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7E0D29DB" w:rsidR="00901A5A" w:rsidRPr="008E5CFC" w:rsidRDefault="00901A5A" w:rsidP="008E5CFC">
      <w:pPr>
        <w:spacing w:after="120" w:line="276" w:lineRule="auto"/>
        <w:rPr>
          <w:rFonts w:ascii="Arial" w:hAnsi="Arial"/>
          <w:b/>
          <w:bCs/>
          <w:sz w:val="24"/>
          <w:szCs w:val="24"/>
        </w:rPr>
      </w:pPr>
      <w:r w:rsidRPr="008E5CFC">
        <w:rPr>
          <w:rFonts w:ascii="Arial" w:hAnsi="Arial"/>
          <w:b/>
          <w:bCs/>
          <w:sz w:val="24"/>
          <w:szCs w:val="24"/>
        </w:rPr>
        <w:t xml:space="preserve">Załącznik nr </w:t>
      </w:r>
      <w:r w:rsidR="008E5CFC" w:rsidRPr="008E5CFC">
        <w:rPr>
          <w:rFonts w:ascii="Arial" w:hAnsi="Arial"/>
          <w:b/>
          <w:bCs/>
          <w:sz w:val="24"/>
          <w:szCs w:val="24"/>
        </w:rPr>
        <w:t>8</w:t>
      </w:r>
      <w:r w:rsidRPr="008E5CFC">
        <w:rPr>
          <w:rFonts w:ascii="Arial" w:hAnsi="Arial"/>
          <w:b/>
          <w:bCs/>
          <w:sz w:val="24"/>
          <w:szCs w:val="24"/>
        </w:rPr>
        <w:t xml:space="preserve"> </w:t>
      </w:r>
      <w:r w:rsidRPr="008E5CFC">
        <w:rPr>
          <w:rFonts w:ascii="Arial" w:hAnsi="Arial"/>
          <w:sz w:val="24"/>
          <w:szCs w:val="24"/>
        </w:rPr>
        <w:t xml:space="preserve">do Regulaminu wyboru projektów konkursu nr </w:t>
      </w:r>
      <w:r w:rsidR="008E5CFC" w:rsidRPr="008E5CFC">
        <w:rPr>
          <w:rFonts w:ascii="Arial" w:hAnsi="Arial"/>
          <w:sz w:val="24"/>
          <w:szCs w:val="24"/>
        </w:rPr>
        <w:t>FEMP.06.06-IP.02-</w:t>
      </w:r>
      <w:r w:rsidR="00DA66D2">
        <w:rPr>
          <w:rFonts w:ascii="Arial" w:hAnsi="Arial"/>
          <w:sz w:val="24"/>
          <w:szCs w:val="24"/>
        </w:rPr>
        <w:t>011</w:t>
      </w:r>
      <w:r w:rsidR="008E5CFC" w:rsidRPr="008E5CFC">
        <w:rPr>
          <w:rFonts w:ascii="Arial" w:hAnsi="Arial"/>
          <w:sz w:val="24"/>
          <w:szCs w:val="24"/>
        </w:rPr>
        <w:t>/23</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 xml:space="preserve">pomocy de </w:t>
      </w:r>
      <w:proofErr w:type="spellStart"/>
      <w:r w:rsidR="00896506" w:rsidRPr="008E5CFC">
        <w:rPr>
          <w:rFonts w:ascii="Arial" w:hAnsi="Arial" w:cs="Arial"/>
          <w:sz w:val="24"/>
          <w:szCs w:val="24"/>
          <w:lang w:eastAsia="pl-PL"/>
        </w:rPr>
        <w:t>minimis</w:t>
      </w:r>
      <w:proofErr w:type="spellEnd"/>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0"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0"/>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D1AF1C1" w:rsidR="00D519AF" w:rsidRPr="008E5CFC"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Pr>
          <w:rFonts w:ascii="Arial" w:hAnsi="Arial" w:cs="Arial"/>
          <w:sz w:val="24"/>
          <w:szCs w:val="24"/>
          <w:lang w:eastAsia="pl-PL"/>
        </w:rPr>
        <w:lastRenderedPageBreak/>
        <w:t>Partner wiodący</w:t>
      </w:r>
      <w:r w:rsidR="00D519AF" w:rsidRPr="008E5CFC">
        <w:rPr>
          <w:rFonts w:ascii="Arial" w:hAnsi="Arial" w:cs="Arial"/>
          <w:sz w:val="24"/>
          <w:szCs w:val="24"/>
          <w:lang w:eastAsia="pl-PL"/>
        </w:rPr>
        <w:t xml:space="preserve"> projektu jest zobowiązany do współpracy z podmiotami zewnętrznymi, realizującymi badanie ewaluacyjne na zlecenie Instytucji Zarządzającej lub Instytucji Pośredniczącej poprzez udzielanie każdorazowo na wniosek tych podmiotów dokumentów i informacji na temat realizacji projektu, niezbędnych do przeprowadzenia badania ewaluacyjnego.</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 xml:space="preserve">/pomoc de </w:t>
      </w:r>
      <w:proofErr w:type="spellStart"/>
      <w:r w:rsidR="00896506" w:rsidRPr="008E5CFC">
        <w:rPr>
          <w:rFonts w:ascii="Arial" w:hAnsi="Arial" w:cs="Arial"/>
          <w:sz w:val="24"/>
          <w:szCs w:val="24"/>
          <w:lang w:eastAsia="pl-PL"/>
        </w:rPr>
        <w:t>minimis</w:t>
      </w:r>
      <w:proofErr w:type="spellEnd"/>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projektu, Instytucję 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lastRenderedPageBreak/>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lastRenderedPageBreak/>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lastRenderedPageBreak/>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1" w:name="_Hlk135979019"/>
      <w:r w:rsidRPr="00C269FE">
        <w:rPr>
          <w:rFonts w:ascii="Arial" w:hAnsi="Arial" w:cs="Arial"/>
          <w:sz w:val="24"/>
          <w:szCs w:val="24"/>
          <w:lang w:eastAsia="pl-PL"/>
        </w:rPr>
        <w:t>Strony zobowiązane są do ujawniania wszelkich dochodów, które powstają w związku z realizacją projektu.</w:t>
      </w:r>
    </w:p>
    <w:bookmarkEnd w:id="1"/>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 xml:space="preserve">Partner zobowiązany jest zwrócić na konto </w:t>
      </w:r>
      <w:bookmarkStart w:id="2"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2"/>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3"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4"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beneficjenta Funduszy Europejskich na lata 2021-2027 w zakresie informacji 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4"/>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5" w:name="_Hlk135980883"/>
      <w:bookmarkEnd w:id="3"/>
      <w:r>
        <w:rPr>
          <w:rFonts w:ascii="Arial" w:hAnsi="Arial" w:cs="Arial"/>
          <w:sz w:val="24"/>
          <w:szCs w:val="24"/>
          <w:lang w:eastAsia="pl-PL"/>
        </w:rPr>
        <w:lastRenderedPageBreak/>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7" w:name="_Hlk135980942"/>
      <w:bookmarkEnd w:id="5"/>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8" w:name="_Hlk135980991"/>
      <w:bookmarkEnd w:id="7"/>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8"/>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7B3DF2A6" w14:textId="13459C25" w:rsidR="006B5BE9" w:rsidRPr="008E5CFC" w:rsidRDefault="00D519AF" w:rsidP="008E5CFC">
      <w:pPr>
        <w:pStyle w:val="Nagwek1"/>
        <w:spacing w:line="276" w:lineRule="auto"/>
      </w:pPr>
      <w:r w:rsidRPr="008E5CFC">
        <w:lastRenderedPageBreak/>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1AEAB6B9" w14:textId="10C0E092" w:rsidR="00D519AF" w:rsidRPr="008E5CFC" w:rsidRDefault="00D519AF" w:rsidP="008E5CFC">
      <w:pPr>
        <w:pStyle w:val="Nagwek1"/>
        <w:spacing w:line="276" w:lineRule="auto"/>
      </w:pPr>
      <w:r w:rsidRPr="008E5CFC">
        <w:lastRenderedPageBreak/>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2013539" w14:textId="77777777" w:rsidR="00857B52" w:rsidRPr="00D31C53" w:rsidRDefault="00857B52" w:rsidP="00857B52">
      <w:pPr>
        <w:pStyle w:val="Nagwek1"/>
        <w:rPr>
          <w:rStyle w:val="normaltextrun"/>
          <w:rFonts w:cs="Arial"/>
          <w:b w:val="0"/>
          <w:bCs/>
          <w:color w:val="000000"/>
          <w:szCs w:val="24"/>
          <w:shd w:val="clear" w:color="auto" w:fill="FFFFFF"/>
        </w:rPr>
      </w:pPr>
      <w:r w:rsidRPr="00D31C53">
        <w:rPr>
          <w:rStyle w:val="normaltextrun"/>
          <w:rFonts w:cs="Arial"/>
          <w:bCs/>
          <w:color w:val="000000"/>
          <w:szCs w:val="24"/>
          <w:shd w:val="clear" w:color="auto" w:fill="FFFFFF"/>
        </w:rPr>
        <w:lastRenderedPageBreak/>
        <w:t xml:space="preserve">Załącznik </w:t>
      </w:r>
      <w:r>
        <w:rPr>
          <w:rStyle w:val="normaltextrun"/>
          <w:rFonts w:cs="Arial"/>
          <w:bCs/>
          <w:color w:val="000000"/>
          <w:szCs w:val="24"/>
          <w:shd w:val="clear" w:color="auto" w:fill="FFFFFF"/>
        </w:rPr>
        <w:t>n</w:t>
      </w:r>
      <w:r w:rsidRPr="00D31C53">
        <w:rPr>
          <w:rStyle w:val="normaltextrun"/>
          <w:rFonts w:cs="Arial"/>
          <w:bCs/>
          <w:color w:val="000000"/>
          <w:szCs w:val="24"/>
          <w:shd w:val="clear" w:color="auto" w:fill="FFFFFF"/>
        </w:rPr>
        <w:t xml:space="preserve">r 4 do </w:t>
      </w:r>
      <w:r>
        <w:rPr>
          <w:rStyle w:val="normaltextrun"/>
          <w:rFonts w:cs="Arial"/>
          <w:bCs/>
          <w:color w:val="000000"/>
          <w:szCs w:val="24"/>
          <w:shd w:val="clear" w:color="auto" w:fill="FFFFFF"/>
        </w:rPr>
        <w:t>u</w:t>
      </w:r>
      <w:r w:rsidRPr="00D31C53">
        <w:rPr>
          <w:rStyle w:val="normaltextrun"/>
          <w:rFonts w:cs="Arial"/>
          <w:bCs/>
          <w:color w:val="000000"/>
          <w:szCs w:val="24"/>
          <w:shd w:val="clear" w:color="auto" w:fill="FFFFFF"/>
        </w:rPr>
        <w:t xml:space="preserve">mowy o partnerstwie na rzecz realizacji projektu </w:t>
      </w:r>
    </w:p>
    <w:p w14:paraId="6363AE16" w14:textId="77777777" w:rsidR="00857B52" w:rsidRPr="00D31C53" w:rsidRDefault="00857B52" w:rsidP="00857B52">
      <w:pPr>
        <w:pStyle w:val="Nagwek1"/>
        <w:spacing w:before="3000" w:after="2000"/>
        <w:rPr>
          <w:rFonts w:eastAsia="Times New Roman" w:cs="Arial"/>
          <w:b w:val="0"/>
          <w:szCs w:val="24"/>
        </w:rPr>
      </w:pPr>
      <w:r w:rsidRPr="00D31C53">
        <w:rPr>
          <w:rFonts w:eastAsia="Times New Roman" w:cs="Arial"/>
          <w:szCs w:val="24"/>
        </w:rPr>
        <w:t>Zasady przetwarzania danych osobowych</w:t>
      </w:r>
    </w:p>
    <w:p w14:paraId="021A6ECB" w14:textId="77777777" w:rsidR="00857B52" w:rsidRPr="00D31C53" w:rsidRDefault="00857B52" w:rsidP="00857B52">
      <w:pPr>
        <w:rPr>
          <w:rFonts w:ascii="Arial" w:hAnsi="Arial" w:cs="Arial"/>
          <w:b/>
          <w:sz w:val="24"/>
          <w:szCs w:val="24"/>
        </w:rPr>
      </w:pPr>
      <w:r w:rsidRPr="00D31C53">
        <w:rPr>
          <w:rFonts w:ascii="Arial" w:hAnsi="Arial" w:cs="Arial"/>
          <w:b/>
          <w:sz w:val="24"/>
          <w:szCs w:val="24"/>
        </w:rPr>
        <w:br w:type="page"/>
      </w:r>
    </w:p>
    <w:p w14:paraId="4B190B55" w14:textId="77777777" w:rsidR="00857B52" w:rsidRPr="00E50ED6" w:rsidRDefault="00857B52" w:rsidP="00E50ED6">
      <w:pPr>
        <w:pStyle w:val="Nagwek2"/>
        <w:numPr>
          <w:ilvl w:val="0"/>
          <w:numId w:val="44"/>
        </w:numPr>
        <w:spacing w:before="0"/>
        <w:ind w:left="426" w:hanging="426"/>
        <w:rPr>
          <w:rFonts w:cs="Arial"/>
          <w:b w:val="0"/>
          <w:szCs w:val="24"/>
        </w:rPr>
      </w:pPr>
      <w:r w:rsidRPr="00E50ED6">
        <w:rPr>
          <w:rFonts w:cs="Arial"/>
          <w:szCs w:val="24"/>
        </w:rPr>
        <w:lastRenderedPageBreak/>
        <w:t>Użyte w niniejszych zasadach określenia oznaczają:</w:t>
      </w:r>
    </w:p>
    <w:p w14:paraId="1AD48E74" w14:textId="77777777" w:rsidR="00857B52" w:rsidRPr="00E50ED6" w:rsidRDefault="00857B52" w:rsidP="00E50ED6">
      <w:pPr>
        <w:pStyle w:val="Akapitzlist"/>
        <w:numPr>
          <w:ilvl w:val="0"/>
          <w:numId w:val="38"/>
        </w:numPr>
        <w:snapToGrid w:val="0"/>
        <w:spacing w:before="120" w:after="120" w:line="276" w:lineRule="auto"/>
        <w:ind w:hanging="295"/>
        <w:contextualSpacing w:val="0"/>
        <w:rPr>
          <w:rFonts w:ascii="Arial" w:hAnsi="Arial" w:cs="Arial"/>
          <w:sz w:val="24"/>
          <w:szCs w:val="24"/>
        </w:rPr>
      </w:pPr>
      <w:r w:rsidRPr="00E50ED6">
        <w:rPr>
          <w:rFonts w:ascii="Arial" w:hAnsi="Arial" w:cs="Arial"/>
          <w:b/>
          <w:sz w:val="24"/>
          <w:szCs w:val="24"/>
        </w:rPr>
        <w:t>administrator danych osobowych</w:t>
      </w:r>
      <w:r w:rsidRPr="00E50ED6">
        <w:rPr>
          <w:rFonts w:ascii="Arial" w:hAnsi="Arial" w:cs="Arial"/>
          <w:sz w:val="24"/>
          <w:szCs w:val="24"/>
        </w:rPr>
        <w:t>:</w:t>
      </w:r>
    </w:p>
    <w:p w14:paraId="6769C910"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Zarządzająca – Zarząd Województwa Małopolskiego, </w:t>
      </w:r>
    </w:p>
    <w:p w14:paraId="60534B3E"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Pośrednicząca – Wojewódzki Urząd Pracy w Krakowie, </w:t>
      </w:r>
    </w:p>
    <w:p w14:paraId="767A80F5"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minister właściwy do spraw rozwoju regionalnego, </w:t>
      </w:r>
    </w:p>
    <w:p w14:paraId="54B2255F"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Beneficjent i Partnerzy;</w:t>
      </w:r>
    </w:p>
    <w:p w14:paraId="51509CC8"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centralny system teleinformatyczny (CST2021)</w:t>
      </w:r>
      <w:r w:rsidRPr="00E50ED6">
        <w:rPr>
          <w:rFonts w:ascii="Arial" w:hAnsi="Arial" w:cs="Arial"/>
          <w:sz w:val="24"/>
          <w:szCs w:val="24"/>
        </w:rPr>
        <w:t xml:space="preserve"> – system, o którym mowa w 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1C9B746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t>dane osobowe</w:t>
      </w:r>
      <w:r w:rsidRPr="00E50ED6">
        <w:rPr>
          <w:rFonts w:ascii="Arial" w:hAnsi="Arial" w:cs="Arial"/>
          <w:sz w:val="24"/>
          <w:szCs w:val="24"/>
        </w:rPr>
        <w:t xml:space="preserve"> – dane osobowe w rozumieniu art. 4 pkt 1) RODO: pracowników Beneficjenta</w:t>
      </w:r>
      <w:r w:rsidRPr="00E50ED6">
        <w:rPr>
          <w:rStyle w:val="Odwoanieprzypisudolnego"/>
          <w:rFonts w:ascii="Arial" w:hAnsi="Arial" w:cs="Arial"/>
          <w:sz w:val="24"/>
          <w:szCs w:val="24"/>
        </w:rPr>
        <w:footnoteReference w:id="30"/>
      </w:r>
      <w:r w:rsidRPr="00E50ED6">
        <w:rPr>
          <w:rFonts w:ascii="Arial" w:hAnsi="Arial" w:cs="Arial"/>
          <w:sz w:val="24"/>
          <w:szCs w:val="24"/>
        </w:rPr>
        <w:t>,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oraz Partnerów w celu wykonania postanowień umowy o dofinansowanie projektu;</w:t>
      </w:r>
    </w:p>
    <w:p w14:paraId="12CC914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dokument</w:t>
      </w:r>
      <w:r w:rsidRPr="00E50ED6">
        <w:rPr>
          <w:rFonts w:ascii="Arial" w:hAnsi="Arial" w:cs="Arial"/>
          <w:sz w:val="24"/>
          <w:szCs w:val="24"/>
        </w:rPr>
        <w:t xml:space="preserve"> – dowolny nośnik, tradycyjny lub elektroniczny, na którym są zapisane dane osobowe;</w:t>
      </w:r>
    </w:p>
    <w:p w14:paraId="4CEDCA59"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 xml:space="preserve">IGA </w:t>
      </w:r>
      <w:r w:rsidRPr="00E50ED6">
        <w:rPr>
          <w:rFonts w:ascii="Arial" w:hAnsi="Arial" w:cs="Arial"/>
          <w:sz w:val="24"/>
          <w:szCs w:val="24"/>
        </w:rPr>
        <w:t>– lokalny system teleinformatyczny umożliwiający wymianę danych z CST2021 i zapewniający obsługę procesów związanych z wyborem projektów oraz zawieraniem umów;</w:t>
      </w:r>
    </w:p>
    <w:p w14:paraId="5978A0B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przetwarzanie danych osobowych</w:t>
      </w:r>
      <w:r w:rsidRPr="00E50ED6">
        <w:rPr>
          <w:rFonts w:ascii="Arial" w:hAnsi="Arial" w:cs="Arial"/>
          <w:sz w:val="24"/>
          <w:szCs w:val="24"/>
        </w:rPr>
        <w:t xml:space="preserve"> – </w:t>
      </w:r>
      <w:r w:rsidRPr="00E50ED6">
        <w:rPr>
          <w:rFonts w:ascii="Arial" w:hAnsi="Arial" w:cs="Arial"/>
          <w:snapToGrid w:val="0"/>
          <w:sz w:val="24"/>
          <w:szCs w:val="24"/>
        </w:rPr>
        <w:t>przetwarzanie w rozumieniu art. 4 pkt 2) RODO, tj</w:t>
      </w:r>
      <w:r w:rsidRPr="00E50ED6">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03BA1A9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lastRenderedPageBreak/>
        <w:t>RODO</w:t>
      </w:r>
      <w:r w:rsidRPr="00E50ED6">
        <w:rPr>
          <w:rFonts w:ascii="Arial" w:hAnsi="Arial" w:cs="Arial"/>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E50ED6">
        <w:rPr>
          <w:rFonts w:ascii="Arial" w:hAnsi="Arial" w:cs="Arial"/>
          <w:sz w:val="24"/>
          <w:szCs w:val="24"/>
        </w:rPr>
        <w:t>późn</w:t>
      </w:r>
      <w:proofErr w:type="spellEnd"/>
      <w:r w:rsidRPr="00E50ED6">
        <w:rPr>
          <w:rFonts w:ascii="Arial" w:hAnsi="Arial" w:cs="Arial"/>
          <w:sz w:val="24"/>
          <w:szCs w:val="24"/>
        </w:rPr>
        <w:t>. zm.;</w:t>
      </w:r>
    </w:p>
    <w:p w14:paraId="159A0C36" w14:textId="5198B7BE" w:rsidR="00857B52" w:rsidRPr="00E50ED6" w:rsidRDefault="00857B52" w:rsidP="00E50ED6">
      <w:pPr>
        <w:pStyle w:val="Akapitzlist"/>
        <w:numPr>
          <w:ilvl w:val="0"/>
          <w:numId w:val="38"/>
        </w:numPr>
        <w:snapToGrid w:val="0"/>
        <w:spacing w:after="120" w:line="276" w:lineRule="auto"/>
        <w:ind w:hanging="294"/>
        <w:contextualSpacing w:val="0"/>
        <w:rPr>
          <w:rFonts w:ascii="Arial" w:hAnsi="Arial" w:cs="Arial"/>
          <w:sz w:val="24"/>
          <w:szCs w:val="24"/>
        </w:rPr>
      </w:pPr>
      <w:r w:rsidRPr="00E50ED6">
        <w:rPr>
          <w:rFonts w:ascii="Arial" w:hAnsi="Arial" w:cs="Arial"/>
          <w:b/>
          <w:sz w:val="24"/>
          <w:szCs w:val="24"/>
        </w:rPr>
        <w:t>ustawa wdrożeniowa</w:t>
      </w:r>
      <w:r w:rsidRPr="00E50ED6">
        <w:rPr>
          <w:rFonts w:ascii="Arial" w:hAnsi="Arial" w:cs="Arial"/>
          <w:sz w:val="24"/>
          <w:szCs w:val="24"/>
        </w:rPr>
        <w:t xml:space="preserve"> – ustawę z dnia 28 kwietnia 2022 r. o zasadach realizacji zadań finansowanych ze środków europejskich w perspektywie finansowej 2021</w:t>
      </w:r>
      <w:r w:rsidR="00695B8E" w:rsidRPr="00E50ED6">
        <w:rPr>
          <w:rFonts w:ascii="Arial" w:hAnsi="Arial" w:cs="Arial"/>
          <w:sz w:val="24"/>
          <w:szCs w:val="24"/>
        </w:rPr>
        <w:t>-</w:t>
      </w:r>
      <w:r w:rsidRPr="00E50ED6">
        <w:rPr>
          <w:rFonts w:ascii="Arial" w:hAnsi="Arial" w:cs="Arial"/>
          <w:sz w:val="24"/>
          <w:szCs w:val="24"/>
        </w:rPr>
        <w:t>2027.</w:t>
      </w:r>
    </w:p>
    <w:p w14:paraId="51D33DC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Obowiązek informacyjny w zakresie danych przetwarzanych przez Instytucję Pośredniczącą:</w:t>
      </w:r>
    </w:p>
    <w:p w14:paraId="2FF68E35"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Informacje podawane w przypadku pozyskiwania danych od osoby, której dane dotyczą oraz pozyskiwanych w sposób inny niż od osoby, której dane dotyczą:</w:t>
      </w:r>
    </w:p>
    <w:p w14:paraId="20BA4B97"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25F2AC8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 Administrator danych osobowych</w:t>
      </w:r>
    </w:p>
    <w:p w14:paraId="69D0CA18" w14:textId="4276E8E1"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Administratorem danych osobowych jest Wojewódzki Urząd Pracy w Krakowie, </w:t>
      </w:r>
      <w:r w:rsidR="006E492B" w:rsidRPr="00E50ED6">
        <w:rPr>
          <w:rFonts w:ascii="Arial" w:hAnsi="Arial" w:cs="Arial"/>
          <w:sz w:val="24"/>
          <w:szCs w:val="24"/>
        </w:rPr>
        <w:t>P</w:t>
      </w:r>
      <w:r w:rsidRPr="00E50ED6">
        <w:rPr>
          <w:rFonts w:ascii="Arial" w:hAnsi="Arial" w:cs="Arial"/>
          <w:sz w:val="24"/>
          <w:szCs w:val="24"/>
        </w:rPr>
        <w:t>lac Na Stawach 1, 31-107 Kraków.</w:t>
      </w:r>
    </w:p>
    <w:p w14:paraId="09E5F6E1"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Powyższe nie narusza praw i nie wyłącza obowiązków innych administratorów danych osobowych w rozumieniu art. 88 ustawy wdrożeniowej.</w:t>
      </w:r>
    </w:p>
    <w:p w14:paraId="563CC864"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II. Inspektor Ochrony Danych</w:t>
      </w:r>
    </w:p>
    <w:p w14:paraId="74E07612" w14:textId="77777777" w:rsidR="00857B52" w:rsidRPr="00E50ED6" w:rsidRDefault="00857B52" w:rsidP="00E50ED6">
      <w:pPr>
        <w:spacing w:after="120" w:line="276" w:lineRule="auto"/>
        <w:ind w:left="426"/>
        <w:rPr>
          <w:rFonts w:ascii="Arial" w:eastAsia="Times New Roman" w:hAnsi="Arial" w:cs="Arial"/>
          <w:sz w:val="24"/>
          <w:szCs w:val="24"/>
        </w:rPr>
      </w:pPr>
      <w:r w:rsidRPr="00E50ED6">
        <w:rPr>
          <w:rFonts w:ascii="Arial" w:eastAsia="Times New Roman" w:hAnsi="Arial" w:cs="Arial"/>
          <w:sz w:val="24"/>
          <w:szCs w:val="24"/>
        </w:rPr>
        <w:t xml:space="preserve">Dane kontaktowe Inspektora Ochrony Danych w Wojewódzkim Urzędzie Pracy w Krakowie: </w:t>
      </w:r>
      <w:hyperlink r:id="rId12" w:history="1">
        <w:r w:rsidRPr="00E50ED6">
          <w:rPr>
            <w:rStyle w:val="Hipercze"/>
            <w:rFonts w:ascii="Arial" w:hAnsi="Arial" w:cs="Arial"/>
            <w:sz w:val="24"/>
            <w:szCs w:val="24"/>
          </w:rPr>
          <w:t>ochronadanych@wup-krakow.pl</w:t>
        </w:r>
      </w:hyperlink>
      <w:r w:rsidRPr="00E50ED6">
        <w:rPr>
          <w:rFonts w:ascii="Arial" w:hAnsi="Arial" w:cs="Arial"/>
          <w:sz w:val="24"/>
          <w:szCs w:val="24"/>
        </w:rPr>
        <w:t>.</w:t>
      </w:r>
    </w:p>
    <w:p w14:paraId="621E974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 xml:space="preserve">III. Cele przetwarzania danych </w:t>
      </w:r>
    </w:p>
    <w:p w14:paraId="4A9DAF9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1E663449"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IV. Informacja o wymogu podania danych wynikających z przepisu prawa</w:t>
      </w:r>
    </w:p>
    <w:p w14:paraId="51F094B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Przetwarzanie danych jest zgodne z prawem i spełnia warunki, o których mowa w art. 6 ust. 1 lit. c) oraz art. 9 ust. 2 lit g) RODO – dane osobowe są niezbędne dla realizacji Programu na podstawie:</w:t>
      </w:r>
    </w:p>
    <w:p w14:paraId="1586BD53"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lastRenderedPageBreak/>
        <w:t>ustawy z dnia 28 kwietnia 2022 r. o zasadach realizacji zadań finansowanych ze środków europejskich w perspektywie finansowej 2021-2027 (ustawa wdrożeniowa),</w:t>
      </w:r>
    </w:p>
    <w:p w14:paraId="6D19E880"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15F95E0E"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A99F3C3"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 Konsekwencje niepodania danych osobowych</w:t>
      </w:r>
    </w:p>
    <w:p w14:paraId="1F294DE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Podanie danych ma charakter dobrowolny, aczkolwiek jest wymogiem ustawowym, a konsekwencją odmowy ich podania jest brak możliwości udzielenia wsparcia w ramach projektu.</w:t>
      </w:r>
    </w:p>
    <w:p w14:paraId="0E9EEE31"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 Okres przechowywania danych</w:t>
      </w:r>
    </w:p>
    <w:p w14:paraId="02247BA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4CA8BC2A"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 Prawa osób, których dane dotyczą</w:t>
      </w:r>
    </w:p>
    <w:p w14:paraId="004772D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posiada prawo dostępu do treści swoich danych oraz prawo ich: sprostowania, ograniczenia przetwarzania, zgodnie z art. 15, 16, 18 RODO.</w:t>
      </w:r>
    </w:p>
    <w:p w14:paraId="500CD1C8"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VIII. Prawo wniesienia skargi do organu nadzorczego</w:t>
      </w:r>
    </w:p>
    <w:p w14:paraId="16D8CA4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ma prawo do wniesienia skargi do Prezesa Urzędu Ochrony Danych Osobowych, gdy uzna, iż przetwarzanie jej danych osobowych narusza przepisy RODO.</w:t>
      </w:r>
    </w:p>
    <w:p w14:paraId="15D53893" w14:textId="77777777" w:rsidR="00857B52" w:rsidRPr="00E50ED6" w:rsidRDefault="00857B52" w:rsidP="00E50ED6">
      <w:pPr>
        <w:spacing w:after="120" w:line="276" w:lineRule="auto"/>
        <w:ind w:left="426"/>
        <w:rPr>
          <w:rFonts w:ascii="Arial" w:hAnsi="Arial" w:cs="Arial"/>
          <w:bCs/>
          <w:sz w:val="24"/>
          <w:szCs w:val="24"/>
        </w:rPr>
      </w:pPr>
      <w:r w:rsidRPr="00E50ED6">
        <w:rPr>
          <w:rFonts w:ascii="Arial" w:hAnsi="Arial" w:cs="Arial"/>
          <w:b/>
          <w:bCs/>
          <w:sz w:val="24"/>
          <w:szCs w:val="24"/>
        </w:rPr>
        <w:t>IX.</w:t>
      </w:r>
      <w:r w:rsidRPr="00E50ED6">
        <w:rPr>
          <w:rFonts w:ascii="Arial" w:hAnsi="Arial" w:cs="Arial"/>
          <w:b/>
          <w:sz w:val="24"/>
          <w:szCs w:val="24"/>
        </w:rPr>
        <w:t xml:space="preserve"> Odbiorcy danych</w:t>
      </w:r>
    </w:p>
    <w:p w14:paraId="2FE8220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776DB949" w14:textId="77777777" w:rsidR="00857B52" w:rsidRPr="00E50ED6" w:rsidRDefault="00857B52" w:rsidP="00E50ED6">
      <w:pPr>
        <w:keepNext/>
        <w:spacing w:after="120" w:line="276" w:lineRule="auto"/>
        <w:ind w:left="425"/>
        <w:rPr>
          <w:rFonts w:ascii="Arial" w:hAnsi="Arial" w:cs="Arial"/>
          <w:b/>
          <w:bCs/>
          <w:sz w:val="24"/>
          <w:szCs w:val="24"/>
        </w:rPr>
      </w:pPr>
      <w:r w:rsidRPr="00E50ED6">
        <w:rPr>
          <w:rFonts w:ascii="Arial" w:hAnsi="Arial" w:cs="Arial"/>
          <w:b/>
          <w:bCs/>
          <w:sz w:val="24"/>
          <w:szCs w:val="24"/>
        </w:rPr>
        <w:lastRenderedPageBreak/>
        <w:t>X. Informacja dotycząca zautomatyzowanego przetwarzania danych osobowych, w tym profilowania</w:t>
      </w:r>
    </w:p>
    <w:p w14:paraId="476A0A7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nie będą przetwarzane w sposób zautomatyzowany, w tym również profilowane.</w:t>
      </w:r>
    </w:p>
    <w:p w14:paraId="4A1FAB07" w14:textId="77777777" w:rsidR="00857B52" w:rsidRPr="00E50ED6" w:rsidRDefault="00857B52" w:rsidP="00E50ED6">
      <w:pPr>
        <w:keepNext/>
        <w:spacing w:after="120" w:line="276" w:lineRule="auto"/>
        <w:ind w:left="425"/>
        <w:rPr>
          <w:rFonts w:ascii="Arial" w:hAnsi="Arial" w:cs="Arial"/>
          <w:b/>
          <w:sz w:val="24"/>
          <w:szCs w:val="24"/>
        </w:rPr>
      </w:pPr>
      <w:r w:rsidRPr="00E50ED6">
        <w:rPr>
          <w:rFonts w:ascii="Arial" w:hAnsi="Arial" w:cs="Arial"/>
          <w:b/>
          <w:sz w:val="24"/>
          <w:szCs w:val="24"/>
        </w:rPr>
        <w:t>XI. Udostępnianie</w:t>
      </w:r>
    </w:p>
    <w:p w14:paraId="3BF10FCC"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Na podstawie art. 89 ustawy wdrożeniowej dane osobowe mogą być udostępniane innym podmiotom biorącym udział w procesie realizacji programu Fundusze Europejskie dla Małopolski 2021-2027.</w:t>
      </w:r>
    </w:p>
    <w:p w14:paraId="29F7E04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Zasady przetwarzania danych osobowych:</w:t>
      </w:r>
    </w:p>
    <w:p w14:paraId="25649FA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w:t>
      </w:r>
    </w:p>
    <w:p w14:paraId="204C72B3"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Zasady przetwarzania danych osobowych w ramach programu </w:t>
      </w:r>
      <w:r w:rsidRPr="00E50ED6">
        <w:rPr>
          <w:rFonts w:ascii="Arial" w:hAnsi="Arial" w:cs="Arial"/>
          <w:sz w:val="24"/>
          <w:szCs w:val="24"/>
        </w:rPr>
        <w:t xml:space="preserve">Fundusze Europejskie dla Małopolski 2021-2027 </w:t>
      </w:r>
      <w:r w:rsidRPr="00E50ED6">
        <w:rPr>
          <w:rFonts w:ascii="Arial" w:eastAsia="Times New Roman" w:hAnsi="Arial" w:cs="Arial"/>
          <w:sz w:val="24"/>
          <w:szCs w:val="24"/>
        </w:rPr>
        <w:t>odnoszą się bezpośrednio do rozdziału 18 ustawy wdrożeniowej.</w:t>
      </w:r>
    </w:p>
    <w:p w14:paraId="2FD911FF"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2.</w:t>
      </w:r>
    </w:p>
    <w:p w14:paraId="35943CBA"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12EA844A"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3.</w:t>
      </w:r>
    </w:p>
    <w:p w14:paraId="49E1C0C2"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74AC9CF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4.</w:t>
      </w:r>
    </w:p>
    <w:p w14:paraId="1D0E2B9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43ABD9F6"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Przedmiotowe dane osobowe są przetwarzane w celu, o którym mowa w ust. 1, a także w celach archiwalnych i statystycznych.</w:t>
      </w:r>
    </w:p>
    <w:p w14:paraId="32D5877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Zakres danych osobowych przetwarzanych w ramach Programu został określony w załączniku nr 1.</w:t>
      </w:r>
    </w:p>
    <w:p w14:paraId="44BB8713"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lastRenderedPageBreak/>
        <w:t>§ 5.</w:t>
      </w:r>
    </w:p>
    <w:p w14:paraId="6939B460" w14:textId="77777777" w:rsidR="00857B52" w:rsidRPr="00E50ED6" w:rsidRDefault="00857B52" w:rsidP="00E50ED6">
      <w:pPr>
        <w:keepNext/>
        <w:spacing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Dane osobowe są przetwarzane na podstawie: </w:t>
      </w:r>
    </w:p>
    <w:p w14:paraId="65C9A3DC"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pacing w:val="-12"/>
          <w:sz w:val="24"/>
          <w:szCs w:val="24"/>
        </w:rPr>
      </w:pPr>
      <w:r w:rsidRPr="00E50ED6">
        <w:rPr>
          <w:rFonts w:ascii="Arial" w:hAnsi="Arial" w:cs="Arial"/>
          <w:sz w:val="24"/>
          <w:szCs w:val="24"/>
        </w:rPr>
        <w:t>art. 4 ust. 2 pkt 6), art. 8, art. 14, art. 15-19, art. 34, art. 36, art. 44, art. 80-85, art. 87-93 ustawy z dnia 28 kwietnia 2022 r</w:t>
      </w:r>
      <w:r w:rsidRPr="00E50ED6">
        <w:rPr>
          <w:rFonts w:ascii="Arial" w:hAnsi="Arial" w:cs="Arial"/>
          <w:spacing w:val="-12"/>
          <w:sz w:val="24"/>
          <w:szCs w:val="24"/>
        </w:rPr>
        <w:t>. o zasadach realizacji zadań finansowanych ze środków europejskich w perspektywie finansowej 2021-2027;</w:t>
      </w:r>
    </w:p>
    <w:p w14:paraId="03A018B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61 ust. 1 pkt 2 lit. a, art. 61 ust. 4, art. 64, art. 67 ust. 1, art. 189 ust. 3b i 3e i art. 207 ust. 9 i 12a ustawy o finansach publicznych;</w:t>
      </w:r>
    </w:p>
    <w:p w14:paraId="2FE136F7"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2 ust. 2 pkt 2 lit. a), art. 3 ust. 2 i 3 ustawy z dnia 20 lutego 2015 r. o rozwoju lokalnym z udziałem lokalnej społeczności;</w:t>
      </w:r>
    </w:p>
    <w:p w14:paraId="6E067FB0"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0A5D7A9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Załączniki: I, II, III, IV rozporządzenia Parlamentu Europejskiego i Rady (UE) 2021/1057 z dnia 24 czerwca 2021 r. ustanawiające Europejski Fundusz Społeczny Plus (EFS+) oraz uchylające rozporządzenie (UE) nr 1296/2013;</w:t>
      </w:r>
    </w:p>
    <w:p w14:paraId="3F351C92"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41 par. 1 ustawy z dnia z dnia 25 lutego 1964 r. Kodeks rodzinny i opiekuńczy.</w:t>
      </w:r>
    </w:p>
    <w:p w14:paraId="7395D07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6.</w:t>
      </w:r>
    </w:p>
    <w:p w14:paraId="556B9E14"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jest zobowiązana do wykorzystywania pozyskanych danych osobowych tylko do celów związanych z realizacją programu.</w:t>
      </w:r>
    </w:p>
    <w:p w14:paraId="1C9C434E"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7.</w:t>
      </w:r>
    </w:p>
    <w:p w14:paraId="31CEB93D"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62A531F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8.</w:t>
      </w:r>
    </w:p>
    <w:p w14:paraId="767A1A7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zapewnienia obowiązków informacyjnych wynikających z art. 13 i art. 14 RODO.</w:t>
      </w:r>
    </w:p>
    <w:p w14:paraId="4556CD68"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t>§ 9.</w:t>
      </w:r>
    </w:p>
    <w:p w14:paraId="2E12D7D6"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wydawania i odwoływania upoważnień do </w:t>
      </w:r>
      <w:r w:rsidRPr="00E50ED6">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23EF0A6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10.</w:t>
      </w:r>
    </w:p>
    <w:p w14:paraId="246EED35"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W przypadku CST2021 Beneficjent zarządza dostępem do systemu i postępuje zgodnie z Procedurą zgłaszania osoby uprawnionej zarządzającej projektem po stronie Beneficjenta stanowiącą załącznik nr 4 do Wytycznych dotyczących warunków gromadzenia i przekazywania danych w postaci elektronicznej na lata 2021-2027. Zgłoszenie ww. osoby jest dokonywane na podstawie wniosku zgodnie z załącznikiem nr 5 do wskazanych Wytycznych.</w:t>
      </w:r>
    </w:p>
    <w:p w14:paraId="4E8ED14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11.</w:t>
      </w:r>
    </w:p>
    <w:p w14:paraId="57FFBED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zobowiązany jest do wypełniania obowiązków administratora w rozumieniu RODO, w tym wypełnienia obowiązku informacyjnego.</w:t>
      </w:r>
    </w:p>
    <w:p w14:paraId="0949892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12.</w:t>
      </w:r>
    </w:p>
    <w:p w14:paraId="651FCD2C"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 art. 32 RODO. Beneficjent oraz Partnerzy będą w szczególności:</w:t>
      </w:r>
    </w:p>
    <w:p w14:paraId="100F04AD"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E50ED6">
        <w:rPr>
          <w:rFonts w:ascii="Arial" w:eastAsia="Times New Roman" w:hAnsi="Arial" w:cs="Arial"/>
          <w:sz w:val="24"/>
          <w:szCs w:val="24"/>
        </w:rPr>
        <w:t>IP,</w:t>
      </w:r>
    </w:p>
    <w:p w14:paraId="2B3325B5"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643A67D2"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prowadzić ewidencję osób upoważnionych do przetwarzania danych osobowych.</w:t>
      </w:r>
    </w:p>
    <w:p w14:paraId="2FADBFAD"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379F2844"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lastRenderedPageBreak/>
        <w:t>pracowania jedynie z dokumentami niezbędnymi do wykonania obowiązków wynikających z niniejszej umowy;</w:t>
      </w:r>
    </w:p>
    <w:p w14:paraId="6FD87910"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przechowywania dokumentów w czasie nie dłuższym niż czas niezbędny do zrealizowania zadań, do których wykonania dokumenty są przeznaczone;</w:t>
      </w:r>
    </w:p>
    <w:p w14:paraId="5EA95C23"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nietworzenia kopii dokumentów innych, niż niezbędne do realizacji niniejszej umowy;</w:t>
      </w:r>
    </w:p>
    <w:p w14:paraId="22409856" w14:textId="1004E999"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zachowania w poufności danych osobowych oraz informacji o</w:t>
      </w:r>
      <w:r w:rsidR="00E50ED6">
        <w:rPr>
          <w:rFonts w:ascii="Arial" w:hAnsi="Arial" w:cs="Arial"/>
          <w:sz w:val="24"/>
          <w:szCs w:val="24"/>
        </w:rPr>
        <w:t> </w:t>
      </w:r>
      <w:r w:rsidRPr="00E50ED6">
        <w:rPr>
          <w:rFonts w:ascii="Arial" w:hAnsi="Arial" w:cs="Arial"/>
          <w:sz w:val="24"/>
          <w:szCs w:val="24"/>
        </w:rPr>
        <w:t>stosowanych sposobach ich zabezpieczenia, także po ustaniu stosunku prawnego łączącego osobę upoważnioną do przetwarzania danych osobowych z beneficjentem;</w:t>
      </w:r>
    </w:p>
    <w:p w14:paraId="2320EB1E"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40E8A98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13.</w:t>
      </w:r>
    </w:p>
    <w:p w14:paraId="38BB77E8"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Integralną część niniejszych zasad stanowi załącznik: Zakres przetwarzanych danych osobowych.</w:t>
      </w:r>
    </w:p>
    <w:p w14:paraId="0AF3C20C"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Zmiana Zakresu przetwarzanych danych osobowych nie wymaga aneksowania umowy, ale wymaga poinformowania Beneficjenta oraz Partnerów.</w:t>
      </w:r>
    </w:p>
    <w:p w14:paraId="4467F3C4" w14:textId="77777777" w:rsidR="00857B52" w:rsidRPr="00E50ED6" w:rsidRDefault="00857B52" w:rsidP="00E50ED6">
      <w:pPr>
        <w:spacing w:line="276" w:lineRule="auto"/>
        <w:rPr>
          <w:rFonts w:ascii="Arial" w:hAnsi="Arial" w:cs="Arial"/>
          <w:sz w:val="24"/>
          <w:szCs w:val="24"/>
        </w:rPr>
      </w:pPr>
      <w:r w:rsidRPr="00E50ED6">
        <w:rPr>
          <w:rFonts w:ascii="Arial" w:hAnsi="Arial" w:cs="Arial"/>
          <w:sz w:val="24"/>
          <w:szCs w:val="24"/>
        </w:rPr>
        <w:br w:type="page"/>
      </w:r>
    </w:p>
    <w:p w14:paraId="62FF82E3" w14:textId="77777777" w:rsidR="00857B52" w:rsidRPr="00D31C53" w:rsidRDefault="00857B52" w:rsidP="00857B52">
      <w:pPr>
        <w:autoSpaceDE w:val="0"/>
        <w:autoSpaceDN w:val="0"/>
        <w:adjustRightInd w:val="0"/>
        <w:spacing w:after="0"/>
        <w:rPr>
          <w:rFonts w:ascii="Arial" w:hAnsi="Arial" w:cs="Arial"/>
          <w:sz w:val="24"/>
          <w:szCs w:val="24"/>
        </w:rPr>
      </w:pPr>
      <w:r w:rsidRPr="00D31C53">
        <w:rPr>
          <w:rFonts w:ascii="Arial" w:hAnsi="Arial" w:cs="Arial"/>
          <w:sz w:val="24"/>
          <w:szCs w:val="24"/>
        </w:rPr>
        <w:lastRenderedPageBreak/>
        <w:t>Załącznik do Zasad przetwarzania danych osobowych</w:t>
      </w:r>
    </w:p>
    <w:p w14:paraId="7F4D32C0" w14:textId="77777777" w:rsidR="00857B52" w:rsidRPr="00D31C53" w:rsidRDefault="00857B52" w:rsidP="00857B52">
      <w:pPr>
        <w:autoSpaceDE w:val="0"/>
        <w:autoSpaceDN w:val="0"/>
        <w:adjustRightInd w:val="0"/>
        <w:spacing w:before="120" w:after="120"/>
        <w:rPr>
          <w:rFonts w:ascii="Arial" w:hAnsi="Arial" w:cs="Arial"/>
          <w:b/>
          <w:sz w:val="24"/>
          <w:szCs w:val="24"/>
        </w:rPr>
      </w:pPr>
      <w:r w:rsidRPr="00D31C53">
        <w:rPr>
          <w:rFonts w:ascii="Arial" w:hAnsi="Arial" w:cs="Arial"/>
          <w:b/>
          <w:sz w:val="24"/>
          <w:szCs w:val="24"/>
        </w:rPr>
        <w:t>Zakres danych osobowych przetwarzanych w programie Fundusze Europejskie dla Małopolski 2021-2027</w:t>
      </w:r>
      <w:r w:rsidRPr="00D31C53">
        <w:rPr>
          <w:rFonts w:ascii="Arial" w:hAnsi="Arial" w:cs="Arial"/>
          <w:b/>
          <w:i/>
          <w:sz w:val="24"/>
          <w:szCs w:val="24"/>
        </w:rPr>
        <w:t xml:space="preserve"> </w:t>
      </w:r>
      <w:r w:rsidRPr="00D31C53">
        <w:rPr>
          <w:rFonts w:ascii="Arial" w:hAnsi="Arial" w:cs="Arial"/>
          <w:b/>
          <w:sz w:val="24"/>
          <w:szCs w:val="24"/>
        </w:rPr>
        <w:t>przez Instytucję Pośredniczącą</w:t>
      </w:r>
    </w:p>
    <w:p w14:paraId="4FA0EC5B" w14:textId="77777777" w:rsidR="00857B52" w:rsidRPr="00D31C53" w:rsidRDefault="00857B52" w:rsidP="00857B52">
      <w:pPr>
        <w:spacing w:before="120" w:after="120"/>
        <w:rPr>
          <w:rFonts w:ascii="Arial" w:eastAsia="Times New Roman" w:hAnsi="Arial" w:cs="Arial"/>
          <w:b/>
          <w:bCs/>
          <w:sz w:val="24"/>
          <w:szCs w:val="24"/>
        </w:rPr>
      </w:pPr>
      <w:r w:rsidRPr="00D31C53">
        <w:rPr>
          <w:rFonts w:ascii="Arial" w:eastAsia="Times New Roman" w:hAnsi="Arial" w:cs="Arial"/>
          <w:b/>
          <w:bCs/>
          <w:sz w:val="24"/>
          <w:szCs w:val="24"/>
        </w:rPr>
        <w:t>Kategoria osób:</w:t>
      </w:r>
    </w:p>
    <w:p w14:paraId="6B983B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wnioskodawcy, </w:t>
      </w:r>
    </w:p>
    <w:p w14:paraId="4A331C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wnioskodawców, </w:t>
      </w:r>
    </w:p>
    <w:p w14:paraId="25DBEBAD"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potencjalni wnioskodawcy, </w:t>
      </w:r>
    </w:p>
    <w:p w14:paraId="00ED0F2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potencjalnych wnioskodawców, </w:t>
      </w:r>
    </w:p>
    <w:p w14:paraId="216A698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beneficjenci, </w:t>
      </w:r>
    </w:p>
    <w:p w14:paraId="0A5F92F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beneficjentów, </w:t>
      </w:r>
    </w:p>
    <w:p w14:paraId="0F96368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podmioty przygotowujące i realizujące instrumenty terytorialne oraz ich członkowie i pracownicy,</w:t>
      </w:r>
    </w:p>
    <w:p w14:paraId="10B5E57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personel projektów, wykonawcy, ich pracownicy,</w:t>
      </w:r>
    </w:p>
    <w:p w14:paraId="48E6DF1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sz w:val="24"/>
          <w:szCs w:val="24"/>
        </w:rPr>
      </w:pPr>
      <w:r w:rsidRPr="00D31C53">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pełnomocnicy stron postępowania administracyjnego, </w:t>
      </w:r>
    </w:p>
    <w:p w14:paraId="6AD78DD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powołani w trybie art. 84 k.p.a., </w:t>
      </w:r>
    </w:p>
    <w:p w14:paraId="6A686B5B"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wskazywani przez stronę postępowania administracyjnego, </w:t>
      </w:r>
    </w:p>
    <w:p w14:paraId="42EB79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składające zeznania w charakterze świadków/ osoby składające wyjaśnienia/ osoby fizyczne, w tym osoby prowadzące działalność gospodarczą, których dane będą przetwarzane w związku z prowadzeniem postępowania o</w:t>
      </w:r>
      <w:r>
        <w:rPr>
          <w:rFonts w:ascii="Arial" w:eastAsia="Times New Roman" w:hAnsi="Arial" w:cs="Arial"/>
          <w:bCs/>
          <w:sz w:val="24"/>
          <w:szCs w:val="24"/>
        </w:rPr>
        <w:t> </w:t>
      </w:r>
      <w:r w:rsidRPr="00D31C53">
        <w:rPr>
          <w:rFonts w:ascii="Arial" w:eastAsia="Times New Roman" w:hAnsi="Arial" w:cs="Arial"/>
          <w:bCs/>
          <w:sz w:val="24"/>
          <w:szCs w:val="24"/>
        </w:rPr>
        <w:t xml:space="preserve">zwrot dofinansowania, </w:t>
      </w:r>
    </w:p>
    <w:p w14:paraId="5EA3A50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zatwierdzające zabezpieczenia składane do umowy o dofinansowanie, </w:t>
      </w:r>
    </w:p>
    <w:p w14:paraId="252FC76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dokonujące zgłoszeń do Rzecznika FE, </w:t>
      </w:r>
    </w:p>
    <w:p w14:paraId="350105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członkowie/zastępcy członków oraz obserwatorzy powołani do składu KM 2021-2027.</w:t>
      </w:r>
    </w:p>
    <w:p w14:paraId="03406FE4" w14:textId="77777777" w:rsidR="00857B52" w:rsidRPr="00D31C53" w:rsidRDefault="00857B52" w:rsidP="00695B8E">
      <w:pPr>
        <w:keepNext/>
        <w:spacing w:after="120"/>
        <w:rPr>
          <w:rFonts w:ascii="Arial" w:eastAsia="Times New Roman" w:hAnsi="Arial" w:cs="Arial"/>
          <w:b/>
          <w:bCs/>
          <w:sz w:val="24"/>
          <w:szCs w:val="24"/>
        </w:rPr>
      </w:pPr>
      <w:r w:rsidRPr="00D31C53">
        <w:rPr>
          <w:rFonts w:ascii="Arial" w:eastAsia="Times New Roman" w:hAnsi="Arial" w:cs="Arial"/>
          <w:b/>
          <w:bCs/>
          <w:sz w:val="24"/>
          <w:szCs w:val="24"/>
        </w:rPr>
        <w:lastRenderedPageBreak/>
        <w:t>Zakres danych osobowych:</w:t>
      </w:r>
    </w:p>
    <w:p w14:paraId="5A111EDF"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identyfikujące osoby fizyczne:</w:t>
      </w:r>
    </w:p>
    <w:p w14:paraId="5DDA2ED3"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r>
        <w:rPr>
          <w:rFonts w:ascii="Arial" w:eastAsia="Times New Roman" w:hAnsi="Arial" w:cs="Arial"/>
          <w:bCs/>
          <w:sz w:val="24"/>
          <w:szCs w:val="24"/>
        </w:rPr>
        <w:t>.</w:t>
      </w:r>
    </w:p>
    <w:p w14:paraId="16432F05" w14:textId="77777777" w:rsidR="00857B52" w:rsidRPr="00D31C53" w:rsidRDefault="00857B52" w:rsidP="00695B8E">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D31C53">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w:t>
      </w:r>
      <w:r>
        <w:rPr>
          <w:rFonts w:ascii="Arial" w:eastAsia="Times New Roman" w:hAnsi="Arial" w:cs="Arial"/>
          <w:bCs/>
          <w:sz w:val="24"/>
          <w:szCs w:val="24"/>
        </w:rPr>
        <w:t> </w:t>
      </w:r>
      <w:r w:rsidRPr="00D31C53">
        <w:rPr>
          <w:rFonts w:ascii="Arial" w:eastAsia="Times New Roman" w:hAnsi="Arial" w:cs="Arial"/>
          <w:bCs/>
          <w:sz w:val="24"/>
          <w:szCs w:val="24"/>
        </w:rPr>
        <w:t>okres zaangażowania w projekcie, planowana data zakończenia edukacji w</w:t>
      </w:r>
      <w:r>
        <w:rPr>
          <w:rFonts w:ascii="Arial" w:eastAsia="Times New Roman" w:hAnsi="Arial" w:cs="Arial"/>
          <w:bCs/>
          <w:sz w:val="24"/>
          <w:szCs w:val="24"/>
        </w:rPr>
        <w:t> </w:t>
      </w:r>
      <w:r w:rsidRPr="00D31C53">
        <w:rPr>
          <w:rFonts w:ascii="Arial" w:eastAsia="Times New Roman" w:hAnsi="Arial" w:cs="Arial"/>
          <w:bCs/>
          <w:sz w:val="24"/>
          <w:szCs w:val="24"/>
        </w:rPr>
        <w:t>placówce edukacyjnej, w której skorzystano ze wsparcia</w:t>
      </w:r>
      <w:r>
        <w:rPr>
          <w:rFonts w:ascii="Arial" w:eastAsia="Times New Roman" w:hAnsi="Arial" w:cs="Arial"/>
          <w:bCs/>
          <w:sz w:val="24"/>
          <w:szCs w:val="24"/>
        </w:rPr>
        <w:t>.</w:t>
      </w:r>
    </w:p>
    <w:p w14:paraId="13D5F90B"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r>
        <w:rPr>
          <w:rFonts w:ascii="Arial" w:eastAsia="Times New Roman" w:hAnsi="Arial" w:cs="Arial"/>
          <w:bCs/>
          <w:sz w:val="24"/>
          <w:szCs w:val="24"/>
        </w:rPr>
        <w:t>.</w:t>
      </w:r>
      <w:r w:rsidRPr="00D31C53">
        <w:rPr>
          <w:rFonts w:ascii="Arial" w:eastAsia="Times New Roman" w:hAnsi="Arial" w:cs="Arial"/>
          <w:bCs/>
          <w:sz w:val="24"/>
          <w:szCs w:val="24"/>
        </w:rPr>
        <w:t xml:space="preserve"> </w:t>
      </w:r>
    </w:p>
    <w:p w14:paraId="4535C421" w14:textId="603E2B44" w:rsidR="009E3C9D" w:rsidRPr="00AF5B6A" w:rsidRDefault="00857B52" w:rsidP="00324EBB">
      <w:pPr>
        <w:pStyle w:val="Akapitzlist"/>
        <w:numPr>
          <w:ilvl w:val="0"/>
          <w:numId w:val="32"/>
        </w:numPr>
        <w:autoSpaceDE w:val="0"/>
        <w:autoSpaceDN w:val="0"/>
        <w:adjustRightInd w:val="0"/>
        <w:spacing w:before="120" w:after="0" w:line="276" w:lineRule="auto"/>
        <w:ind w:left="426"/>
        <w:contextualSpacing w:val="0"/>
        <w:rPr>
          <w:rFonts w:ascii="Arial" w:eastAsia="Times New Roman" w:hAnsi="Arial" w:cs="Arial"/>
          <w:spacing w:val="-6"/>
          <w:sz w:val="24"/>
          <w:szCs w:val="24"/>
        </w:rPr>
      </w:pPr>
      <w:r w:rsidRPr="00714F94">
        <w:rPr>
          <w:rFonts w:ascii="Arial" w:eastAsia="Times New Roman" w:hAnsi="Arial" w:cs="Arial"/>
          <w:bCs/>
          <w:sz w:val="24"/>
          <w:szCs w:val="24"/>
        </w:rPr>
        <w:t xml:space="preserve">Dane osób fizycznych niewymienione w pkt 1, które widnieją na dokumentach </w:t>
      </w:r>
      <w:r w:rsidRPr="00714F94">
        <w:rPr>
          <w:rFonts w:ascii="Arial" w:eastAsia="Times New Roman" w:hAnsi="Arial" w:cs="Arial"/>
          <w:color w:val="3B3838"/>
          <w:sz w:val="24"/>
          <w:szCs w:val="24"/>
        </w:rPr>
        <w:t>w</w:t>
      </w:r>
      <w:r>
        <w:rPr>
          <w:rFonts w:ascii="Arial" w:eastAsia="Times New Roman" w:hAnsi="Arial" w:cs="Arial"/>
          <w:color w:val="3B3838"/>
          <w:sz w:val="24"/>
          <w:szCs w:val="24"/>
        </w:rPr>
        <w:t> </w:t>
      </w:r>
      <w:r w:rsidRPr="00714F94">
        <w:rPr>
          <w:rFonts w:ascii="Arial" w:eastAsia="Times New Roman" w:hAnsi="Arial" w:cs="Arial"/>
          <w:color w:val="3B3838"/>
          <w:sz w:val="24"/>
          <w:szCs w:val="24"/>
        </w:rPr>
        <w:t xml:space="preserve">związku z prowadzeniem postępowań o zwrot dofinansowania oraz na deklaracjach wekslowych: </w:t>
      </w:r>
      <w:r w:rsidRPr="00714F94">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sectPr w:rsidR="009E3C9D" w:rsidRPr="00AF5B6A" w:rsidSect="00704B80">
      <w:footerReference w:type="default" r:id="rId13"/>
      <w:headerReference w:type="first" r:id="rId14"/>
      <w:footerReference w:type="first" r:id="rId15"/>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3F43" w14:textId="77777777" w:rsidR="00EE1E12" w:rsidRDefault="00EE1E12" w:rsidP="00D519AF">
      <w:pPr>
        <w:spacing w:after="0" w:line="240" w:lineRule="auto"/>
      </w:pPr>
      <w:r>
        <w:separator/>
      </w:r>
    </w:p>
  </w:endnote>
  <w:endnote w:type="continuationSeparator" w:id="0">
    <w:p w14:paraId="174048C7" w14:textId="77777777" w:rsidR="00EE1E12" w:rsidRDefault="00EE1E12" w:rsidP="00D519AF">
      <w:pPr>
        <w:spacing w:after="0" w:line="240" w:lineRule="auto"/>
      </w:pPr>
      <w:r>
        <w:continuationSeparator/>
      </w:r>
    </w:p>
  </w:endnote>
  <w:endnote w:type="continuationNotice" w:id="1">
    <w:p w14:paraId="375477BD" w14:textId="77777777" w:rsidR="00EE1E12" w:rsidRDefault="00EE1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EE1E12" w:rsidRPr="007A7982" w:rsidRDefault="00EE1E12"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EE1E12" w:rsidRDefault="00EE1E12"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C82" w14:textId="77777777" w:rsidR="00EE1E12" w:rsidRDefault="00EE1E12" w:rsidP="00D519AF">
      <w:pPr>
        <w:spacing w:after="0" w:line="240" w:lineRule="auto"/>
      </w:pPr>
      <w:r>
        <w:separator/>
      </w:r>
    </w:p>
  </w:footnote>
  <w:footnote w:type="continuationSeparator" w:id="0">
    <w:p w14:paraId="164EBADE" w14:textId="77777777" w:rsidR="00EE1E12" w:rsidRDefault="00EE1E12" w:rsidP="00D519AF">
      <w:pPr>
        <w:spacing w:after="0" w:line="240" w:lineRule="auto"/>
      </w:pPr>
      <w:r>
        <w:continuationSeparator/>
      </w:r>
    </w:p>
  </w:footnote>
  <w:footnote w:type="continuationNotice" w:id="1">
    <w:p w14:paraId="37A8346F" w14:textId="77777777" w:rsidR="00EE1E12" w:rsidRDefault="00EE1E12">
      <w:pPr>
        <w:spacing w:after="0" w:line="240" w:lineRule="auto"/>
      </w:pPr>
    </w:p>
  </w:footnote>
  <w:footnote w:id="2">
    <w:p w14:paraId="69D23A57" w14:textId="0667B2F9" w:rsidR="00EE1E12" w:rsidRPr="002044DC" w:rsidRDefault="00EE1E12"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EE1E12" w:rsidRPr="002044DC" w:rsidRDefault="00EE1E12"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EE1E12" w:rsidRPr="00AD19BC" w:rsidRDefault="00EE1E12"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EE1E12" w:rsidRPr="00370023" w:rsidRDefault="00EE1E12">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EE1E12" w:rsidRPr="001236E1" w:rsidRDefault="00EE1E12">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EE1E12" w:rsidRPr="007E79A1" w:rsidRDefault="00EE1E12"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EE1E12" w:rsidRPr="007E79A1" w:rsidRDefault="00EE1E12"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EE1E12" w:rsidRPr="007E79A1" w:rsidRDefault="00EE1E12"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EE1E12" w:rsidRPr="00370023" w:rsidRDefault="00EE1E12">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EE1E12" w:rsidRPr="00265D36" w:rsidRDefault="00EE1E12"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EE1E12" w:rsidRPr="00265D36" w:rsidRDefault="00EE1E12"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EE1E12" w:rsidRPr="00265D36" w:rsidRDefault="00EE1E12"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EE1E12" w:rsidRPr="00265D36" w:rsidRDefault="00EE1E12"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EE1E12" w:rsidRPr="00265D36" w:rsidRDefault="00EE1E12"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EE1E12" w:rsidRPr="00265D36" w:rsidRDefault="00EE1E12"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EE1E12" w:rsidRPr="00265D36" w:rsidRDefault="00EE1E12"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EE1E12" w:rsidRPr="00037AC9" w:rsidRDefault="00EE1E12"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EE1E12" w:rsidRPr="00037AC9" w:rsidRDefault="00EE1E12"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EE1E12" w:rsidRPr="00037AC9" w:rsidRDefault="00EE1E12"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EE1E12" w:rsidRPr="00E15ECB" w:rsidRDefault="00EE1E12"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EE1E12" w:rsidRPr="00E15ECB" w:rsidRDefault="00EE1E12"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EE1E12" w:rsidRPr="007A7982" w:rsidRDefault="00EE1E12"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bookmarkStart w:id="6" w:name="_GoBack"/>
      <w:r>
        <w:rPr>
          <w:rFonts w:ascii="Arial" w:hAnsi="Arial" w:cs="Arial"/>
          <w:lang w:val="pl-PL"/>
        </w:rPr>
        <w:t>Jeśli dotyczy</w:t>
      </w:r>
      <w:bookmarkEnd w:id="6"/>
      <w:r w:rsidRPr="007A7982">
        <w:rPr>
          <w:rFonts w:ascii="Arial" w:hAnsi="Arial" w:cs="Arial"/>
          <w:lang w:val="pl-PL"/>
        </w:rPr>
        <w:t>.</w:t>
      </w:r>
    </w:p>
  </w:footnote>
  <w:footnote w:id="24">
    <w:p w14:paraId="14A1FA3D" w14:textId="4F0755C2" w:rsidR="00EE1E12" w:rsidRPr="00CE6663" w:rsidRDefault="00EE1E12"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EE1E12" w:rsidRPr="00AF6CDD" w:rsidRDefault="00EE1E12"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EE1E12" w:rsidRPr="009327E7" w:rsidRDefault="00EE1E12"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EE1E12" w:rsidRPr="009327E7" w:rsidRDefault="00EE1E12"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EE1E12" w:rsidRPr="00326286" w:rsidRDefault="00EE1E12"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EE1E12" w:rsidRPr="00326286" w:rsidRDefault="00EE1E12"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6207D925" w14:textId="77777777" w:rsidR="00EE1E12" w:rsidRPr="00C80E69" w:rsidRDefault="00EE1E12" w:rsidP="00857B52">
      <w:pPr>
        <w:pStyle w:val="Tekstprzypisudolnego"/>
        <w:spacing w:line="276" w:lineRule="auto"/>
        <w:rPr>
          <w:rFonts w:ascii="Arial" w:hAnsi="Arial" w:cs="Arial"/>
          <w:lang w:val="pl-PL"/>
        </w:rPr>
      </w:pPr>
      <w:r w:rsidRPr="00C80E69">
        <w:rPr>
          <w:rStyle w:val="Odwoanieprzypisudolnego"/>
          <w:rFonts w:ascii="Arial" w:hAnsi="Arial" w:cs="Arial"/>
        </w:rPr>
        <w:footnoteRef/>
      </w:r>
      <w:r w:rsidRPr="00C80E69">
        <w:rPr>
          <w:rFonts w:ascii="Arial" w:hAnsi="Arial" w:cs="Arial"/>
        </w:rPr>
        <w:t xml:space="preserve"> </w:t>
      </w:r>
      <w:r w:rsidRPr="00C80E69">
        <w:rPr>
          <w:rFonts w:ascii="Arial" w:hAnsi="Arial" w:cs="Arial"/>
          <w:lang w:val="pl-PL"/>
        </w:rPr>
        <w:t>Pod pojęciem Beneficjent rozumie się Partnera wiodącego</w:t>
      </w:r>
      <w:r w:rsidRPr="00C80E69">
        <w:rPr>
          <w:rFonts w:ascii="Arial" w:hAnsi="Arial" w:cs="Arial"/>
        </w:rPr>
        <w:t>, zgodnie z art. 39 ust. 9 pkt 12 ustawy z</w:t>
      </w:r>
      <w:r>
        <w:rPr>
          <w:rFonts w:ascii="Arial" w:hAnsi="Arial" w:cs="Arial"/>
          <w:lang w:val="pl-PL"/>
        </w:rPr>
        <w:t> </w:t>
      </w:r>
      <w:r w:rsidRPr="00C80E69">
        <w:rPr>
          <w:rFonts w:ascii="Arial" w:hAnsi="Arial" w:cs="Arial"/>
        </w:rPr>
        <w:t>dnia 28 kwietnia 2022 r. o zasadach realizacji zadań finansowanych ze środków europejskich w</w:t>
      </w:r>
      <w:r>
        <w:rPr>
          <w:rFonts w:ascii="Arial" w:hAnsi="Arial" w:cs="Arial"/>
          <w:lang w:val="pl-PL"/>
        </w:rPr>
        <w:t> </w:t>
      </w:r>
      <w:r w:rsidRPr="00C80E69">
        <w:rPr>
          <w:rFonts w:ascii="Arial" w:hAnsi="Arial" w:cs="Arial"/>
        </w:rPr>
        <w:t>perspektywie finansowej 2021-2027 (Dz. U. z 2022 r., poz. 1079)</w:t>
      </w:r>
      <w:r w:rsidRPr="00C80E69">
        <w:rPr>
          <w:rFonts w:ascii="Arial" w:hAnsi="Arial" w:cs="Arial"/>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EE1E12" w:rsidRDefault="00EE1E12"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B2099"/>
    <w:multiLevelType w:val="hybridMultilevel"/>
    <w:tmpl w:val="D514E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70D8"/>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2273CB"/>
    <w:multiLevelType w:val="hybridMultilevel"/>
    <w:tmpl w:val="8642024A"/>
    <w:lvl w:ilvl="0" w:tplc="34B6B20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7"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D26D3"/>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B7003"/>
    <w:multiLevelType w:val="hybridMultilevel"/>
    <w:tmpl w:val="CEDA390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2"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6B3FC1"/>
    <w:multiLevelType w:val="hybridMultilevel"/>
    <w:tmpl w:val="38F6B6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A4A1D"/>
    <w:multiLevelType w:val="hybridMultilevel"/>
    <w:tmpl w:val="115AEC7E"/>
    <w:lvl w:ilvl="0" w:tplc="33800026">
      <w:start w:val="1"/>
      <w:numFmt w:val="decimal"/>
      <w:lvlText w:val="%1)"/>
      <w:lvlJc w:val="left"/>
      <w:pPr>
        <w:ind w:left="1146" w:hanging="360"/>
      </w:pPr>
      <w:rPr>
        <w:rFonts w:hint="default"/>
        <w:u w:val="none"/>
      </w:rPr>
    </w:lvl>
    <w:lvl w:ilvl="1" w:tplc="33800026">
      <w:start w:val="1"/>
      <w:numFmt w:val="decimal"/>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27D28"/>
    <w:multiLevelType w:val="hybridMultilevel"/>
    <w:tmpl w:val="D13EE25A"/>
    <w:lvl w:ilvl="0" w:tplc="1496136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7" w15:restartNumberingAfterBreak="0">
    <w:nsid w:val="60DC1B6C"/>
    <w:multiLevelType w:val="hybridMultilevel"/>
    <w:tmpl w:val="6CC08460"/>
    <w:lvl w:ilvl="0" w:tplc="33800026">
      <w:start w:val="1"/>
      <w:numFmt w:val="decimal"/>
      <w:lvlText w:val="%1)"/>
      <w:lvlJc w:val="left"/>
      <w:pPr>
        <w:ind w:left="720" w:hanging="360"/>
      </w:pPr>
      <w:rPr>
        <w:rFonts w:hint="default"/>
        <w:u w:val="none"/>
      </w:rPr>
    </w:lvl>
    <w:lvl w:ilvl="1" w:tplc="33800026">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705EE"/>
    <w:multiLevelType w:val="hybridMultilevel"/>
    <w:tmpl w:val="6688C6B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711A36EF"/>
    <w:multiLevelType w:val="hybridMultilevel"/>
    <w:tmpl w:val="410002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A0E40"/>
    <w:multiLevelType w:val="hybridMultilevel"/>
    <w:tmpl w:val="A4EC8364"/>
    <w:lvl w:ilvl="0" w:tplc="AFC216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DAC703C"/>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6"/>
  </w:num>
  <w:num w:numId="3">
    <w:abstractNumId w:val="9"/>
  </w:num>
  <w:num w:numId="4">
    <w:abstractNumId w:val="33"/>
  </w:num>
  <w:num w:numId="5">
    <w:abstractNumId w:val="13"/>
  </w:num>
  <w:num w:numId="6">
    <w:abstractNumId w:val="12"/>
  </w:num>
  <w:num w:numId="7">
    <w:abstractNumId w:val="22"/>
  </w:num>
  <w:num w:numId="8">
    <w:abstractNumId w:val="43"/>
  </w:num>
  <w:num w:numId="9">
    <w:abstractNumId w:val="42"/>
  </w:num>
  <w:num w:numId="10">
    <w:abstractNumId w:val="6"/>
  </w:num>
  <w:num w:numId="11">
    <w:abstractNumId w:val="19"/>
  </w:num>
  <w:num w:numId="12">
    <w:abstractNumId w:val="24"/>
  </w:num>
  <w:num w:numId="13">
    <w:abstractNumId w:val="17"/>
  </w:num>
  <w:num w:numId="14">
    <w:abstractNumId w:val="4"/>
  </w:num>
  <w:num w:numId="15">
    <w:abstractNumId w:val="38"/>
  </w:num>
  <w:num w:numId="16">
    <w:abstractNumId w:val="25"/>
  </w:num>
  <w:num w:numId="17">
    <w:abstractNumId w:val="7"/>
  </w:num>
  <w:num w:numId="18">
    <w:abstractNumId w:val="15"/>
  </w:num>
  <w:num w:numId="19">
    <w:abstractNumId w:val="11"/>
  </w:num>
  <w:num w:numId="20">
    <w:abstractNumId w:val="31"/>
  </w:num>
  <w:num w:numId="21">
    <w:abstractNumId w:val="23"/>
  </w:num>
  <w:num w:numId="22">
    <w:abstractNumId w:val="8"/>
  </w:num>
  <w:num w:numId="23">
    <w:abstractNumId w:val="10"/>
  </w:num>
  <w:num w:numId="24">
    <w:abstractNumId w:val="0"/>
  </w:num>
  <w:num w:numId="25">
    <w:abstractNumId w:val="32"/>
  </w:num>
  <w:num w:numId="26">
    <w:abstractNumId w:val="35"/>
  </w:num>
  <w:num w:numId="27">
    <w:abstractNumId w:val="40"/>
  </w:num>
  <w:num w:numId="28">
    <w:abstractNumId w:val="29"/>
  </w:num>
  <w:num w:numId="29">
    <w:abstractNumId w:val="14"/>
  </w:num>
  <w:num w:numId="30">
    <w:abstractNumId w:val="30"/>
  </w:num>
  <w:num w:numId="31">
    <w:abstractNumId w:val="21"/>
  </w:num>
  <w:num w:numId="32">
    <w:abstractNumId w:val="1"/>
  </w:num>
  <w:num w:numId="33">
    <w:abstractNumId w:val="18"/>
  </w:num>
  <w:num w:numId="34">
    <w:abstractNumId w:val="3"/>
  </w:num>
  <w:num w:numId="35">
    <w:abstractNumId w:val="28"/>
  </w:num>
  <w:num w:numId="36">
    <w:abstractNumId w:val="37"/>
  </w:num>
  <w:num w:numId="37">
    <w:abstractNumId w:val="39"/>
  </w:num>
  <w:num w:numId="38">
    <w:abstractNumId w:val="2"/>
  </w:num>
  <w:num w:numId="39">
    <w:abstractNumId w:val="26"/>
  </w:num>
  <w:num w:numId="40">
    <w:abstractNumId w:val="20"/>
  </w:num>
  <w:num w:numId="41">
    <w:abstractNumId w:val="45"/>
  </w:num>
  <w:num w:numId="42">
    <w:abstractNumId w:val="44"/>
  </w:num>
  <w:num w:numId="43">
    <w:abstractNumId w:val="34"/>
  </w:num>
  <w:num w:numId="44">
    <w:abstractNumId w:val="34"/>
    <w:lvlOverride w:ilvl="0">
      <w:startOverride w:val="1"/>
    </w:lvlOverride>
  </w:num>
  <w:num w:numId="45">
    <w:abstractNumId w:val="27"/>
  </w:num>
  <w:num w:numId="46">
    <w:abstractNumId w:val="5"/>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11DAA"/>
    <w:rsid w:val="000143C1"/>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CFB"/>
    <w:rsid w:val="00423836"/>
    <w:rsid w:val="00423910"/>
    <w:rsid w:val="00424168"/>
    <w:rsid w:val="00427125"/>
    <w:rsid w:val="00430552"/>
    <w:rsid w:val="00430D51"/>
    <w:rsid w:val="004313E9"/>
    <w:rsid w:val="00431806"/>
    <w:rsid w:val="00432D1B"/>
    <w:rsid w:val="004362C4"/>
    <w:rsid w:val="0043637B"/>
    <w:rsid w:val="004364CB"/>
    <w:rsid w:val="00440011"/>
    <w:rsid w:val="00440459"/>
    <w:rsid w:val="00441A16"/>
    <w:rsid w:val="00442562"/>
    <w:rsid w:val="00443294"/>
    <w:rsid w:val="0044351A"/>
    <w:rsid w:val="00444DD2"/>
    <w:rsid w:val="00444F56"/>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6392"/>
    <w:rsid w:val="00A30919"/>
    <w:rsid w:val="00A309A9"/>
    <w:rsid w:val="00A31376"/>
    <w:rsid w:val="00A31CDC"/>
    <w:rsid w:val="00A355B3"/>
    <w:rsid w:val="00A35976"/>
    <w:rsid w:val="00A405A6"/>
    <w:rsid w:val="00A40889"/>
    <w:rsid w:val="00A41BC1"/>
    <w:rsid w:val="00A422FE"/>
    <w:rsid w:val="00A4366D"/>
    <w:rsid w:val="00A446B6"/>
    <w:rsid w:val="00A4563E"/>
    <w:rsid w:val="00A4594C"/>
    <w:rsid w:val="00A46166"/>
    <w:rsid w:val="00A51D85"/>
    <w:rsid w:val="00A51F6C"/>
    <w:rsid w:val="00A524DD"/>
    <w:rsid w:val="00A5432F"/>
    <w:rsid w:val="00A567A4"/>
    <w:rsid w:val="00A57E19"/>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15DC"/>
    <w:rsid w:val="00CE1E7D"/>
    <w:rsid w:val="00CE3956"/>
    <w:rsid w:val="00CE4438"/>
    <w:rsid w:val="00CE6663"/>
    <w:rsid w:val="00CE773E"/>
    <w:rsid w:val="00CF13D7"/>
    <w:rsid w:val="00CF1A78"/>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50ED6"/>
    <w:rsid w:val="00E525B9"/>
    <w:rsid w:val="00E53934"/>
    <w:rsid w:val="00E55FD4"/>
    <w:rsid w:val="00E571A7"/>
    <w:rsid w:val="00E603AA"/>
    <w:rsid w:val="00E6101E"/>
    <w:rsid w:val="00E638F4"/>
    <w:rsid w:val="00E6611F"/>
    <w:rsid w:val="00E66755"/>
    <w:rsid w:val="00E71D5B"/>
    <w:rsid w:val="00E76450"/>
    <w:rsid w:val="00E776CB"/>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50A9"/>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basedOn w:val="Normalny"/>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hronadanych@wup-krakow.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pweryfikacji_x002f_statusprocesu xmlns="e9793802-61ee-407e-8239-4568dfebb2cb" xsi:nil="true"/>
    <Uwagi xmlns="e9793802-61ee-407e-8239-4568dfebb2cb" xsi:nil="true"/>
    <Data xmlns="e9793802-61ee-407e-8239-4568dfebb2cb" xsi:nil="true"/>
    <SharedWithUsers xmlns="fb6c2b5b-32a5-4fd1-bd8e-aeb686741dc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7CFAA3B0A85C459A36B422A5D257E9" ma:contentTypeVersion="7" ma:contentTypeDescription="Utwórz nowy dokument." ma:contentTypeScope="" ma:versionID="2e77b950da6620a49ebe8d973d0d9fed">
  <xsd:schema xmlns:xsd="http://www.w3.org/2001/XMLSchema" xmlns:xs="http://www.w3.org/2001/XMLSchema" xmlns:p="http://schemas.microsoft.com/office/2006/metadata/properties" xmlns:ns2="e9793802-61ee-407e-8239-4568dfebb2cb" xmlns:ns3="fb6c2b5b-32a5-4fd1-bd8e-aeb686741dca" targetNamespace="http://schemas.microsoft.com/office/2006/metadata/properties" ma:root="true" ma:fieldsID="40c73c1d445a412697ef3f00cf47ad33" ns2:_="" ns3:_="">
    <xsd:import namespace="e9793802-61ee-407e-8239-4568dfebb2cb"/>
    <xsd:import namespace="fb6c2b5b-32a5-4fd1-bd8e-aeb686741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wagi" minOccurs="0"/>
                <xsd:element ref="ns2:Etapweryfikacji_x002f_statusprocesu"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3802-61ee-407e-8239-4568dfebb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2" nillable="true" ma:displayName="Uwagi" ma:format="Dropdown" ma:internalName="Uwagi">
      <xsd:simpleType>
        <xsd:restriction base="dms:Note">
          <xsd:maxLength value="255"/>
        </xsd:restriction>
      </xsd:simpleType>
    </xsd:element>
    <xsd:element name="Etapweryfikacji_x002f_statusprocesu" ma:index="13" nillable="true" ma:displayName="Etap weryfikacji /status procesu" ma:format="Dropdown" ma:internalName="Etapweryfikacji_x002f_statusprocesu">
      <xsd:simpleType>
        <xsd:restriction base="dms:Choice">
          <xsd:enumeration value="do weryfikacji IZ"/>
          <xsd:enumeration value="do poprawny - uwagi IZ"/>
          <xsd:enumeration value="w trakcie dodatkowe zmiany IP"/>
          <xsd:enumeration value="w trakcie poprawy po uwagach IZ"/>
          <xsd:enumeration value="do weryfikacji IZ - poprawki MCP"/>
          <xsd:enumeration value="zaakceptowany przez IZ"/>
          <xsd:enumeration value="nieaktualny"/>
        </xsd:restriction>
      </xsd:simpleType>
    </xsd:element>
    <xsd:element name="Data" ma:index="1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e9793802-61ee-407e-8239-4568dfebb2cb"/>
    <ds:schemaRef ds:uri="http://schemas.microsoft.com/office/infopath/2007/PartnerControls"/>
    <ds:schemaRef ds:uri="fb6c2b5b-32a5-4fd1-bd8e-aeb686741dca"/>
    <ds:schemaRef ds:uri="http://www.w3.org/XML/1998/namespace"/>
  </ds:schemaRefs>
</ds:datastoreItem>
</file>

<file path=customXml/itemProps2.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3.xml><?xml version="1.0" encoding="utf-8"?>
<ds:datastoreItem xmlns:ds="http://schemas.openxmlformats.org/officeDocument/2006/customXml" ds:itemID="{119D4A1A-70C5-4014-9B4C-A18F53EC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3802-61ee-407e-8239-4568dfebb2cb"/>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B3106-BB1D-4A08-BC90-9F290CB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30</Pages>
  <Words>7625</Words>
  <Characters>45754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Świadek</dc:creator>
  <cp:keywords/>
  <cp:lastModifiedBy>Anna Wrona</cp:lastModifiedBy>
  <cp:revision>41</cp:revision>
  <cp:lastPrinted>2023-07-19T09:10:00Z</cp:lastPrinted>
  <dcterms:created xsi:type="dcterms:W3CDTF">2023-04-11T12:28:00Z</dcterms:created>
  <dcterms:modified xsi:type="dcterms:W3CDTF">2023-07-19T09:11:00Z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0x010100E07CFAA3B0A85C459A36B422A5D257E9</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