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B7D15" w14:textId="444A5066" w:rsidR="00B22B75" w:rsidRPr="00832D7F" w:rsidRDefault="00B22B75" w:rsidP="00832D7F">
      <w:pPr>
        <w:spacing w:before="240" w:after="240" w:line="276" w:lineRule="auto"/>
        <w:rPr>
          <w:rFonts w:ascii="Arial" w:hAnsi="Arial" w:cs="Arial"/>
          <w:sz w:val="24"/>
          <w:szCs w:val="24"/>
        </w:rPr>
      </w:pPr>
      <w:r w:rsidRPr="00063292">
        <w:rPr>
          <w:rFonts w:ascii="Arial" w:hAnsi="Arial" w:cs="Arial"/>
          <w:sz w:val="24"/>
          <w:szCs w:val="24"/>
        </w:rPr>
        <w:t>Wykaz zmian w Regulaminie wyboru projektów nr FEMP.0</w:t>
      </w:r>
      <w:r w:rsidR="00832D7F">
        <w:rPr>
          <w:rFonts w:ascii="Arial" w:hAnsi="Arial" w:cs="Arial"/>
          <w:sz w:val="24"/>
          <w:szCs w:val="24"/>
        </w:rPr>
        <w:t>6</w:t>
      </w:r>
      <w:r w:rsidRPr="00063292">
        <w:rPr>
          <w:rFonts w:ascii="Arial" w:hAnsi="Arial" w:cs="Arial"/>
          <w:sz w:val="24"/>
          <w:szCs w:val="24"/>
        </w:rPr>
        <w:t>.</w:t>
      </w:r>
      <w:r w:rsidR="00BD3B35">
        <w:rPr>
          <w:rFonts w:ascii="Arial" w:hAnsi="Arial" w:cs="Arial"/>
          <w:sz w:val="24"/>
          <w:szCs w:val="24"/>
        </w:rPr>
        <w:t>1</w:t>
      </w:r>
      <w:r w:rsidR="00832D7F">
        <w:rPr>
          <w:rFonts w:ascii="Arial" w:hAnsi="Arial" w:cs="Arial"/>
          <w:sz w:val="24"/>
          <w:szCs w:val="24"/>
        </w:rPr>
        <w:t>6</w:t>
      </w:r>
      <w:r w:rsidRPr="00063292">
        <w:rPr>
          <w:rFonts w:ascii="Arial" w:hAnsi="Arial" w:cs="Arial"/>
          <w:sz w:val="24"/>
          <w:szCs w:val="24"/>
        </w:rPr>
        <w:t>-IP.02-0</w:t>
      </w:r>
      <w:r w:rsidR="00703401">
        <w:rPr>
          <w:rFonts w:ascii="Arial" w:hAnsi="Arial" w:cs="Arial"/>
          <w:sz w:val="24"/>
          <w:szCs w:val="24"/>
        </w:rPr>
        <w:t>24</w:t>
      </w:r>
      <w:r w:rsidRPr="00063292">
        <w:rPr>
          <w:rFonts w:ascii="Arial" w:hAnsi="Arial" w:cs="Arial"/>
          <w:sz w:val="24"/>
          <w:szCs w:val="24"/>
        </w:rPr>
        <w:t>/23</w:t>
      </w:r>
      <w:r w:rsidR="00F95425">
        <w:rPr>
          <w:rFonts w:ascii="Arial" w:hAnsi="Arial" w:cs="Arial"/>
          <w:sz w:val="24"/>
          <w:szCs w:val="24"/>
        </w:rPr>
        <w:t xml:space="preserve"> – załączniku nr 7 Wzór umowy o dofinansowanie projektu</w:t>
      </w:r>
    </w:p>
    <w:tbl>
      <w:tblPr>
        <w:tblStyle w:val="Tabela-Siatka"/>
        <w:tblW w:w="15354" w:type="dxa"/>
        <w:tblInd w:w="-289" w:type="dxa"/>
        <w:tblLook w:val="04A0" w:firstRow="1" w:lastRow="0" w:firstColumn="1" w:lastColumn="0" w:noHBand="0" w:noVBand="1"/>
      </w:tblPr>
      <w:tblGrid>
        <w:gridCol w:w="1844"/>
        <w:gridCol w:w="6312"/>
        <w:gridCol w:w="7198"/>
      </w:tblGrid>
      <w:tr w:rsidR="00C40656" w:rsidRPr="00063292" w14:paraId="0545902E" w14:textId="25496738" w:rsidTr="00293986">
        <w:trPr>
          <w:tblHeader/>
        </w:trPr>
        <w:tc>
          <w:tcPr>
            <w:tcW w:w="1844" w:type="dxa"/>
            <w:shd w:val="clear" w:color="auto" w:fill="D9E2F3" w:themeFill="accent1" w:themeFillTint="33"/>
          </w:tcPr>
          <w:p w14:paraId="6F86372E" w14:textId="4CD4FDD0" w:rsidR="00E8108C" w:rsidRPr="00063292" w:rsidRDefault="00E8108C" w:rsidP="00F95425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Miejsce w dokumencie</w:t>
            </w:r>
          </w:p>
        </w:tc>
        <w:tc>
          <w:tcPr>
            <w:tcW w:w="6312" w:type="dxa"/>
            <w:shd w:val="clear" w:color="auto" w:fill="D9E2F3" w:themeFill="accent1" w:themeFillTint="33"/>
          </w:tcPr>
          <w:p w14:paraId="0AFFC564" w14:textId="2BC44181" w:rsidR="00E8108C" w:rsidRPr="00063292" w:rsidRDefault="00E8108C" w:rsidP="00F95425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063292">
              <w:rPr>
                <w:rFonts w:ascii="Arial" w:hAnsi="Arial" w:cs="Arial"/>
                <w:sz w:val="24"/>
                <w:szCs w:val="24"/>
              </w:rPr>
              <w:t xml:space="preserve">Przed zmianą </w:t>
            </w:r>
          </w:p>
        </w:tc>
        <w:tc>
          <w:tcPr>
            <w:tcW w:w="7198" w:type="dxa"/>
            <w:shd w:val="clear" w:color="auto" w:fill="D9E2F3" w:themeFill="accent1" w:themeFillTint="33"/>
          </w:tcPr>
          <w:p w14:paraId="1144538A" w14:textId="47F37FF9" w:rsidR="00E8108C" w:rsidRPr="00063292" w:rsidRDefault="00E8108C" w:rsidP="00F95425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063292">
              <w:rPr>
                <w:rFonts w:ascii="Arial" w:hAnsi="Arial" w:cs="Arial"/>
                <w:sz w:val="24"/>
                <w:szCs w:val="24"/>
              </w:rPr>
              <w:t>Po zmianie</w:t>
            </w:r>
          </w:p>
        </w:tc>
      </w:tr>
      <w:tr w:rsidR="00C40656" w:rsidRPr="00063292" w14:paraId="07049254" w14:textId="68870EEF" w:rsidTr="00293986">
        <w:tc>
          <w:tcPr>
            <w:tcW w:w="1844" w:type="dxa"/>
          </w:tcPr>
          <w:p w14:paraId="58B8ED48" w14:textId="47C4171B" w:rsidR="00F95425" w:rsidRPr="00063292" w:rsidRDefault="00F95425" w:rsidP="00F95425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Hlk140490268"/>
            <w:r w:rsidRPr="00F95425">
              <w:rPr>
                <w:rFonts w:ascii="Arial" w:hAnsi="Arial" w:cs="Arial"/>
                <w:sz w:val="24"/>
                <w:szCs w:val="24"/>
              </w:rPr>
              <w:t>§ 1</w:t>
            </w:r>
            <w:r>
              <w:rPr>
                <w:rFonts w:ascii="Arial" w:hAnsi="Arial" w:cs="Arial"/>
                <w:sz w:val="24"/>
                <w:szCs w:val="24"/>
              </w:rPr>
              <w:t xml:space="preserve"> pkt 44</w:t>
            </w:r>
          </w:p>
        </w:tc>
        <w:tc>
          <w:tcPr>
            <w:tcW w:w="6312" w:type="dxa"/>
          </w:tcPr>
          <w:p w14:paraId="4973C251" w14:textId="22B66561" w:rsidR="00F95425" w:rsidRPr="00063292" w:rsidRDefault="00F95425" w:rsidP="00F95425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198" w:type="dxa"/>
          </w:tcPr>
          <w:p w14:paraId="78F26B20" w14:textId="0239E32E" w:rsidR="00F95425" w:rsidRPr="00063292" w:rsidRDefault="00F95425" w:rsidP="00F95425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F95425">
              <w:rPr>
                <w:rFonts w:ascii="Arial" w:hAnsi="Arial" w:cs="Arial"/>
                <w:sz w:val="24"/>
                <w:szCs w:val="24"/>
              </w:rPr>
              <w:t>„Wstrzymaniu biegu terminu” – oznacza to sytuację, w której po zaistnieniu przesłanki bieg terminu ulega zawieszeniu i po jej ustaniu następuje wznowienie biegu terminu</w:t>
            </w:r>
          </w:p>
        </w:tc>
      </w:tr>
      <w:tr w:rsidR="00F95425" w:rsidRPr="00063292" w14:paraId="6D022C79" w14:textId="77777777" w:rsidTr="00293986">
        <w:tc>
          <w:tcPr>
            <w:tcW w:w="1844" w:type="dxa"/>
          </w:tcPr>
          <w:p w14:paraId="18886CF1" w14:textId="3522EF61" w:rsidR="00F95425" w:rsidRPr="00F95425" w:rsidRDefault="00F95425" w:rsidP="00F95425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F95425">
              <w:rPr>
                <w:rFonts w:ascii="Arial" w:hAnsi="Arial" w:cs="Arial"/>
                <w:sz w:val="24"/>
                <w:szCs w:val="24"/>
              </w:rPr>
              <w:t>§ 1 pkt 4</w:t>
            </w:r>
            <w:r>
              <w:rPr>
                <w:rFonts w:ascii="Arial" w:hAnsi="Arial" w:cs="Arial"/>
                <w:sz w:val="24"/>
                <w:szCs w:val="24"/>
              </w:rPr>
              <w:t>5 (dotychczas 44)</w:t>
            </w:r>
          </w:p>
        </w:tc>
        <w:tc>
          <w:tcPr>
            <w:tcW w:w="6312" w:type="dxa"/>
          </w:tcPr>
          <w:p w14:paraId="67A9729C" w14:textId="4BF118D2" w:rsidR="00F95425" w:rsidRPr="00F95425" w:rsidRDefault="00F95425" w:rsidP="00F95425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„</w:t>
            </w:r>
            <w:r w:rsidRPr="00F95425">
              <w:rPr>
                <w:rFonts w:ascii="Arial" w:hAnsi="Arial" w:cs="Arial"/>
                <w:sz w:val="24"/>
                <w:szCs w:val="24"/>
              </w:rPr>
              <w:t>Wydatkach kwalifikowalnych” – należy przez to rozumieć wydatki lub koszty uznane za kwalifikowalne i spełniające kryteria, w szczególności zgodnie z:</w:t>
            </w:r>
          </w:p>
          <w:p w14:paraId="6A9EC421" w14:textId="77777777" w:rsidR="00F95425" w:rsidRPr="00F95425" w:rsidRDefault="00F95425" w:rsidP="00391636">
            <w:pPr>
              <w:numPr>
                <w:ilvl w:val="0"/>
                <w:numId w:val="2"/>
              </w:numPr>
              <w:spacing w:before="60" w:after="60" w:line="276" w:lineRule="auto"/>
              <w:ind w:left="322" w:hanging="322"/>
              <w:rPr>
                <w:rFonts w:ascii="Arial" w:hAnsi="Arial" w:cs="Arial"/>
                <w:sz w:val="24"/>
                <w:szCs w:val="24"/>
              </w:rPr>
            </w:pPr>
            <w:r w:rsidRPr="00F95425">
              <w:rPr>
                <w:rFonts w:ascii="Arial" w:hAnsi="Arial" w:cs="Arial"/>
                <w:sz w:val="24"/>
                <w:szCs w:val="24"/>
              </w:rPr>
              <w:t>Umową;</w:t>
            </w:r>
          </w:p>
          <w:p w14:paraId="67D710AF" w14:textId="77777777" w:rsidR="00F95425" w:rsidRPr="00F95425" w:rsidRDefault="00F95425" w:rsidP="00391636">
            <w:pPr>
              <w:numPr>
                <w:ilvl w:val="0"/>
                <w:numId w:val="2"/>
              </w:numPr>
              <w:spacing w:before="60" w:after="60" w:line="276" w:lineRule="auto"/>
              <w:ind w:left="322" w:hanging="322"/>
              <w:rPr>
                <w:rFonts w:ascii="Arial" w:hAnsi="Arial" w:cs="Arial"/>
                <w:sz w:val="24"/>
                <w:szCs w:val="24"/>
              </w:rPr>
            </w:pPr>
            <w:r w:rsidRPr="00F95425">
              <w:rPr>
                <w:rFonts w:ascii="Arial" w:hAnsi="Arial" w:cs="Arial"/>
                <w:sz w:val="24"/>
                <w:szCs w:val="24"/>
              </w:rPr>
              <w:t>rozporządzeniem ogólnym;</w:t>
            </w:r>
          </w:p>
          <w:p w14:paraId="40A7FC97" w14:textId="77777777" w:rsidR="00F95425" w:rsidRPr="00F95425" w:rsidRDefault="00F95425" w:rsidP="00391636">
            <w:pPr>
              <w:numPr>
                <w:ilvl w:val="0"/>
                <w:numId w:val="2"/>
              </w:numPr>
              <w:spacing w:before="60" w:after="60" w:line="276" w:lineRule="auto"/>
              <w:ind w:left="322" w:hanging="322"/>
              <w:rPr>
                <w:rFonts w:ascii="Arial" w:hAnsi="Arial" w:cs="Arial"/>
                <w:sz w:val="24"/>
                <w:szCs w:val="24"/>
              </w:rPr>
            </w:pPr>
            <w:r w:rsidRPr="00F95425">
              <w:rPr>
                <w:rFonts w:ascii="Arial" w:hAnsi="Arial" w:cs="Arial"/>
                <w:sz w:val="24"/>
                <w:szCs w:val="24"/>
              </w:rPr>
              <w:t>ustawą wdrożeniową;</w:t>
            </w:r>
          </w:p>
          <w:p w14:paraId="4672527E" w14:textId="77777777" w:rsidR="00F95425" w:rsidRDefault="00F95425" w:rsidP="00391636">
            <w:pPr>
              <w:numPr>
                <w:ilvl w:val="0"/>
                <w:numId w:val="2"/>
              </w:numPr>
              <w:spacing w:before="60" w:after="60" w:line="276" w:lineRule="auto"/>
              <w:ind w:left="322" w:hanging="322"/>
              <w:rPr>
                <w:rFonts w:ascii="Arial" w:hAnsi="Arial" w:cs="Arial"/>
                <w:sz w:val="24"/>
                <w:szCs w:val="24"/>
              </w:rPr>
            </w:pPr>
            <w:r w:rsidRPr="00F95425">
              <w:rPr>
                <w:rFonts w:ascii="Arial" w:hAnsi="Arial" w:cs="Arial"/>
                <w:sz w:val="24"/>
                <w:szCs w:val="24"/>
              </w:rPr>
              <w:t>SZOP FEM 2021-2027;</w:t>
            </w:r>
          </w:p>
          <w:p w14:paraId="44C82441" w14:textId="7F3C46BA" w:rsidR="00F95425" w:rsidRPr="00F95425" w:rsidRDefault="00F95425" w:rsidP="00391636">
            <w:pPr>
              <w:numPr>
                <w:ilvl w:val="0"/>
                <w:numId w:val="2"/>
              </w:numPr>
              <w:spacing w:before="60" w:after="60" w:line="276" w:lineRule="auto"/>
              <w:ind w:left="322" w:hanging="322"/>
              <w:rPr>
                <w:rFonts w:ascii="Arial" w:hAnsi="Arial" w:cs="Arial"/>
                <w:sz w:val="24"/>
                <w:szCs w:val="24"/>
              </w:rPr>
            </w:pPr>
            <w:r w:rsidRPr="00F95425">
              <w:rPr>
                <w:rFonts w:ascii="Arial" w:hAnsi="Arial" w:cs="Arial"/>
                <w:sz w:val="24"/>
                <w:szCs w:val="24"/>
              </w:rPr>
              <w:t>Wytycznymi dotyczącymi kwalifikowalności wydatków na lata 2021-2027</w:t>
            </w:r>
          </w:p>
        </w:tc>
        <w:tc>
          <w:tcPr>
            <w:tcW w:w="7198" w:type="dxa"/>
          </w:tcPr>
          <w:p w14:paraId="7B52076D" w14:textId="77777777" w:rsidR="00F95425" w:rsidRPr="00F95425" w:rsidRDefault="00F95425" w:rsidP="00F95425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F95425">
              <w:rPr>
                <w:rFonts w:ascii="Arial" w:hAnsi="Arial" w:cs="Arial"/>
                <w:sz w:val="24"/>
                <w:szCs w:val="24"/>
              </w:rPr>
              <w:t>„Wydatkach kwalifikowalnych” – należy przez to rozumieć wydatki lub koszty uznane za kwalifikowalne i spełniające kryteria, w szczególności zgodnie z:</w:t>
            </w:r>
          </w:p>
          <w:p w14:paraId="14F3EA52" w14:textId="77777777" w:rsidR="00F95425" w:rsidRPr="00F95425" w:rsidRDefault="00F95425" w:rsidP="00391636">
            <w:pPr>
              <w:numPr>
                <w:ilvl w:val="0"/>
                <w:numId w:val="3"/>
              </w:numPr>
              <w:spacing w:before="60" w:after="60" w:line="276" w:lineRule="auto"/>
              <w:ind w:left="281" w:hanging="281"/>
              <w:rPr>
                <w:rFonts w:ascii="Arial" w:hAnsi="Arial" w:cs="Arial"/>
                <w:sz w:val="24"/>
                <w:szCs w:val="24"/>
              </w:rPr>
            </w:pPr>
            <w:r w:rsidRPr="00F95425">
              <w:rPr>
                <w:rFonts w:ascii="Arial" w:hAnsi="Arial" w:cs="Arial"/>
                <w:sz w:val="24"/>
                <w:szCs w:val="24"/>
              </w:rPr>
              <w:t>Umową;</w:t>
            </w:r>
          </w:p>
          <w:p w14:paraId="6C70F9DE" w14:textId="77777777" w:rsidR="00F95425" w:rsidRPr="00F95425" w:rsidRDefault="00F95425" w:rsidP="00391636">
            <w:pPr>
              <w:numPr>
                <w:ilvl w:val="0"/>
                <w:numId w:val="3"/>
              </w:numPr>
              <w:spacing w:before="60" w:after="60" w:line="276" w:lineRule="auto"/>
              <w:ind w:left="281" w:hanging="281"/>
              <w:rPr>
                <w:rFonts w:ascii="Arial" w:hAnsi="Arial" w:cs="Arial"/>
                <w:sz w:val="24"/>
                <w:szCs w:val="24"/>
              </w:rPr>
            </w:pPr>
            <w:r w:rsidRPr="00F95425">
              <w:rPr>
                <w:rFonts w:ascii="Arial" w:hAnsi="Arial" w:cs="Arial"/>
                <w:sz w:val="24"/>
                <w:szCs w:val="24"/>
              </w:rPr>
              <w:t>rozporządzeniem ogólnym;</w:t>
            </w:r>
          </w:p>
          <w:p w14:paraId="452EAEB0" w14:textId="77777777" w:rsidR="00F95425" w:rsidRPr="00F95425" w:rsidRDefault="00F95425" w:rsidP="00391636">
            <w:pPr>
              <w:numPr>
                <w:ilvl w:val="0"/>
                <w:numId w:val="3"/>
              </w:numPr>
              <w:spacing w:before="60" w:after="60" w:line="276" w:lineRule="auto"/>
              <w:ind w:left="281" w:hanging="281"/>
              <w:rPr>
                <w:rFonts w:ascii="Arial" w:hAnsi="Arial" w:cs="Arial"/>
                <w:sz w:val="24"/>
                <w:szCs w:val="24"/>
              </w:rPr>
            </w:pPr>
            <w:r w:rsidRPr="00F95425">
              <w:rPr>
                <w:rFonts w:ascii="Arial" w:hAnsi="Arial" w:cs="Arial"/>
                <w:sz w:val="24"/>
                <w:szCs w:val="24"/>
              </w:rPr>
              <w:t>ustawą wdrożeniową;</w:t>
            </w:r>
          </w:p>
          <w:p w14:paraId="2AF0654A" w14:textId="77777777" w:rsidR="00F95425" w:rsidRPr="00F95425" w:rsidRDefault="00F95425" w:rsidP="00391636">
            <w:pPr>
              <w:numPr>
                <w:ilvl w:val="0"/>
                <w:numId w:val="3"/>
              </w:numPr>
              <w:spacing w:before="60" w:after="60" w:line="276" w:lineRule="auto"/>
              <w:ind w:left="281" w:hanging="281"/>
              <w:rPr>
                <w:rFonts w:ascii="Arial" w:hAnsi="Arial" w:cs="Arial"/>
                <w:sz w:val="24"/>
                <w:szCs w:val="24"/>
              </w:rPr>
            </w:pPr>
            <w:r w:rsidRPr="00F95425">
              <w:rPr>
                <w:rFonts w:ascii="Arial" w:hAnsi="Arial" w:cs="Arial"/>
                <w:sz w:val="24"/>
                <w:szCs w:val="24"/>
              </w:rPr>
              <w:t>SZOP FEM 2021-2027;</w:t>
            </w:r>
          </w:p>
          <w:p w14:paraId="1B5A09C5" w14:textId="77777777" w:rsidR="00F95425" w:rsidRDefault="00F95425" w:rsidP="00391636">
            <w:pPr>
              <w:numPr>
                <w:ilvl w:val="0"/>
                <w:numId w:val="3"/>
              </w:numPr>
              <w:spacing w:before="60" w:after="60" w:line="276" w:lineRule="auto"/>
              <w:ind w:left="281" w:hanging="281"/>
              <w:rPr>
                <w:rFonts w:ascii="Arial" w:hAnsi="Arial" w:cs="Arial"/>
                <w:sz w:val="24"/>
                <w:szCs w:val="24"/>
              </w:rPr>
            </w:pPr>
            <w:r w:rsidRPr="00F95425">
              <w:rPr>
                <w:rFonts w:ascii="Arial" w:hAnsi="Arial" w:cs="Arial"/>
                <w:sz w:val="24"/>
                <w:szCs w:val="24"/>
              </w:rPr>
              <w:t>Wytycznymi dotyczącymi kwalifikowalności wydatków na lata 2021-2027;</w:t>
            </w:r>
          </w:p>
          <w:p w14:paraId="4D23AF20" w14:textId="383D1BA3" w:rsidR="00F95425" w:rsidRPr="00F95425" w:rsidRDefault="00F95425" w:rsidP="00391636">
            <w:pPr>
              <w:numPr>
                <w:ilvl w:val="0"/>
                <w:numId w:val="3"/>
              </w:numPr>
              <w:spacing w:before="60" w:after="60" w:line="276" w:lineRule="auto"/>
              <w:ind w:left="281" w:hanging="281"/>
              <w:rPr>
                <w:rFonts w:ascii="Arial" w:hAnsi="Arial" w:cs="Arial"/>
                <w:sz w:val="24"/>
                <w:szCs w:val="24"/>
              </w:rPr>
            </w:pPr>
            <w:r w:rsidRPr="00F95425">
              <w:rPr>
                <w:rFonts w:ascii="Arial" w:hAnsi="Arial" w:cs="Arial"/>
                <w:sz w:val="24"/>
                <w:szCs w:val="24"/>
              </w:rPr>
              <w:t>pozostałymi Wytycznymi, o których mowa w pkt 46)</w:t>
            </w:r>
          </w:p>
        </w:tc>
      </w:tr>
      <w:tr w:rsidR="00703401" w:rsidRPr="00063292" w14:paraId="02281183" w14:textId="77777777" w:rsidTr="00293986">
        <w:tc>
          <w:tcPr>
            <w:tcW w:w="1844" w:type="dxa"/>
          </w:tcPr>
          <w:p w14:paraId="55949BA8" w14:textId="7E8A86E3" w:rsidR="00703401" w:rsidRPr="00F95425" w:rsidRDefault="00703401" w:rsidP="00F95425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703401">
              <w:rPr>
                <w:rFonts w:ascii="Arial" w:hAnsi="Arial" w:cs="Arial"/>
                <w:sz w:val="24"/>
                <w:szCs w:val="24"/>
              </w:rPr>
              <w:t xml:space="preserve">§ 2 ust.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70340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312" w:type="dxa"/>
          </w:tcPr>
          <w:p w14:paraId="412450B3" w14:textId="78287FD8" w:rsidR="00703401" w:rsidRDefault="00703401" w:rsidP="00F95425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703401">
              <w:rPr>
                <w:rFonts w:ascii="Arial" w:hAnsi="Arial" w:cs="Arial"/>
                <w:sz w:val="24"/>
                <w:szCs w:val="24"/>
              </w:rPr>
              <w:t xml:space="preserve">W związku z realizacją projektu Beneficjentowi przysługują, zgodnie z Wytycznymi dotyczącymi kwalifikowalności wydatków na lata 2021-2027, koszty pośrednie rozliczane stawką ryczałtową w wysokości </w:t>
            </w:r>
            <w:r w:rsidRPr="00703401">
              <w:rPr>
                <w:rFonts w:ascii="Arial" w:hAnsi="Arial" w:cs="Arial"/>
                <w:b/>
                <w:bCs/>
                <w:sz w:val="24"/>
                <w:szCs w:val="24"/>
              </w:rPr>
              <w:t>….%</w:t>
            </w:r>
            <w:r w:rsidRPr="007034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3401">
              <w:rPr>
                <w:rFonts w:ascii="Arial" w:hAnsi="Arial" w:cs="Arial"/>
                <w:sz w:val="24"/>
                <w:szCs w:val="24"/>
              </w:rPr>
              <w:t>poniesionych</w:t>
            </w:r>
            <w:r w:rsidRPr="007034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3401">
              <w:rPr>
                <w:rFonts w:ascii="Arial" w:hAnsi="Arial" w:cs="Arial"/>
                <w:sz w:val="24"/>
                <w:szCs w:val="24"/>
              </w:rPr>
              <w:t>udokumentowanych i zatwierdzonych w ramach projektu wydatków</w:t>
            </w:r>
            <w:r w:rsidRPr="00703401">
              <w:rPr>
                <w:rFonts w:ascii="Arial" w:hAnsi="Arial" w:cs="Arial"/>
                <w:sz w:val="24"/>
                <w:szCs w:val="24"/>
              </w:rPr>
              <w:t xml:space="preserve"> bezpośrednich, z zastrzeżeniem ust. 13 oraz § 5 ust. 15 i 17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198" w:type="dxa"/>
          </w:tcPr>
          <w:p w14:paraId="2938C69C" w14:textId="45EF20CC" w:rsidR="00703401" w:rsidRPr="00F95425" w:rsidRDefault="00703401" w:rsidP="00F95425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703401">
              <w:rPr>
                <w:rFonts w:ascii="Arial" w:hAnsi="Arial" w:cs="Arial"/>
                <w:sz w:val="24"/>
                <w:szCs w:val="24"/>
              </w:rPr>
              <w:t xml:space="preserve">W związku z realizacją projektu Beneficjentowi przysługują, zgodnie z Wytycznymi dotyczącymi kwalifikowalności wydatków na lata 2021-2027, koszty pośrednie rozliczane stawką ryczałtową w wysokości </w:t>
            </w:r>
            <w:r w:rsidRPr="00703401">
              <w:rPr>
                <w:rFonts w:ascii="Arial" w:hAnsi="Arial" w:cs="Arial"/>
                <w:b/>
                <w:bCs/>
                <w:sz w:val="24"/>
                <w:szCs w:val="24"/>
              </w:rPr>
              <w:t>….%</w:t>
            </w:r>
            <w:r w:rsidRPr="00703401">
              <w:rPr>
                <w:rFonts w:ascii="Arial" w:hAnsi="Arial" w:cs="Arial"/>
                <w:sz w:val="24"/>
                <w:szCs w:val="24"/>
              </w:rPr>
              <w:t xml:space="preserve"> zatwierdzonych w ramach projektu kosztów bezpośrednich, z zastrzeżeniem ust. 13 oraz § 5 ust. 15 i 17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95425" w:rsidRPr="00063292" w14:paraId="63BCCBAB" w14:textId="77777777" w:rsidTr="00293986">
        <w:tc>
          <w:tcPr>
            <w:tcW w:w="1844" w:type="dxa"/>
          </w:tcPr>
          <w:p w14:paraId="37EDD1E9" w14:textId="57D3C666" w:rsidR="00F95425" w:rsidRPr="00F95425" w:rsidRDefault="00F95425" w:rsidP="00F95425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F95425">
              <w:rPr>
                <w:rFonts w:ascii="Arial" w:hAnsi="Arial" w:cs="Arial"/>
                <w:sz w:val="24"/>
                <w:szCs w:val="24"/>
              </w:rPr>
              <w:lastRenderedPageBreak/>
              <w:t>§ 2</w:t>
            </w:r>
            <w:r>
              <w:rPr>
                <w:rFonts w:ascii="Arial" w:hAnsi="Arial" w:cs="Arial"/>
                <w:sz w:val="24"/>
                <w:szCs w:val="24"/>
              </w:rPr>
              <w:t xml:space="preserve"> ust. 25 – 30</w:t>
            </w:r>
          </w:p>
        </w:tc>
        <w:tc>
          <w:tcPr>
            <w:tcW w:w="6312" w:type="dxa"/>
          </w:tcPr>
          <w:p w14:paraId="399AB12F" w14:textId="6D8ABB54" w:rsidR="00F95425" w:rsidRDefault="00F95425" w:rsidP="00F95425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198" w:type="dxa"/>
          </w:tcPr>
          <w:p w14:paraId="1049AABF" w14:textId="77777777" w:rsidR="00B44E3D" w:rsidRPr="00B44E3D" w:rsidRDefault="00B44E3D" w:rsidP="00391636">
            <w:pPr>
              <w:numPr>
                <w:ilvl w:val="0"/>
                <w:numId w:val="5"/>
              </w:numPr>
              <w:tabs>
                <w:tab w:val="clear" w:pos="757"/>
              </w:tabs>
              <w:spacing w:before="60" w:after="60" w:line="276" w:lineRule="auto"/>
              <w:ind w:left="423" w:hanging="425"/>
              <w:rPr>
                <w:rFonts w:ascii="Arial" w:hAnsi="Arial" w:cs="Arial"/>
                <w:sz w:val="24"/>
                <w:szCs w:val="24"/>
              </w:rPr>
            </w:pPr>
            <w:r w:rsidRPr="00B44E3D">
              <w:rPr>
                <w:rFonts w:ascii="Arial" w:hAnsi="Arial" w:cs="Arial"/>
                <w:sz w:val="24"/>
                <w:szCs w:val="24"/>
              </w:rPr>
              <w:t>Podatek VAT kwalifikowany jest z uwzględnieniem następujących zasad:</w:t>
            </w:r>
          </w:p>
          <w:p w14:paraId="75281981" w14:textId="77777777" w:rsidR="00B44E3D" w:rsidRPr="00B44E3D" w:rsidRDefault="00B44E3D" w:rsidP="00391636">
            <w:pPr>
              <w:numPr>
                <w:ilvl w:val="0"/>
                <w:numId w:val="4"/>
              </w:numPr>
              <w:spacing w:before="60" w:after="60" w:line="276" w:lineRule="auto"/>
              <w:ind w:left="848" w:hanging="425"/>
              <w:rPr>
                <w:rFonts w:ascii="Arial" w:hAnsi="Arial" w:cs="Arial"/>
                <w:sz w:val="24"/>
                <w:szCs w:val="24"/>
              </w:rPr>
            </w:pPr>
            <w:r w:rsidRPr="00B44E3D">
              <w:rPr>
                <w:rFonts w:ascii="Arial" w:hAnsi="Arial" w:cs="Arial"/>
                <w:sz w:val="24"/>
                <w:szCs w:val="24"/>
              </w:rPr>
              <w:t>w projekcie o wartości całkowitej wynoszącej poniżej 5 mln EUR</w:t>
            </w:r>
            <w:r w:rsidRPr="00B44E3D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"/>
            </w:r>
            <w:r w:rsidRPr="00B44E3D">
              <w:rPr>
                <w:rFonts w:ascii="Arial" w:hAnsi="Arial" w:cs="Arial"/>
                <w:sz w:val="24"/>
                <w:szCs w:val="24"/>
              </w:rPr>
              <w:t>, podatek VAT może być kwalifikowalny bez względu na to czy podatek ten może zostać odzyskany przez Beneficjenta lub każdego zaangażowanego w realizację projektu Partnera;</w:t>
            </w:r>
          </w:p>
          <w:p w14:paraId="1E676BF1" w14:textId="77777777" w:rsidR="00B44E3D" w:rsidRPr="00B44E3D" w:rsidRDefault="00B44E3D" w:rsidP="00391636">
            <w:pPr>
              <w:numPr>
                <w:ilvl w:val="0"/>
                <w:numId w:val="4"/>
              </w:numPr>
              <w:spacing w:before="60" w:after="60" w:line="276" w:lineRule="auto"/>
              <w:ind w:left="848" w:hanging="425"/>
              <w:rPr>
                <w:rFonts w:ascii="Arial" w:hAnsi="Arial" w:cs="Arial"/>
                <w:sz w:val="24"/>
                <w:szCs w:val="24"/>
              </w:rPr>
            </w:pPr>
            <w:r w:rsidRPr="00B44E3D">
              <w:rPr>
                <w:rFonts w:ascii="Arial" w:hAnsi="Arial" w:cs="Arial"/>
                <w:sz w:val="24"/>
                <w:szCs w:val="24"/>
              </w:rPr>
              <w:t>w projekcie o wartości całkowitej wynoszącej co najmniej 5 mln EUR</w:t>
            </w:r>
            <w:r w:rsidRPr="00B44E3D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2"/>
            </w:r>
            <w:r w:rsidRPr="00B44E3D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, </w:t>
            </w:r>
            <w:r w:rsidRPr="00B44E3D">
              <w:rPr>
                <w:rFonts w:ascii="Arial" w:hAnsi="Arial" w:cs="Arial"/>
                <w:sz w:val="24"/>
                <w:szCs w:val="24"/>
              </w:rPr>
              <w:t>podatek VAT może zostać uznany za wydatek kwalifikowalny wyłącznie wówczas, gdy zgodnie z obowiązującym prawodawstwem krajowym Beneficjentowi lub poszczególnym Partnerom zaangażowanym w realizację projektu, zarówno w fazie realizacyjnej, jak i operacyjnej, ani uczestnikowi projektu, czy innemu podmiotowi otrzymującemu wsparcie z EFS+ nie przysługuje prawo do obniżenia kwoty podatku należnego o kwotę podatku naliczonego lub ubiegania się o zwrot podatku VAT, zgodnie ze złożonym przez Beneficjenta/ Partnera oświadczeniem stanowiącym załącznik nr 5 do Umowy</w:t>
            </w:r>
            <w:r w:rsidRPr="00B44E3D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3"/>
            </w:r>
            <w:r w:rsidRPr="00B44E3D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0A4BC9E" w14:textId="77777777" w:rsidR="00B44E3D" w:rsidRPr="00B44E3D" w:rsidRDefault="00B44E3D" w:rsidP="00391636">
            <w:pPr>
              <w:numPr>
                <w:ilvl w:val="0"/>
                <w:numId w:val="4"/>
              </w:numPr>
              <w:spacing w:before="60" w:after="60" w:line="276" w:lineRule="auto"/>
              <w:ind w:left="848" w:hanging="425"/>
              <w:rPr>
                <w:rFonts w:ascii="Arial" w:hAnsi="Arial" w:cs="Arial"/>
                <w:sz w:val="24"/>
                <w:szCs w:val="24"/>
              </w:rPr>
            </w:pPr>
            <w:r w:rsidRPr="00B44E3D">
              <w:rPr>
                <w:rFonts w:ascii="Arial" w:hAnsi="Arial" w:cs="Arial"/>
                <w:sz w:val="24"/>
                <w:szCs w:val="24"/>
              </w:rPr>
              <w:lastRenderedPageBreak/>
              <w:t xml:space="preserve">niezależnie od wartości całkowitej projektu, w przypadku wydatków kwalifikowanych, dla których dofinansowanie stanowi pomoc publiczną (tj. nie uwzględniając pomocy de </w:t>
            </w:r>
            <w:proofErr w:type="spellStart"/>
            <w:r w:rsidRPr="00B44E3D">
              <w:rPr>
                <w:rFonts w:ascii="Arial" w:hAnsi="Arial" w:cs="Arial"/>
                <w:sz w:val="24"/>
                <w:szCs w:val="24"/>
              </w:rPr>
              <w:t>minimis</w:t>
            </w:r>
            <w:proofErr w:type="spellEnd"/>
            <w:r w:rsidRPr="00B44E3D">
              <w:rPr>
                <w:rFonts w:ascii="Arial" w:hAnsi="Arial" w:cs="Arial"/>
                <w:sz w:val="24"/>
                <w:szCs w:val="24"/>
              </w:rPr>
              <w:t>), podatek VAT może być uznany za wydatek kwalifikowalny wyłącznie wówczas, gdy zgodnie z obowiązującym prawodawstwem krajowym Beneficjentowi lub poszczególnym Partnerom zaangażowanym w realizację projektu nie przysługuje prawo do obniżenia kwoty podatku należnego o kwotę podatku naliczonego lub ubiegania się o zwrot podatku VAT, zgodnie ze złożonym przez Beneficjenta/ Partnera oświadczeniem stanowiącym załącznik nr 5 do Umowy</w:t>
            </w:r>
            <w:r w:rsidRPr="00B44E3D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4"/>
            </w:r>
            <w:r w:rsidRPr="00B44E3D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AE4B87D" w14:textId="77777777" w:rsidR="00B44E3D" w:rsidRPr="00B44E3D" w:rsidRDefault="00B44E3D" w:rsidP="00391636">
            <w:pPr>
              <w:numPr>
                <w:ilvl w:val="0"/>
                <w:numId w:val="4"/>
              </w:numPr>
              <w:spacing w:before="60" w:after="60" w:line="276" w:lineRule="auto"/>
              <w:ind w:left="848" w:hanging="425"/>
              <w:rPr>
                <w:rFonts w:ascii="Arial" w:hAnsi="Arial" w:cs="Arial"/>
                <w:sz w:val="24"/>
                <w:szCs w:val="24"/>
              </w:rPr>
            </w:pPr>
            <w:r w:rsidRPr="00B44E3D">
              <w:rPr>
                <w:rFonts w:ascii="Arial" w:hAnsi="Arial" w:cs="Arial"/>
                <w:sz w:val="24"/>
                <w:szCs w:val="24"/>
              </w:rPr>
              <w:t>w projekcie partnerskim ocena kwalifikowalności VAT w przypadkach wskazanych w pkt 2 i 3, jest dokonywana z punktu widzenia Beneficjenta i każdego z Partnerów z osobna – z uwzględnieniem ich prawa podmiotowego do odzyskania VAT;</w:t>
            </w:r>
          </w:p>
          <w:p w14:paraId="2C1358D8" w14:textId="77777777" w:rsidR="00B44E3D" w:rsidRDefault="00B44E3D" w:rsidP="00391636">
            <w:pPr>
              <w:numPr>
                <w:ilvl w:val="0"/>
                <w:numId w:val="4"/>
              </w:numPr>
              <w:spacing w:before="60" w:after="60" w:line="276" w:lineRule="auto"/>
              <w:ind w:left="848" w:hanging="425"/>
              <w:rPr>
                <w:rFonts w:ascii="Arial" w:hAnsi="Arial" w:cs="Arial"/>
                <w:sz w:val="24"/>
                <w:szCs w:val="24"/>
              </w:rPr>
            </w:pPr>
            <w:r w:rsidRPr="00B44E3D">
              <w:rPr>
                <w:rFonts w:ascii="Arial" w:hAnsi="Arial" w:cs="Arial"/>
                <w:sz w:val="24"/>
                <w:szCs w:val="24"/>
              </w:rPr>
              <w:t xml:space="preserve">samo posiadanie potencjalnej prawnej możliwości odzyskania podatku VAT, o której mowa w pkt. 2 i 3, wyklucza uznanie podatku VAT za kwalifikowalny, nawet jeśli faktycznie zwrot nie nastąpił (np. ze względu na niepodjęcie czynności zmierzających do realizacji tego </w:t>
            </w:r>
            <w:r w:rsidRPr="00B44E3D">
              <w:rPr>
                <w:rFonts w:ascii="Arial" w:hAnsi="Arial" w:cs="Arial"/>
                <w:sz w:val="24"/>
                <w:szCs w:val="24"/>
              </w:rPr>
              <w:lastRenderedPageBreak/>
              <w:t>prawa). Za posiadanie prawa do obniżenia kwoty podatku należnego o kwotę podatku naliczonego nie uznaje się możliwości określonej w art. 113 ustawy z dnia 11 marca 2004 r. o podatku od towarów i usług (Dz. U. z 2022 r. poz. 931, z </w:t>
            </w:r>
            <w:proofErr w:type="spellStart"/>
            <w:r w:rsidRPr="00B44E3D">
              <w:rPr>
                <w:rFonts w:ascii="Arial" w:hAnsi="Arial" w:cs="Arial"/>
                <w:sz w:val="24"/>
                <w:szCs w:val="24"/>
              </w:rPr>
              <w:t>późn</w:t>
            </w:r>
            <w:proofErr w:type="spellEnd"/>
            <w:r w:rsidRPr="00B44E3D">
              <w:rPr>
                <w:rFonts w:ascii="Arial" w:hAnsi="Arial" w:cs="Arial"/>
                <w:sz w:val="24"/>
                <w:szCs w:val="24"/>
              </w:rPr>
              <w:t>. zm.) ani przypadku wskazanego w art. 90 ust. 10 pkt 2 tej ustawy;</w:t>
            </w:r>
          </w:p>
          <w:p w14:paraId="16C3D145" w14:textId="6EB4E072" w:rsidR="00B44E3D" w:rsidRPr="00B44E3D" w:rsidRDefault="00B44E3D" w:rsidP="00391636">
            <w:pPr>
              <w:numPr>
                <w:ilvl w:val="0"/>
                <w:numId w:val="4"/>
              </w:numPr>
              <w:spacing w:before="60" w:after="60" w:line="276" w:lineRule="auto"/>
              <w:ind w:left="848" w:hanging="425"/>
              <w:rPr>
                <w:rFonts w:ascii="Arial" w:hAnsi="Arial" w:cs="Arial"/>
                <w:sz w:val="24"/>
                <w:szCs w:val="24"/>
              </w:rPr>
            </w:pPr>
            <w:r w:rsidRPr="00B44E3D">
              <w:rPr>
                <w:rFonts w:ascii="Arial" w:hAnsi="Arial" w:cs="Arial"/>
                <w:sz w:val="24"/>
                <w:szCs w:val="24"/>
              </w:rPr>
              <w:t>kwalifikowanie podatku VAT nie może naruszać zakazu podwójnego finansowania, o którym mowa w § 8 ust. 6-8,  z zastrzeżeniem pkt 1.</w:t>
            </w:r>
          </w:p>
          <w:p w14:paraId="713FF79D" w14:textId="77777777" w:rsidR="00B44E3D" w:rsidRPr="00B44E3D" w:rsidRDefault="00B44E3D" w:rsidP="00391636">
            <w:pPr>
              <w:numPr>
                <w:ilvl w:val="0"/>
                <w:numId w:val="5"/>
              </w:numPr>
              <w:tabs>
                <w:tab w:val="clear" w:pos="757"/>
              </w:tabs>
              <w:spacing w:before="60" w:after="60" w:line="276" w:lineRule="auto"/>
              <w:ind w:left="423" w:hanging="425"/>
              <w:rPr>
                <w:rFonts w:ascii="Arial" w:hAnsi="Arial" w:cs="Arial"/>
                <w:sz w:val="24"/>
                <w:szCs w:val="24"/>
              </w:rPr>
            </w:pPr>
            <w:r w:rsidRPr="00B44E3D">
              <w:rPr>
                <w:rFonts w:ascii="Arial" w:hAnsi="Arial" w:cs="Arial"/>
                <w:sz w:val="24"/>
                <w:szCs w:val="24"/>
              </w:rPr>
              <w:t>Jeżeli podatek VAT będzie kwalifikowalny jedynie dla części projektu, Beneficjent jest zobowiązany zapewnić przejrzysty system rozliczania projektu, tak aby nie było wątpliwości w jakiej części oraz w jakim zakresie podatek VAT może być uznany za kwalifikowalny.</w:t>
            </w:r>
          </w:p>
          <w:p w14:paraId="3E0B410A" w14:textId="77777777" w:rsidR="00B44E3D" w:rsidRPr="00B44E3D" w:rsidRDefault="00B44E3D" w:rsidP="00391636">
            <w:pPr>
              <w:numPr>
                <w:ilvl w:val="0"/>
                <w:numId w:val="5"/>
              </w:numPr>
              <w:tabs>
                <w:tab w:val="clear" w:pos="757"/>
              </w:tabs>
              <w:spacing w:before="60" w:after="60" w:line="276" w:lineRule="auto"/>
              <w:ind w:left="423" w:hanging="425"/>
              <w:rPr>
                <w:rFonts w:ascii="Arial" w:hAnsi="Arial" w:cs="Arial"/>
                <w:sz w:val="24"/>
                <w:szCs w:val="24"/>
              </w:rPr>
            </w:pPr>
            <w:r w:rsidRPr="00B44E3D">
              <w:rPr>
                <w:rFonts w:ascii="Arial" w:hAnsi="Arial" w:cs="Arial"/>
                <w:sz w:val="24"/>
                <w:szCs w:val="24"/>
              </w:rPr>
              <w:t>Kwalifikowalność podatku VAT dopuszczalna jest jedynie w sytuacji, gdy Wnioskodawca przewidział taką możliwość we wniosku o dofinansowanie.</w:t>
            </w:r>
          </w:p>
          <w:p w14:paraId="50CAF1FA" w14:textId="77777777" w:rsidR="00B44E3D" w:rsidRPr="00B44E3D" w:rsidRDefault="00B44E3D" w:rsidP="00391636">
            <w:pPr>
              <w:numPr>
                <w:ilvl w:val="0"/>
                <w:numId w:val="5"/>
              </w:numPr>
              <w:tabs>
                <w:tab w:val="clear" w:pos="757"/>
              </w:tabs>
              <w:spacing w:before="60" w:after="60" w:line="276" w:lineRule="auto"/>
              <w:ind w:left="423" w:hanging="425"/>
              <w:rPr>
                <w:rFonts w:ascii="Arial" w:hAnsi="Arial" w:cs="Arial"/>
                <w:sz w:val="24"/>
                <w:szCs w:val="24"/>
              </w:rPr>
            </w:pPr>
            <w:r w:rsidRPr="00B44E3D">
              <w:rPr>
                <w:rFonts w:ascii="Arial" w:hAnsi="Arial" w:cs="Arial"/>
                <w:sz w:val="24"/>
                <w:szCs w:val="24"/>
              </w:rPr>
              <w:t xml:space="preserve">Niedopuszczalne jest kwalifikowanie do dofinansowania części netto wydatku i należnego od niego podatku VAT w ramach różnych kategorii pomocy publicznej oraz pomocy de </w:t>
            </w:r>
            <w:proofErr w:type="spellStart"/>
            <w:r w:rsidRPr="00B44E3D">
              <w:rPr>
                <w:rFonts w:ascii="Arial" w:hAnsi="Arial" w:cs="Arial"/>
                <w:sz w:val="24"/>
                <w:szCs w:val="24"/>
              </w:rPr>
              <w:t>minimis</w:t>
            </w:r>
            <w:proofErr w:type="spellEnd"/>
            <w:r w:rsidRPr="00B44E3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4B1D964" w14:textId="77777777" w:rsidR="00B44E3D" w:rsidRPr="00B44E3D" w:rsidRDefault="00B44E3D" w:rsidP="00391636">
            <w:pPr>
              <w:numPr>
                <w:ilvl w:val="0"/>
                <w:numId w:val="5"/>
              </w:numPr>
              <w:tabs>
                <w:tab w:val="clear" w:pos="757"/>
              </w:tabs>
              <w:spacing w:before="60" w:after="60" w:line="276" w:lineRule="auto"/>
              <w:ind w:left="423" w:hanging="425"/>
              <w:rPr>
                <w:rFonts w:ascii="Arial" w:hAnsi="Arial" w:cs="Arial"/>
                <w:sz w:val="24"/>
                <w:szCs w:val="24"/>
              </w:rPr>
            </w:pPr>
            <w:r w:rsidRPr="00B44E3D">
              <w:rPr>
                <w:rFonts w:ascii="Arial" w:hAnsi="Arial" w:cs="Arial"/>
                <w:sz w:val="24"/>
                <w:szCs w:val="24"/>
              </w:rPr>
              <w:t>Za ustalenie prawidłowej kwalifikowalności podatku VAT odpowiada Beneficjent.</w:t>
            </w:r>
          </w:p>
          <w:p w14:paraId="7E8C343C" w14:textId="10C3E595" w:rsidR="00F95425" w:rsidRPr="00B44E3D" w:rsidRDefault="00B44E3D" w:rsidP="00391636">
            <w:pPr>
              <w:numPr>
                <w:ilvl w:val="0"/>
                <w:numId w:val="5"/>
              </w:numPr>
              <w:tabs>
                <w:tab w:val="clear" w:pos="757"/>
              </w:tabs>
              <w:spacing w:before="60" w:after="60" w:line="276" w:lineRule="auto"/>
              <w:ind w:left="423" w:hanging="425"/>
              <w:rPr>
                <w:rFonts w:ascii="Arial" w:hAnsi="Arial" w:cs="Arial"/>
                <w:sz w:val="24"/>
                <w:szCs w:val="24"/>
              </w:rPr>
            </w:pPr>
            <w:r w:rsidRPr="00B44E3D">
              <w:rPr>
                <w:rFonts w:ascii="Arial" w:hAnsi="Arial" w:cs="Arial"/>
                <w:sz w:val="24"/>
                <w:szCs w:val="24"/>
              </w:rPr>
              <w:lastRenderedPageBreak/>
              <w:t>W każdym przypadku, gdy zachodzi konieczność zwrotu podatku VAT, który stał się kosztem niekwalifikowalnym w projekcie, ww. zwrot odbywa się na zasadach określonych w ustawie z dnia 27 sierpnia 2009 r. o finansach publicznych (tj. wraz z odsetkami w wysokości określonej jak dla zaległości podatkowych liczonymi od dnia przekazania środków). Niniejszy punkt ma zastosowanie na etapie zarówno realizacji, kontroli jak i trwałości projektu.</w:t>
            </w:r>
          </w:p>
        </w:tc>
      </w:tr>
      <w:tr w:rsidR="00703401" w:rsidRPr="00063292" w14:paraId="43ECBEAD" w14:textId="77777777" w:rsidTr="00293986">
        <w:tc>
          <w:tcPr>
            <w:tcW w:w="1844" w:type="dxa"/>
          </w:tcPr>
          <w:p w14:paraId="47EEF087" w14:textId="3B05C817" w:rsidR="00703401" w:rsidRPr="00F95425" w:rsidRDefault="00703401" w:rsidP="00703401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B44E3D">
              <w:rPr>
                <w:rFonts w:ascii="Arial" w:hAnsi="Arial" w:cs="Arial"/>
                <w:sz w:val="24"/>
                <w:szCs w:val="24"/>
              </w:rPr>
              <w:lastRenderedPageBreak/>
              <w:t xml:space="preserve">§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B44E3D">
              <w:rPr>
                <w:rFonts w:ascii="Arial" w:hAnsi="Arial" w:cs="Arial"/>
                <w:sz w:val="24"/>
                <w:szCs w:val="24"/>
              </w:rPr>
              <w:t xml:space="preserve"> ust.</w:t>
            </w: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</w:tc>
        <w:tc>
          <w:tcPr>
            <w:tcW w:w="6312" w:type="dxa"/>
          </w:tcPr>
          <w:p w14:paraId="348E3C6B" w14:textId="351C1DCC" w:rsidR="00703401" w:rsidRDefault="00703401" w:rsidP="00703401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703401">
              <w:rPr>
                <w:rFonts w:ascii="Arial" w:hAnsi="Arial" w:cs="Arial"/>
                <w:sz w:val="24"/>
                <w:szCs w:val="24"/>
              </w:rPr>
              <w:t>Początkiem okresu kwalifikowalności wydatków jest 1 stycznia 2021 r.</w:t>
            </w:r>
          </w:p>
        </w:tc>
        <w:tc>
          <w:tcPr>
            <w:tcW w:w="7198" w:type="dxa"/>
          </w:tcPr>
          <w:p w14:paraId="4FB09263" w14:textId="1FD0B6A5" w:rsidR="00703401" w:rsidRPr="00B44E3D" w:rsidRDefault="00703401" w:rsidP="00703401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703401">
              <w:rPr>
                <w:rFonts w:ascii="Arial" w:hAnsi="Arial" w:cs="Arial"/>
                <w:sz w:val="24"/>
                <w:szCs w:val="24"/>
              </w:rPr>
              <w:t xml:space="preserve">Początkiem okresu kwalifikowalności wydatków jest 1 stycznia 2021 r., </w:t>
            </w:r>
            <w:bookmarkStart w:id="1" w:name="_Hlk169067111"/>
            <w:r w:rsidRPr="00703401">
              <w:rPr>
                <w:rFonts w:ascii="Arial" w:hAnsi="Arial" w:cs="Arial"/>
                <w:sz w:val="24"/>
                <w:szCs w:val="24"/>
              </w:rPr>
              <w:t xml:space="preserve">z zastrzeżeniem projektów objętych pomocą publiczną/pomocą de </w:t>
            </w:r>
            <w:proofErr w:type="spellStart"/>
            <w:r w:rsidRPr="00703401">
              <w:rPr>
                <w:rFonts w:ascii="Arial" w:hAnsi="Arial" w:cs="Arial"/>
                <w:sz w:val="24"/>
                <w:szCs w:val="24"/>
              </w:rPr>
              <w:t>minimis</w:t>
            </w:r>
            <w:proofErr w:type="spellEnd"/>
            <w:r w:rsidRPr="00703401">
              <w:rPr>
                <w:rFonts w:ascii="Arial" w:hAnsi="Arial" w:cs="Arial"/>
                <w:sz w:val="24"/>
                <w:szCs w:val="24"/>
              </w:rPr>
              <w:t>, gdzie kwalifikowalność wydatków określona jest zgodnie z właściwymi przepisami prawa wspólnotowego i krajowego, obowiązującymi na dzień udzielenia wsparcia</w:t>
            </w:r>
            <w:bookmarkEnd w:id="1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03401" w:rsidRPr="00063292" w14:paraId="0D63DF8A" w14:textId="77777777" w:rsidTr="00293986">
        <w:tc>
          <w:tcPr>
            <w:tcW w:w="1844" w:type="dxa"/>
          </w:tcPr>
          <w:p w14:paraId="071D5BB2" w14:textId="51BE47AD" w:rsidR="00703401" w:rsidRPr="00F95425" w:rsidRDefault="00703401" w:rsidP="00703401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B44E3D">
              <w:rPr>
                <w:rFonts w:ascii="Arial" w:hAnsi="Arial" w:cs="Arial"/>
                <w:sz w:val="24"/>
                <w:szCs w:val="24"/>
              </w:rPr>
              <w:t xml:space="preserve">§ 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B44E3D">
              <w:rPr>
                <w:rFonts w:ascii="Arial" w:hAnsi="Arial" w:cs="Arial"/>
                <w:sz w:val="24"/>
                <w:szCs w:val="24"/>
              </w:rPr>
              <w:t xml:space="preserve"> ust.</w:t>
            </w:r>
            <w:r>
              <w:rPr>
                <w:rFonts w:ascii="Arial" w:hAnsi="Arial" w:cs="Arial"/>
                <w:sz w:val="24"/>
                <w:szCs w:val="24"/>
              </w:rPr>
              <w:t xml:space="preserve"> 13</w:t>
            </w:r>
          </w:p>
        </w:tc>
        <w:tc>
          <w:tcPr>
            <w:tcW w:w="6312" w:type="dxa"/>
          </w:tcPr>
          <w:p w14:paraId="578C87D9" w14:textId="251A0579" w:rsidR="00703401" w:rsidRPr="00B44E3D" w:rsidRDefault="00703401" w:rsidP="00703401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B44E3D">
              <w:rPr>
                <w:rFonts w:ascii="Arial" w:hAnsi="Arial" w:cs="Arial"/>
                <w:sz w:val="24"/>
                <w:szCs w:val="24"/>
              </w:rPr>
              <w:t>Przedmiotem komunikacji przy wykorzystaniu CST2021 nie może być następujący zakres spraw i czynności:</w:t>
            </w:r>
          </w:p>
          <w:p w14:paraId="45447702" w14:textId="77777777" w:rsidR="00703401" w:rsidRPr="00B44E3D" w:rsidRDefault="00703401" w:rsidP="00703401">
            <w:pPr>
              <w:numPr>
                <w:ilvl w:val="0"/>
                <w:numId w:val="1"/>
              </w:numPr>
              <w:spacing w:before="60" w:after="60" w:line="276" w:lineRule="auto"/>
              <w:ind w:left="322" w:hanging="322"/>
              <w:rPr>
                <w:rFonts w:ascii="Arial" w:hAnsi="Arial" w:cs="Arial"/>
                <w:sz w:val="24"/>
                <w:szCs w:val="24"/>
              </w:rPr>
            </w:pPr>
            <w:r w:rsidRPr="00B44E3D">
              <w:rPr>
                <w:rFonts w:ascii="Arial" w:hAnsi="Arial" w:cs="Arial"/>
                <w:sz w:val="24"/>
                <w:szCs w:val="24"/>
              </w:rPr>
              <w:t>zmiany treści Umowy (zawieranie aneksów), z wyłączeniem zmian harmonogramu płatności;</w:t>
            </w:r>
          </w:p>
          <w:p w14:paraId="6E966622" w14:textId="77777777" w:rsidR="00703401" w:rsidRPr="00B44E3D" w:rsidRDefault="00703401" w:rsidP="00703401">
            <w:pPr>
              <w:numPr>
                <w:ilvl w:val="0"/>
                <w:numId w:val="1"/>
              </w:numPr>
              <w:spacing w:before="60" w:after="60" w:line="276" w:lineRule="auto"/>
              <w:ind w:left="322" w:hanging="322"/>
              <w:rPr>
                <w:rFonts w:ascii="Arial" w:hAnsi="Arial" w:cs="Arial"/>
                <w:sz w:val="24"/>
                <w:szCs w:val="24"/>
              </w:rPr>
            </w:pPr>
            <w:r w:rsidRPr="00B44E3D">
              <w:rPr>
                <w:rFonts w:ascii="Arial" w:hAnsi="Arial" w:cs="Arial"/>
                <w:sz w:val="24"/>
                <w:szCs w:val="24"/>
              </w:rPr>
              <w:t>wypowiedzenie i rozwiązanie Umowy;</w:t>
            </w:r>
          </w:p>
          <w:p w14:paraId="7C821675" w14:textId="77777777" w:rsidR="00703401" w:rsidRDefault="00703401" w:rsidP="00703401">
            <w:pPr>
              <w:numPr>
                <w:ilvl w:val="0"/>
                <w:numId w:val="1"/>
              </w:numPr>
              <w:spacing w:before="60" w:after="60" w:line="276" w:lineRule="auto"/>
              <w:ind w:left="322" w:hanging="322"/>
              <w:rPr>
                <w:rFonts w:ascii="Arial" w:hAnsi="Arial" w:cs="Arial"/>
                <w:sz w:val="24"/>
                <w:szCs w:val="24"/>
              </w:rPr>
            </w:pPr>
            <w:r w:rsidRPr="00B44E3D">
              <w:rPr>
                <w:rFonts w:ascii="Arial" w:hAnsi="Arial" w:cs="Arial"/>
                <w:sz w:val="24"/>
                <w:szCs w:val="24"/>
              </w:rPr>
              <w:t>ustanowienie i wniesienie zabezpieczenia prawidłowej realizacji Umowy, o którym mowa w § 9;</w:t>
            </w:r>
          </w:p>
          <w:p w14:paraId="0C535F1C" w14:textId="06EDC585" w:rsidR="00703401" w:rsidRPr="00B44E3D" w:rsidRDefault="00703401" w:rsidP="00703401">
            <w:pPr>
              <w:numPr>
                <w:ilvl w:val="0"/>
                <w:numId w:val="1"/>
              </w:numPr>
              <w:spacing w:before="60" w:after="60" w:line="276" w:lineRule="auto"/>
              <w:ind w:left="322" w:hanging="322"/>
              <w:rPr>
                <w:rFonts w:ascii="Arial" w:hAnsi="Arial" w:cs="Arial"/>
                <w:sz w:val="24"/>
                <w:szCs w:val="24"/>
              </w:rPr>
            </w:pPr>
            <w:r w:rsidRPr="00B44E3D">
              <w:rPr>
                <w:rFonts w:ascii="Arial" w:hAnsi="Arial" w:cs="Arial"/>
                <w:sz w:val="24"/>
                <w:szCs w:val="24"/>
              </w:rPr>
              <w:t xml:space="preserve">dochodzenie zwrotu środków od Beneficjenta, o którym mowa w § 6, w tym prowadzenie </w:t>
            </w:r>
            <w:r w:rsidRPr="00B44E3D">
              <w:rPr>
                <w:rFonts w:ascii="Arial" w:hAnsi="Arial" w:cs="Arial"/>
                <w:sz w:val="24"/>
                <w:szCs w:val="24"/>
              </w:rPr>
              <w:lastRenderedPageBreak/>
              <w:t>postępowania administracyjnego w celu wydania decyzji o zwrocie środków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198" w:type="dxa"/>
          </w:tcPr>
          <w:p w14:paraId="6ABF2D78" w14:textId="77777777" w:rsidR="00703401" w:rsidRPr="00B44E3D" w:rsidRDefault="00703401" w:rsidP="00703401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B44E3D">
              <w:rPr>
                <w:rFonts w:ascii="Arial" w:hAnsi="Arial" w:cs="Arial"/>
                <w:sz w:val="24"/>
                <w:szCs w:val="24"/>
              </w:rPr>
              <w:lastRenderedPageBreak/>
              <w:t>Przedmiotem komunikacji wyłącznie przy wykorzystaniu CST2021 nie może być następujący zakres spraw i czynności:</w:t>
            </w:r>
          </w:p>
          <w:p w14:paraId="4340509A" w14:textId="77777777" w:rsidR="00703401" w:rsidRPr="00B44E3D" w:rsidRDefault="00703401" w:rsidP="00703401">
            <w:pPr>
              <w:numPr>
                <w:ilvl w:val="0"/>
                <w:numId w:val="6"/>
              </w:numPr>
              <w:spacing w:before="60" w:after="60" w:line="276" w:lineRule="auto"/>
              <w:ind w:left="423" w:hanging="423"/>
              <w:rPr>
                <w:rFonts w:ascii="Arial" w:hAnsi="Arial" w:cs="Arial"/>
                <w:sz w:val="24"/>
                <w:szCs w:val="24"/>
              </w:rPr>
            </w:pPr>
            <w:r w:rsidRPr="00B44E3D">
              <w:rPr>
                <w:rFonts w:ascii="Arial" w:hAnsi="Arial" w:cs="Arial"/>
                <w:sz w:val="24"/>
                <w:szCs w:val="24"/>
              </w:rPr>
              <w:t>zmiany treści Umowy (zawieranie aneksów), z wyłączeniem zmian harmonogramu płatności;</w:t>
            </w:r>
          </w:p>
          <w:p w14:paraId="1560EF07" w14:textId="77777777" w:rsidR="00703401" w:rsidRPr="00B44E3D" w:rsidRDefault="00703401" w:rsidP="00703401">
            <w:pPr>
              <w:numPr>
                <w:ilvl w:val="0"/>
                <w:numId w:val="6"/>
              </w:numPr>
              <w:spacing w:before="60" w:after="60" w:line="276" w:lineRule="auto"/>
              <w:ind w:left="423" w:hanging="423"/>
              <w:rPr>
                <w:rFonts w:ascii="Arial" w:hAnsi="Arial" w:cs="Arial"/>
                <w:sz w:val="24"/>
                <w:szCs w:val="24"/>
              </w:rPr>
            </w:pPr>
            <w:r w:rsidRPr="00B44E3D">
              <w:rPr>
                <w:rFonts w:ascii="Arial" w:hAnsi="Arial" w:cs="Arial"/>
                <w:sz w:val="24"/>
                <w:szCs w:val="24"/>
              </w:rPr>
              <w:t>wypowiedzenie i rozwiązanie Umowy;</w:t>
            </w:r>
          </w:p>
          <w:p w14:paraId="4C447F6E" w14:textId="77777777" w:rsidR="00703401" w:rsidRDefault="00703401" w:rsidP="00703401">
            <w:pPr>
              <w:numPr>
                <w:ilvl w:val="0"/>
                <w:numId w:val="6"/>
              </w:numPr>
              <w:spacing w:before="60" w:after="60" w:line="276" w:lineRule="auto"/>
              <w:ind w:left="423" w:hanging="423"/>
              <w:rPr>
                <w:rFonts w:ascii="Arial" w:hAnsi="Arial" w:cs="Arial"/>
                <w:sz w:val="24"/>
                <w:szCs w:val="24"/>
              </w:rPr>
            </w:pPr>
            <w:r w:rsidRPr="00B44E3D">
              <w:rPr>
                <w:rFonts w:ascii="Arial" w:hAnsi="Arial" w:cs="Arial"/>
                <w:sz w:val="24"/>
                <w:szCs w:val="24"/>
              </w:rPr>
              <w:t>ustanowienie i wniesienie zabezpieczenia prawidłowej realizacji Umowy, o którym mowa w § 9;</w:t>
            </w:r>
          </w:p>
          <w:p w14:paraId="7574656C" w14:textId="4FC92FFB" w:rsidR="00703401" w:rsidRPr="00B44E3D" w:rsidRDefault="00703401" w:rsidP="00703401">
            <w:pPr>
              <w:numPr>
                <w:ilvl w:val="0"/>
                <w:numId w:val="6"/>
              </w:numPr>
              <w:spacing w:before="60" w:after="60" w:line="276" w:lineRule="auto"/>
              <w:ind w:left="423" w:hanging="423"/>
              <w:rPr>
                <w:rFonts w:ascii="Arial" w:hAnsi="Arial" w:cs="Arial"/>
                <w:sz w:val="24"/>
                <w:szCs w:val="24"/>
              </w:rPr>
            </w:pPr>
            <w:r w:rsidRPr="00B44E3D">
              <w:rPr>
                <w:rFonts w:ascii="Arial" w:hAnsi="Arial" w:cs="Arial"/>
                <w:sz w:val="24"/>
                <w:szCs w:val="24"/>
              </w:rPr>
              <w:t xml:space="preserve">dochodzenie zwrotu środków od Beneficjenta, o którym mowa w § 5 ust. 23 i w § 6, w tym prowadzenie </w:t>
            </w:r>
            <w:r w:rsidRPr="00B44E3D">
              <w:rPr>
                <w:rFonts w:ascii="Arial" w:hAnsi="Arial" w:cs="Arial"/>
                <w:sz w:val="24"/>
                <w:szCs w:val="24"/>
              </w:rPr>
              <w:lastRenderedPageBreak/>
              <w:t>postępowania administracyjnego w celu wydania decyzji o zwrocie środków lub decyzji o zapłacie odsetek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03401" w:rsidRPr="00063292" w14:paraId="712EC6FD" w14:textId="77777777" w:rsidTr="00293986">
        <w:tc>
          <w:tcPr>
            <w:tcW w:w="1844" w:type="dxa"/>
          </w:tcPr>
          <w:p w14:paraId="49B0A2C5" w14:textId="2DF407D8" w:rsidR="00703401" w:rsidRPr="00F95425" w:rsidRDefault="00703401" w:rsidP="00703401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B44E3D">
              <w:rPr>
                <w:rFonts w:ascii="Arial" w:hAnsi="Arial" w:cs="Arial"/>
                <w:sz w:val="24"/>
                <w:szCs w:val="24"/>
              </w:rPr>
              <w:lastRenderedPageBreak/>
              <w:t xml:space="preserve">§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B44E3D">
              <w:rPr>
                <w:rFonts w:ascii="Arial" w:hAnsi="Arial" w:cs="Arial"/>
                <w:sz w:val="24"/>
                <w:szCs w:val="24"/>
              </w:rPr>
              <w:t xml:space="preserve"> ust.</w:t>
            </w:r>
            <w:r>
              <w:rPr>
                <w:rFonts w:ascii="Arial" w:hAnsi="Arial" w:cs="Arial"/>
                <w:sz w:val="24"/>
                <w:szCs w:val="24"/>
              </w:rPr>
              <w:t xml:space="preserve"> 5</w:t>
            </w:r>
          </w:p>
        </w:tc>
        <w:tc>
          <w:tcPr>
            <w:tcW w:w="6312" w:type="dxa"/>
          </w:tcPr>
          <w:p w14:paraId="18612C12" w14:textId="6AC8F38D" w:rsidR="00703401" w:rsidRDefault="00703401" w:rsidP="00703401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B44E3D">
              <w:rPr>
                <w:rFonts w:ascii="Arial" w:hAnsi="Arial" w:cs="Arial"/>
                <w:sz w:val="24"/>
                <w:szCs w:val="24"/>
              </w:rPr>
              <w:t>Harmonogram płatności, o którym mowa w ust. 1, może podlegać aktualizacji. Aktualizacja harmonogramu płatności jest wiążąca, pod warunkiem zgłoszenia jej przez Beneficjenta w systemie CST2021 i akceptacji przez IP. Aktualizacja harmonogramu płatności nie wymaga formy aneksu do Umowy. IP akceptuje lub odrzuca zmianę harmonogramu płatności w terminie do 15 dni roboczych od jej otrzymania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198" w:type="dxa"/>
          </w:tcPr>
          <w:p w14:paraId="62E47379" w14:textId="5B2C11F6" w:rsidR="00703401" w:rsidRPr="00F95425" w:rsidRDefault="00703401" w:rsidP="00703401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B44E3D">
              <w:rPr>
                <w:rFonts w:ascii="Arial" w:hAnsi="Arial" w:cs="Arial"/>
                <w:sz w:val="24"/>
                <w:szCs w:val="24"/>
              </w:rPr>
              <w:t>Harmonogram płatności, o którym mowa w ust. 1, może podlegać aktualizacji. Aktualizacja harmonogramu płatności jest wiążąca, pod warunkiem zgłoszenia jej przez Beneficjenta w systemie CST2021 do końca danego okresu rozliczeniowego i akceptacji przez IP. Aktualizacja harmonogramu płatności nie wymaga formy aneksu do Umowy. IP akceptuje lub odrzuca zmianę harmonogramu płatności w terminie do 15 dni roboczych od jej otrzymania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03401" w:rsidRPr="00063292" w14:paraId="26FF550E" w14:textId="77777777" w:rsidTr="00293986">
        <w:tc>
          <w:tcPr>
            <w:tcW w:w="1844" w:type="dxa"/>
          </w:tcPr>
          <w:p w14:paraId="629884B2" w14:textId="428522C3" w:rsidR="00703401" w:rsidRPr="00F95425" w:rsidRDefault="00703401" w:rsidP="00703401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B44E3D">
              <w:rPr>
                <w:rFonts w:ascii="Arial" w:hAnsi="Arial" w:cs="Arial"/>
                <w:sz w:val="24"/>
                <w:szCs w:val="24"/>
              </w:rPr>
              <w:t xml:space="preserve">§ 5 ust. </w:t>
            </w: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312" w:type="dxa"/>
          </w:tcPr>
          <w:p w14:paraId="1027842C" w14:textId="3E9EB42C" w:rsidR="00703401" w:rsidRDefault="00703401" w:rsidP="00703401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B44E3D">
              <w:rPr>
                <w:rFonts w:ascii="Arial" w:hAnsi="Arial" w:cs="Arial"/>
                <w:sz w:val="24"/>
                <w:szCs w:val="24"/>
              </w:rPr>
              <w:t xml:space="preserve">Beneficjent składa drugi i kolejne wnioski o płatność zgodnie z harmonogramem płatności, o którym mowa w ust. 4, w terminie do 10 dni od zakończenia okresu rozliczeniowego, z zastrzeżeniem, że końcowy wniosek o płatność, składany jest w terminie do 30 dni kalendarzowych od dnia zakończenia okresu realizacji projektu, z zastrzeżeniem ust. 24. Kwota niewykorzystanych środków, wynikająca z końcowego wniosku o płatność, podlega zwrotowi w terminie złożenia końcowego wniosku o płatność. W przypadku braku zwrotu środków w terminie, o którym mowa w zdaniu drugim, stosuje się odpowiednio </w:t>
            </w:r>
            <w:r>
              <w:rPr>
                <w:rFonts w:ascii="Arial" w:hAnsi="Arial" w:cs="Arial"/>
                <w:sz w:val="24"/>
                <w:szCs w:val="24"/>
              </w:rPr>
              <w:t>przepisy</w:t>
            </w:r>
            <w:r w:rsidRPr="00B44E3D">
              <w:rPr>
                <w:rFonts w:ascii="Arial" w:hAnsi="Arial" w:cs="Arial"/>
                <w:sz w:val="24"/>
                <w:szCs w:val="24"/>
              </w:rPr>
              <w:t xml:space="preserve"> § 6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198" w:type="dxa"/>
          </w:tcPr>
          <w:p w14:paraId="570647DA" w14:textId="5E29CD4E" w:rsidR="00703401" w:rsidRPr="00F95425" w:rsidRDefault="00703401" w:rsidP="00703401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B44E3D">
              <w:rPr>
                <w:rFonts w:ascii="Arial" w:hAnsi="Arial" w:cs="Arial"/>
                <w:sz w:val="24"/>
                <w:szCs w:val="24"/>
              </w:rPr>
              <w:t xml:space="preserve">Beneficjent składa drugi i kolejne wnioski o płatność zgodnie z harmonogramem płatności, o którym mowa w ust. 4, w terminie do 10 dni od zakończenia okresu rozliczeniowego, z zastrzeżeniem, że końcowy wniosek o płatność, składany jest w terminie do 30 dni kalendarzowych od dnia zakończenia okresu realizacji projektu, z zastrzeżeniem ust. 24. Kwota niewykorzystanych środków, wynikająca z końcowego wniosku o płatność, podlega zwrotowi w terminie złożenia końcowego wniosku o płatność. W przypadku braku zwrotu środków w terminie, o którym mowa w zdaniu drugim, stosuje się odpowiednio postanowienia § 6, z zastrzeżeniem </w:t>
            </w:r>
            <w:r w:rsidRPr="00703401">
              <w:rPr>
                <w:rFonts w:ascii="Arial" w:hAnsi="Arial" w:cs="Arial"/>
                <w:sz w:val="24"/>
                <w:szCs w:val="24"/>
              </w:rPr>
              <w:t xml:space="preserve">§ </w:t>
            </w:r>
            <w:r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Pr="00B44E3D">
              <w:rPr>
                <w:rFonts w:ascii="Arial" w:hAnsi="Arial" w:cs="Arial"/>
                <w:sz w:val="24"/>
                <w:szCs w:val="24"/>
              </w:rPr>
              <w:t>ust. 22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03401" w:rsidRPr="00063292" w14:paraId="295BE09E" w14:textId="77777777" w:rsidTr="00293986">
        <w:tc>
          <w:tcPr>
            <w:tcW w:w="1844" w:type="dxa"/>
          </w:tcPr>
          <w:p w14:paraId="0D78D689" w14:textId="48CBBB87" w:rsidR="00703401" w:rsidRPr="00F95425" w:rsidRDefault="00703401" w:rsidP="00703401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B44E3D">
              <w:rPr>
                <w:rFonts w:ascii="Arial" w:hAnsi="Arial" w:cs="Arial"/>
                <w:sz w:val="24"/>
                <w:szCs w:val="24"/>
              </w:rPr>
              <w:t xml:space="preserve">§ 5 ust. </w:t>
            </w: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312" w:type="dxa"/>
          </w:tcPr>
          <w:p w14:paraId="6FCAF233" w14:textId="25A64D05" w:rsidR="00703401" w:rsidRDefault="00703401" w:rsidP="00703401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B44E3D">
              <w:rPr>
                <w:rFonts w:ascii="Arial" w:hAnsi="Arial" w:cs="Arial"/>
                <w:sz w:val="24"/>
                <w:szCs w:val="24"/>
              </w:rPr>
              <w:t xml:space="preserve">Beneficjent oświadcza w drugim i kolejnych wnioskach o płatność o kwocie poniesionych w ramach projektu </w:t>
            </w:r>
            <w:r w:rsidRPr="00B44E3D">
              <w:rPr>
                <w:rFonts w:ascii="Arial" w:hAnsi="Arial" w:cs="Arial"/>
                <w:sz w:val="24"/>
                <w:szCs w:val="24"/>
              </w:rPr>
              <w:lastRenderedPageBreak/>
              <w:t>wydatków bezpośrednich i pośrednich w związku z realizacją kwot ryczałtowych oraz informuje o przebiegu postępu rzeczowego projektu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198" w:type="dxa"/>
          </w:tcPr>
          <w:p w14:paraId="57BA83B7" w14:textId="25F482C8" w:rsidR="00703401" w:rsidRPr="00F95425" w:rsidRDefault="00703401" w:rsidP="00703401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B44E3D">
              <w:rPr>
                <w:rFonts w:ascii="Arial" w:hAnsi="Arial" w:cs="Arial"/>
                <w:sz w:val="24"/>
                <w:szCs w:val="24"/>
              </w:rPr>
              <w:lastRenderedPageBreak/>
              <w:t xml:space="preserve">Beneficjent oświadcza w drugim i kolejnych wnioskach o płatność o kwocie poniesionych w ramach projektu wydatków </w:t>
            </w:r>
            <w:r w:rsidRPr="00B44E3D">
              <w:rPr>
                <w:rFonts w:ascii="Arial" w:hAnsi="Arial" w:cs="Arial"/>
                <w:sz w:val="24"/>
                <w:szCs w:val="24"/>
              </w:rPr>
              <w:lastRenderedPageBreak/>
              <w:t>bezpośrednich i pośrednich w ramach otrzymanej łącznej kwoty dofinansowania w związku z realizacją kwot ryczałtowych, wskazując także ich wysokość procentową oraz informuje o przebiegu postępu rzeczowego projektu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03401" w:rsidRPr="00063292" w14:paraId="405E60C7" w14:textId="77777777" w:rsidTr="00293986">
        <w:tc>
          <w:tcPr>
            <w:tcW w:w="1844" w:type="dxa"/>
          </w:tcPr>
          <w:p w14:paraId="3A270783" w14:textId="68E3763C" w:rsidR="00703401" w:rsidRPr="00F95425" w:rsidRDefault="00703401" w:rsidP="00703401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B44E3D">
              <w:rPr>
                <w:rFonts w:ascii="Arial" w:hAnsi="Arial" w:cs="Arial"/>
                <w:sz w:val="24"/>
                <w:szCs w:val="24"/>
              </w:rPr>
              <w:lastRenderedPageBreak/>
              <w:t>§ 5 ust. 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312" w:type="dxa"/>
          </w:tcPr>
          <w:p w14:paraId="0657EE15" w14:textId="26F6E60A" w:rsidR="00703401" w:rsidRDefault="00703401" w:rsidP="00703401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B44E3D">
              <w:rPr>
                <w:rFonts w:ascii="Arial" w:hAnsi="Arial" w:cs="Arial"/>
                <w:sz w:val="24"/>
                <w:szCs w:val="24"/>
              </w:rPr>
              <w:t>W przypadku nałożenia na projekt korekty finansowej, oraz</w:t>
            </w:r>
            <w:r>
              <w:rPr>
                <w:rFonts w:ascii="Arial" w:hAnsi="Arial" w:cs="Arial"/>
                <w:sz w:val="24"/>
                <w:szCs w:val="24"/>
              </w:rPr>
              <w:t xml:space="preserve"> pomniejszenia</w:t>
            </w:r>
            <w:r w:rsidRPr="00B44E3D">
              <w:rPr>
                <w:rFonts w:ascii="Arial" w:hAnsi="Arial" w:cs="Arial"/>
                <w:sz w:val="24"/>
                <w:szCs w:val="24"/>
              </w:rPr>
              <w:t xml:space="preserve"> współfinansowania krajowego z budżetu państwa, o których mowa w § 10, koszty pośrednie ulegają proporcjonalnemu obniżeniu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198" w:type="dxa"/>
          </w:tcPr>
          <w:p w14:paraId="765545A9" w14:textId="68E3C4B4" w:rsidR="00703401" w:rsidRPr="00F95425" w:rsidRDefault="00703401" w:rsidP="00703401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B44E3D">
              <w:rPr>
                <w:rFonts w:ascii="Arial" w:hAnsi="Arial" w:cs="Arial"/>
                <w:sz w:val="24"/>
                <w:szCs w:val="24"/>
              </w:rPr>
              <w:t>W przypadku nałożenia na projekt korekty finansowej, co może skutkować obniżeniem finansowania UE oraz współfinansowania krajowego z budżetu państwa, lub pomniejszenia wydatków kwalifikowalnych, o których mowa w § 10, koszty pośrednie ulegają proporcjonalnemu obniżeniu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03401" w:rsidRPr="00063292" w14:paraId="0295A2D3" w14:textId="77777777" w:rsidTr="00293986">
        <w:tc>
          <w:tcPr>
            <w:tcW w:w="1844" w:type="dxa"/>
          </w:tcPr>
          <w:p w14:paraId="6B01EB59" w14:textId="04EAC11D" w:rsidR="00703401" w:rsidRPr="00F95425" w:rsidRDefault="00703401" w:rsidP="00703401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B44E3D">
              <w:rPr>
                <w:rFonts w:ascii="Arial" w:hAnsi="Arial" w:cs="Arial"/>
                <w:sz w:val="24"/>
                <w:szCs w:val="24"/>
              </w:rPr>
              <w:t xml:space="preserve">§ 5 ust. </w:t>
            </w: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6312" w:type="dxa"/>
          </w:tcPr>
          <w:p w14:paraId="43AEB32D" w14:textId="6A3130BC" w:rsidR="00703401" w:rsidRPr="00B44E3D" w:rsidRDefault="00703401" w:rsidP="00703401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B44E3D">
              <w:rPr>
                <w:rFonts w:ascii="Arial" w:hAnsi="Arial" w:cs="Arial"/>
                <w:sz w:val="24"/>
                <w:szCs w:val="24"/>
              </w:rPr>
              <w:t>W przypadku niezłożenia wniosku o płatność na kwotę wydatków kwalifikowalnych</w:t>
            </w:r>
            <w:hyperlink r:id="rId7" w:anchor="_ftn1" w:history="1"/>
            <w:r w:rsidRPr="00B44E3D">
              <w:rPr>
                <w:rFonts w:ascii="Arial" w:hAnsi="Arial" w:cs="Arial"/>
                <w:sz w:val="24"/>
                <w:szCs w:val="24"/>
              </w:rPr>
              <w:t xml:space="preserve"> wynikającą z harmonogramu płatności lub niezwrócenia części zaliczki</w:t>
            </w:r>
            <w:r w:rsidRPr="00B44E3D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5"/>
            </w:r>
            <w:r w:rsidRPr="00B44E3D">
              <w:rPr>
                <w:rFonts w:ascii="Arial" w:hAnsi="Arial" w:cs="Arial"/>
                <w:sz w:val="24"/>
                <w:szCs w:val="24"/>
              </w:rPr>
              <w:t>, w terminie 14 dni od dnia upływu terminu, o którym mowa w ust. 12 od środków pozostałych do rozliczenia</w:t>
            </w:r>
            <w:r w:rsidRPr="00B44E3D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6"/>
            </w:r>
            <w:r w:rsidRPr="00B44E3D">
              <w:rPr>
                <w:rFonts w:ascii="Arial" w:hAnsi="Arial" w:cs="Arial"/>
                <w:sz w:val="24"/>
                <w:szCs w:val="24"/>
              </w:rPr>
              <w:t xml:space="preserve"> przekazanych w ramach zaliczki, IP nalicza odsetki w wysokości określonej jak dla zaległości podatkowych, liczone od dnia przekazania środków do dnia złożenia wniosku o </w:t>
            </w:r>
            <w:r w:rsidRPr="00B44E3D">
              <w:rPr>
                <w:rFonts w:ascii="Arial" w:hAnsi="Arial" w:cs="Arial"/>
                <w:sz w:val="24"/>
                <w:szCs w:val="24"/>
              </w:rPr>
              <w:lastRenderedPageBreak/>
              <w:t>płatność lub do dnia zwrócenia niewykorzystanej części zaliczki.</w:t>
            </w:r>
          </w:p>
        </w:tc>
        <w:tc>
          <w:tcPr>
            <w:tcW w:w="7198" w:type="dxa"/>
          </w:tcPr>
          <w:p w14:paraId="201C8E8E" w14:textId="15EFC53A" w:rsidR="00703401" w:rsidRPr="00B44E3D" w:rsidRDefault="00703401" w:rsidP="00703401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B44E3D">
              <w:rPr>
                <w:rFonts w:ascii="Arial" w:hAnsi="Arial" w:cs="Arial"/>
                <w:sz w:val="24"/>
                <w:szCs w:val="24"/>
              </w:rPr>
              <w:lastRenderedPageBreak/>
              <w:t>W przypadku niezłożenia wniosku o płatność na kwotę wydatków kwalifikowalnych</w:t>
            </w:r>
            <w:hyperlink r:id="rId8" w:anchor="_ftn1" w:history="1"/>
            <w:r w:rsidRPr="00B44E3D">
              <w:rPr>
                <w:rFonts w:ascii="Arial" w:hAnsi="Arial" w:cs="Arial"/>
                <w:sz w:val="24"/>
                <w:szCs w:val="24"/>
              </w:rPr>
              <w:t xml:space="preserve"> wynikającą z harmonogramu płatności lub niezwrócenia części niewykorzystanej zaliczki</w:t>
            </w:r>
            <w:r w:rsidRPr="00B44E3D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7"/>
            </w:r>
            <w:r w:rsidRPr="00B44E3D">
              <w:rPr>
                <w:rFonts w:ascii="Arial" w:hAnsi="Arial" w:cs="Arial"/>
                <w:sz w:val="24"/>
                <w:szCs w:val="24"/>
              </w:rPr>
              <w:t>, w terminie 14 dni od dnia upływu terminu, o którym mowa w ust. 12 od środków pozostałych do rozliczenia</w:t>
            </w:r>
            <w:r w:rsidRPr="00B44E3D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8"/>
            </w:r>
            <w:r w:rsidRPr="00B44E3D">
              <w:rPr>
                <w:rFonts w:ascii="Arial" w:hAnsi="Arial" w:cs="Arial"/>
                <w:sz w:val="24"/>
                <w:szCs w:val="24"/>
              </w:rPr>
              <w:t xml:space="preserve"> przekazanych w ramach zaliczki, IP nalicza odsetki w wysokości określonej jak dla zaległości podatkowych, liczone od dnia przekazania środków do dnia </w:t>
            </w:r>
            <w:r w:rsidRPr="00B44E3D">
              <w:rPr>
                <w:rFonts w:ascii="Arial" w:hAnsi="Arial" w:cs="Arial"/>
                <w:sz w:val="24"/>
                <w:szCs w:val="24"/>
              </w:rPr>
              <w:lastRenderedPageBreak/>
              <w:t>złożenia wniosku o płatność lub do dnia zwrócenia niewykorzystanej części zaliczki</w:t>
            </w:r>
            <w:r w:rsidRPr="00B44E3D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9"/>
            </w:r>
            <w:r w:rsidRPr="00B44E3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03401" w:rsidRPr="00063292" w14:paraId="4385D9CE" w14:textId="77777777" w:rsidTr="00293986">
        <w:tc>
          <w:tcPr>
            <w:tcW w:w="1844" w:type="dxa"/>
          </w:tcPr>
          <w:p w14:paraId="35795CAA" w14:textId="4500E22E" w:rsidR="00703401" w:rsidRPr="00F95425" w:rsidRDefault="00703401" w:rsidP="00703401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3816CB">
              <w:rPr>
                <w:rFonts w:ascii="Arial" w:hAnsi="Arial" w:cs="Arial"/>
                <w:sz w:val="24"/>
                <w:szCs w:val="24"/>
              </w:rPr>
              <w:lastRenderedPageBreak/>
              <w:t>§ 5 ust. 2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312" w:type="dxa"/>
          </w:tcPr>
          <w:p w14:paraId="0BE4A91F" w14:textId="17A54282" w:rsidR="00703401" w:rsidRDefault="00703401" w:rsidP="00703401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3816CB">
              <w:rPr>
                <w:rFonts w:ascii="Arial" w:hAnsi="Arial" w:cs="Arial"/>
                <w:sz w:val="24"/>
                <w:szCs w:val="24"/>
              </w:rPr>
              <w:t xml:space="preserve">W przypadku, o którym mowa w ust. 22, IP wzywa Beneficjenta do zapłaty odsetek w terminie 14 dni od dnia doręczenia wezwania lub do wyrażenia zgody na pomniejszenie kolejnych płatności. </w:t>
            </w:r>
            <w:r>
              <w:rPr>
                <w:rFonts w:ascii="Arial" w:hAnsi="Arial" w:cs="Arial"/>
                <w:sz w:val="24"/>
                <w:szCs w:val="24"/>
              </w:rPr>
              <w:t xml:space="preserve">W przypadku braku zwrotu odsetek w terminie, stosuje się przepisy </w:t>
            </w:r>
            <w:r w:rsidRPr="003816CB">
              <w:rPr>
                <w:rFonts w:ascii="Arial" w:hAnsi="Arial" w:cs="Arial"/>
                <w:sz w:val="24"/>
                <w:szCs w:val="24"/>
              </w:rPr>
              <w:t xml:space="preserve">art. 189 ust. 3b-3c </w:t>
            </w:r>
            <w:proofErr w:type="spellStart"/>
            <w:r w:rsidRPr="003816CB">
              <w:rPr>
                <w:rFonts w:ascii="Arial" w:hAnsi="Arial" w:cs="Arial"/>
                <w:sz w:val="24"/>
                <w:szCs w:val="24"/>
              </w:rPr>
              <w:t>ufp</w:t>
            </w:r>
            <w:proofErr w:type="spellEnd"/>
            <w:r w:rsidRPr="003816CB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I art.</w:t>
            </w:r>
            <w:r w:rsidRPr="003816CB">
              <w:rPr>
                <w:rFonts w:ascii="Arial" w:hAnsi="Arial" w:cs="Arial"/>
                <w:sz w:val="24"/>
                <w:szCs w:val="24"/>
              </w:rPr>
              <w:t xml:space="preserve"> 189 ust. 3e </w:t>
            </w:r>
            <w:proofErr w:type="spellStart"/>
            <w:r w:rsidRPr="003816CB">
              <w:rPr>
                <w:rFonts w:ascii="Arial" w:hAnsi="Arial" w:cs="Arial"/>
                <w:sz w:val="24"/>
                <w:szCs w:val="24"/>
              </w:rPr>
              <w:t>ufp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198" w:type="dxa"/>
          </w:tcPr>
          <w:p w14:paraId="5E38C90D" w14:textId="3FC4ADA3" w:rsidR="00703401" w:rsidRPr="00F95425" w:rsidRDefault="00703401" w:rsidP="00703401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3816CB">
              <w:rPr>
                <w:rFonts w:ascii="Arial" w:hAnsi="Arial" w:cs="Arial"/>
                <w:sz w:val="24"/>
                <w:szCs w:val="24"/>
              </w:rPr>
              <w:t xml:space="preserve">W przypadku, o którym mowa w ust. 22, IP wzywa Beneficjenta do zapłaty odsetek w terminie 14 dni od dnia doręczenia wezwania lub do wyrażenia zgody na pomniejszenie kolejnych płatności. Po bezskutecznym upływie terminu, IP wydaje decyzję na zasadach określonych w art. 189 ust. 3b-3c </w:t>
            </w:r>
            <w:proofErr w:type="spellStart"/>
            <w:r w:rsidRPr="003816CB">
              <w:rPr>
                <w:rFonts w:ascii="Arial" w:hAnsi="Arial" w:cs="Arial"/>
                <w:sz w:val="24"/>
                <w:szCs w:val="24"/>
              </w:rPr>
              <w:t>ufp</w:t>
            </w:r>
            <w:proofErr w:type="spellEnd"/>
            <w:r w:rsidRPr="003816CB">
              <w:rPr>
                <w:rFonts w:ascii="Arial" w:hAnsi="Arial" w:cs="Arial"/>
                <w:sz w:val="24"/>
                <w:szCs w:val="24"/>
              </w:rPr>
              <w:t xml:space="preserve">. Od decyzji wydanej przez IP, Beneficjentowi służy odwołanie do IZ na zasadach określonych w art. 189 ust. 3e </w:t>
            </w:r>
            <w:proofErr w:type="spellStart"/>
            <w:r w:rsidRPr="003816CB">
              <w:rPr>
                <w:rFonts w:ascii="Arial" w:hAnsi="Arial" w:cs="Arial"/>
                <w:sz w:val="24"/>
                <w:szCs w:val="24"/>
              </w:rPr>
              <w:t>ufp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03401" w:rsidRPr="00063292" w14:paraId="2C8DCC12" w14:textId="77777777" w:rsidTr="00293986">
        <w:tc>
          <w:tcPr>
            <w:tcW w:w="1844" w:type="dxa"/>
          </w:tcPr>
          <w:p w14:paraId="3C483054" w14:textId="435FBF7E" w:rsidR="00703401" w:rsidRPr="003816CB" w:rsidRDefault="00703401" w:rsidP="00703401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703401">
              <w:rPr>
                <w:rFonts w:ascii="Arial" w:hAnsi="Arial" w:cs="Arial"/>
                <w:sz w:val="24"/>
                <w:szCs w:val="24"/>
              </w:rPr>
              <w:t xml:space="preserve">§ 5 ust. </w:t>
            </w: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6312" w:type="dxa"/>
          </w:tcPr>
          <w:p w14:paraId="74EFA60E" w14:textId="77777777" w:rsidR="00703401" w:rsidRPr="00703401" w:rsidRDefault="00703401" w:rsidP="00703401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703401">
              <w:rPr>
                <w:rFonts w:ascii="Arial" w:hAnsi="Arial" w:cs="Arial"/>
                <w:sz w:val="24"/>
                <w:szCs w:val="24"/>
              </w:rPr>
              <w:t xml:space="preserve">W przypadku, gdy: </w:t>
            </w:r>
          </w:p>
          <w:p w14:paraId="28C2548F" w14:textId="77777777" w:rsidR="00703401" w:rsidRPr="00703401" w:rsidRDefault="00703401" w:rsidP="00703401">
            <w:pPr>
              <w:numPr>
                <w:ilvl w:val="0"/>
                <w:numId w:val="17"/>
              </w:numPr>
              <w:spacing w:before="60" w:after="60" w:line="276" w:lineRule="auto"/>
              <w:ind w:left="320"/>
              <w:rPr>
                <w:rFonts w:ascii="Arial" w:hAnsi="Arial" w:cs="Arial"/>
                <w:sz w:val="24"/>
                <w:szCs w:val="24"/>
              </w:rPr>
            </w:pPr>
            <w:r w:rsidRPr="00703401">
              <w:rPr>
                <w:rFonts w:ascii="Arial" w:hAnsi="Arial" w:cs="Arial"/>
                <w:sz w:val="24"/>
                <w:szCs w:val="24"/>
              </w:rPr>
              <w:t xml:space="preserve">końcowy wniosek o płatność został złożony przed zakończeniem czynności kontrolnych; </w:t>
            </w:r>
          </w:p>
          <w:p w14:paraId="4232B3F6" w14:textId="77777777" w:rsidR="00703401" w:rsidRPr="00703401" w:rsidRDefault="00703401" w:rsidP="00703401">
            <w:pPr>
              <w:numPr>
                <w:ilvl w:val="0"/>
                <w:numId w:val="17"/>
              </w:numPr>
              <w:spacing w:before="60" w:after="60" w:line="276" w:lineRule="auto"/>
              <w:ind w:left="320"/>
              <w:rPr>
                <w:rFonts w:ascii="Arial" w:hAnsi="Arial" w:cs="Arial"/>
                <w:sz w:val="24"/>
                <w:szCs w:val="24"/>
              </w:rPr>
            </w:pPr>
            <w:r w:rsidRPr="00703401">
              <w:rPr>
                <w:rFonts w:ascii="Arial" w:hAnsi="Arial" w:cs="Arial"/>
                <w:sz w:val="24"/>
                <w:szCs w:val="24"/>
              </w:rPr>
              <w:t>zlecona została kontrola doraźna projektu,</w:t>
            </w:r>
          </w:p>
          <w:p w14:paraId="2E2EBF2F" w14:textId="77777777" w:rsidR="00703401" w:rsidRPr="00703401" w:rsidRDefault="00703401" w:rsidP="00703401">
            <w:pPr>
              <w:numPr>
                <w:ilvl w:val="0"/>
                <w:numId w:val="17"/>
              </w:numPr>
              <w:spacing w:before="60" w:after="60" w:line="276" w:lineRule="auto"/>
              <w:ind w:left="320"/>
              <w:rPr>
                <w:rFonts w:ascii="Arial" w:hAnsi="Arial" w:cs="Arial"/>
                <w:sz w:val="24"/>
                <w:szCs w:val="24"/>
              </w:rPr>
            </w:pPr>
            <w:r w:rsidRPr="00703401">
              <w:rPr>
                <w:rFonts w:ascii="Arial" w:hAnsi="Arial" w:cs="Arial"/>
                <w:sz w:val="24"/>
                <w:szCs w:val="24"/>
              </w:rPr>
              <w:t>otrzymano informację o ewentualnych nieprawidłowościach,</w:t>
            </w:r>
          </w:p>
          <w:p w14:paraId="5269273E" w14:textId="4AE5B7A8" w:rsidR="00703401" w:rsidRPr="00703401" w:rsidRDefault="00703401" w:rsidP="00703401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703401">
              <w:rPr>
                <w:rFonts w:ascii="Arial" w:hAnsi="Arial" w:cs="Arial"/>
                <w:sz w:val="24"/>
                <w:szCs w:val="24"/>
              </w:rPr>
              <w:t xml:space="preserve">bieg terminów, o których mowa w ust. 31 w </w:t>
            </w:r>
            <w:r w:rsidRPr="00703401">
              <w:rPr>
                <w:rFonts w:ascii="Arial" w:hAnsi="Arial" w:cs="Arial"/>
                <w:sz w:val="24"/>
                <w:szCs w:val="24"/>
              </w:rPr>
              <w:t>stosunku do wniosków o płatność</w:t>
            </w:r>
            <w:r w:rsidRPr="00703401">
              <w:rPr>
                <w:rFonts w:ascii="Arial" w:hAnsi="Arial" w:cs="Arial"/>
                <w:sz w:val="24"/>
                <w:szCs w:val="24"/>
              </w:rPr>
              <w:t xml:space="preserve">, o których mowa w lit. a) – c), ulega wstrzymaniu do czasu przekazania ostatecznej informacji pokontrolnej albo otrzymania od Beneficjenta informacji o wykonaniu lub zaniechaniu wykonania zaleceń pokontrolnych. </w:t>
            </w:r>
          </w:p>
          <w:p w14:paraId="3872DA5C" w14:textId="0A48577E" w:rsidR="00703401" w:rsidRPr="003816CB" w:rsidRDefault="00703401" w:rsidP="00703401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703401">
              <w:rPr>
                <w:rFonts w:ascii="Arial" w:hAnsi="Arial" w:cs="Arial"/>
                <w:sz w:val="24"/>
                <w:szCs w:val="24"/>
              </w:rPr>
              <w:lastRenderedPageBreak/>
              <w:t xml:space="preserve">W przypadku lit. c) IP może wstrzymać zatwierdzenie części wydatków, co nie powoduje wstrzymania zatwierdzania wniosku o płatność. Po otrzymaniu ostatecznej informacji o nieprawidłowości (np. ostatecznej informacji pokontrolnej) IP w przypadku uznania wydatków za kwalifikowalne przywraca wstrzymane wydatki we wniosku lub w przypadku uznania ich za nieprawidłowość postępuje zgodnie z § 10, pkt 3 lit. b). </w:t>
            </w:r>
            <w:r w:rsidRPr="00703401">
              <w:rPr>
                <w:rFonts w:ascii="Arial" w:hAnsi="Arial" w:cs="Arial"/>
                <w:sz w:val="24"/>
                <w:szCs w:val="24"/>
              </w:rPr>
              <w:t xml:space="preserve">O fakcie wstrzymania terminu zatwierdzenia wniosku o płatność IP informuje Beneficjenta poprzez </w:t>
            </w:r>
            <w:r w:rsidRPr="00703401">
              <w:rPr>
                <w:rFonts w:ascii="Arial" w:hAnsi="Arial" w:cs="Arial"/>
                <w:sz w:val="24"/>
                <w:szCs w:val="24"/>
              </w:rPr>
              <w:t xml:space="preserve">system beneficjent poprzez </w:t>
            </w:r>
            <w:r w:rsidRPr="00703401">
              <w:rPr>
                <w:rFonts w:ascii="Arial" w:hAnsi="Arial" w:cs="Arial"/>
                <w:sz w:val="24"/>
                <w:szCs w:val="24"/>
              </w:rPr>
              <w:t>system CST2021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198" w:type="dxa"/>
          </w:tcPr>
          <w:p w14:paraId="0B28BDE4" w14:textId="77777777" w:rsidR="00703401" w:rsidRPr="00703401" w:rsidRDefault="00703401" w:rsidP="00703401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703401">
              <w:rPr>
                <w:rFonts w:ascii="Arial" w:hAnsi="Arial" w:cs="Arial"/>
                <w:sz w:val="24"/>
                <w:szCs w:val="24"/>
              </w:rPr>
              <w:lastRenderedPageBreak/>
              <w:t xml:space="preserve">W przypadku, gdy: </w:t>
            </w:r>
          </w:p>
          <w:p w14:paraId="3509885B" w14:textId="77777777" w:rsidR="00703401" w:rsidRPr="00703401" w:rsidRDefault="00703401" w:rsidP="00703401">
            <w:pPr>
              <w:numPr>
                <w:ilvl w:val="0"/>
                <w:numId w:val="17"/>
              </w:numPr>
              <w:spacing w:before="60" w:after="60" w:line="276" w:lineRule="auto"/>
              <w:ind w:left="388" w:hanging="388"/>
              <w:rPr>
                <w:rFonts w:ascii="Arial" w:hAnsi="Arial" w:cs="Arial"/>
                <w:sz w:val="24"/>
                <w:szCs w:val="24"/>
              </w:rPr>
            </w:pPr>
            <w:r w:rsidRPr="00703401">
              <w:rPr>
                <w:rFonts w:ascii="Arial" w:hAnsi="Arial" w:cs="Arial"/>
                <w:sz w:val="24"/>
                <w:szCs w:val="24"/>
              </w:rPr>
              <w:t xml:space="preserve">końcowy wniosek o płatność został złożony przed zakończeniem czynności kontrolnych; </w:t>
            </w:r>
          </w:p>
          <w:p w14:paraId="49C0CB32" w14:textId="77777777" w:rsidR="00703401" w:rsidRPr="00703401" w:rsidRDefault="00703401" w:rsidP="00703401">
            <w:pPr>
              <w:numPr>
                <w:ilvl w:val="0"/>
                <w:numId w:val="17"/>
              </w:numPr>
              <w:spacing w:before="60" w:after="60" w:line="276" w:lineRule="auto"/>
              <w:ind w:left="388" w:hanging="388"/>
              <w:rPr>
                <w:rFonts w:ascii="Arial" w:hAnsi="Arial" w:cs="Arial"/>
                <w:sz w:val="24"/>
                <w:szCs w:val="24"/>
              </w:rPr>
            </w:pPr>
            <w:r w:rsidRPr="00703401">
              <w:rPr>
                <w:rFonts w:ascii="Arial" w:hAnsi="Arial" w:cs="Arial"/>
                <w:sz w:val="24"/>
                <w:szCs w:val="24"/>
              </w:rPr>
              <w:t>zlecona została kontrola doraźna projektu,</w:t>
            </w:r>
          </w:p>
          <w:p w14:paraId="04402997" w14:textId="77777777" w:rsidR="00703401" w:rsidRPr="00703401" w:rsidRDefault="00703401" w:rsidP="00703401">
            <w:pPr>
              <w:numPr>
                <w:ilvl w:val="0"/>
                <w:numId w:val="17"/>
              </w:numPr>
              <w:spacing w:before="60" w:after="60" w:line="276" w:lineRule="auto"/>
              <w:ind w:left="388" w:hanging="388"/>
              <w:rPr>
                <w:rFonts w:ascii="Arial" w:hAnsi="Arial" w:cs="Arial"/>
                <w:sz w:val="24"/>
                <w:szCs w:val="24"/>
              </w:rPr>
            </w:pPr>
            <w:r w:rsidRPr="00703401">
              <w:rPr>
                <w:rFonts w:ascii="Arial" w:hAnsi="Arial" w:cs="Arial"/>
                <w:sz w:val="24"/>
                <w:szCs w:val="24"/>
              </w:rPr>
              <w:t>otrzymano informację o ewentualnych nieprawidłowościach,</w:t>
            </w:r>
          </w:p>
          <w:p w14:paraId="2C8832F7" w14:textId="69C39640" w:rsidR="00703401" w:rsidRPr="00703401" w:rsidRDefault="00703401" w:rsidP="00703401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703401">
              <w:rPr>
                <w:rFonts w:ascii="Arial" w:hAnsi="Arial" w:cs="Arial"/>
                <w:sz w:val="24"/>
                <w:szCs w:val="24"/>
              </w:rPr>
              <w:t xml:space="preserve">bieg terminów, o których mowa w ust. 31 w przypadkach, o których mowa w lit. a) – c) niniejszego ustępu, ulega wstrzymaniu do czasu przekazania ostatecznej informacji pokontrolnej albo otrzymania od Beneficjenta informacji o wykonaniu lub zaniechaniu wykonania zaleceń pokontrolnych. </w:t>
            </w:r>
          </w:p>
          <w:p w14:paraId="292FDF14" w14:textId="0E0AD3D3" w:rsidR="00703401" w:rsidRPr="003816CB" w:rsidRDefault="00703401" w:rsidP="00703401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703401">
              <w:rPr>
                <w:rFonts w:ascii="Arial" w:hAnsi="Arial" w:cs="Arial"/>
                <w:sz w:val="24"/>
                <w:szCs w:val="24"/>
              </w:rPr>
              <w:t>O fakcie wstrzymania terminu zatwierdzenia wniosku o płatność IP informuje Beneficjenta poprzez system CST2021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03401" w:rsidRPr="00063292" w14:paraId="6BFC58C0" w14:textId="77777777" w:rsidTr="00293986">
        <w:tc>
          <w:tcPr>
            <w:tcW w:w="1844" w:type="dxa"/>
          </w:tcPr>
          <w:p w14:paraId="1EE26F53" w14:textId="744AED55" w:rsidR="00703401" w:rsidRPr="00703401" w:rsidRDefault="00703401" w:rsidP="00703401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703401">
              <w:rPr>
                <w:rFonts w:ascii="Arial" w:hAnsi="Arial" w:cs="Arial"/>
                <w:sz w:val="24"/>
                <w:szCs w:val="24"/>
              </w:rPr>
              <w:t>§ 5 ust. 3</w:t>
            </w:r>
            <w:r>
              <w:rPr>
                <w:rFonts w:ascii="Arial" w:hAnsi="Arial" w:cs="Arial"/>
                <w:sz w:val="24"/>
                <w:szCs w:val="24"/>
              </w:rPr>
              <w:t>4, 35, 36</w:t>
            </w:r>
          </w:p>
        </w:tc>
        <w:tc>
          <w:tcPr>
            <w:tcW w:w="6312" w:type="dxa"/>
          </w:tcPr>
          <w:p w14:paraId="65653D32" w14:textId="0C3EDE8C" w:rsidR="00703401" w:rsidRPr="00703401" w:rsidRDefault="00703401" w:rsidP="00197C20">
            <w:pPr>
              <w:numPr>
                <w:ilvl w:val="0"/>
                <w:numId w:val="20"/>
              </w:numPr>
              <w:spacing w:before="60" w:after="60" w:line="276" w:lineRule="auto"/>
              <w:ind w:left="462" w:hanging="284"/>
              <w:rPr>
                <w:rFonts w:ascii="Arial" w:hAnsi="Arial" w:cs="Arial"/>
                <w:sz w:val="24"/>
                <w:szCs w:val="24"/>
              </w:rPr>
            </w:pPr>
            <w:r w:rsidRPr="00703401">
              <w:rPr>
                <w:rFonts w:ascii="Arial" w:hAnsi="Arial" w:cs="Arial"/>
                <w:sz w:val="24"/>
                <w:szCs w:val="24"/>
              </w:rPr>
              <w:t>IP po zweryfikowaniu wniosku o płatność, przekazuje Beneficjentowi w terminach, o których mowa w ust. 31, informację o wyniku weryfikacji wniosku o płatność, z zastrzeżeniem ust. 32, przy czym informacja o zatwierdzeniu całości lub części wniosku o płatność powinna zawierać:</w:t>
            </w:r>
          </w:p>
          <w:p w14:paraId="77E98EB6" w14:textId="77777777" w:rsidR="00703401" w:rsidRPr="00703401" w:rsidRDefault="00703401" w:rsidP="00197C20">
            <w:pPr>
              <w:numPr>
                <w:ilvl w:val="0"/>
                <w:numId w:val="18"/>
              </w:numPr>
              <w:spacing w:before="60" w:after="60" w:line="276" w:lineRule="auto"/>
              <w:ind w:left="745" w:hanging="283"/>
              <w:rPr>
                <w:rFonts w:ascii="Arial" w:hAnsi="Arial" w:cs="Arial"/>
                <w:sz w:val="24"/>
                <w:szCs w:val="24"/>
              </w:rPr>
            </w:pPr>
            <w:r w:rsidRPr="00703401">
              <w:rPr>
                <w:rFonts w:ascii="Arial" w:hAnsi="Arial" w:cs="Arial"/>
                <w:sz w:val="24"/>
                <w:szCs w:val="24"/>
              </w:rPr>
              <w:t xml:space="preserve">kwotę wydatków, które zostały uznane za niekwalifikowalne wraz z uzasadnieniem; </w:t>
            </w:r>
          </w:p>
          <w:p w14:paraId="5614DD5E" w14:textId="77777777" w:rsidR="00703401" w:rsidRPr="00703401" w:rsidRDefault="00703401" w:rsidP="00197C20">
            <w:pPr>
              <w:numPr>
                <w:ilvl w:val="0"/>
                <w:numId w:val="18"/>
              </w:numPr>
              <w:spacing w:before="60" w:after="60" w:line="276" w:lineRule="auto"/>
              <w:ind w:left="745" w:hanging="283"/>
              <w:rPr>
                <w:rFonts w:ascii="Arial" w:hAnsi="Arial" w:cs="Arial"/>
                <w:sz w:val="24"/>
                <w:szCs w:val="24"/>
              </w:rPr>
            </w:pPr>
            <w:r w:rsidRPr="00703401">
              <w:rPr>
                <w:rFonts w:ascii="Arial" w:hAnsi="Arial" w:cs="Arial"/>
                <w:sz w:val="24"/>
                <w:szCs w:val="24"/>
              </w:rPr>
              <w:t>zatwierdzoną kwotę rozliczenia kwoty dofinansowania wynikającą z pomniejszenia kwoty wydatków rozliczanych we wniosku o płatność o wydatki niekwalifikowalne, o których mowa w pkt 1).</w:t>
            </w:r>
          </w:p>
          <w:p w14:paraId="797D45B9" w14:textId="316D0B18" w:rsidR="00703401" w:rsidRPr="00703401" w:rsidRDefault="00703401" w:rsidP="00197C20">
            <w:pPr>
              <w:numPr>
                <w:ilvl w:val="0"/>
                <w:numId w:val="20"/>
              </w:numPr>
              <w:spacing w:before="60" w:after="60" w:line="276" w:lineRule="auto"/>
              <w:ind w:left="462"/>
              <w:rPr>
                <w:rFonts w:ascii="Arial" w:hAnsi="Arial" w:cs="Arial"/>
                <w:sz w:val="24"/>
                <w:szCs w:val="24"/>
              </w:rPr>
            </w:pPr>
            <w:r w:rsidRPr="00703401">
              <w:rPr>
                <w:rFonts w:ascii="Arial" w:hAnsi="Arial" w:cs="Arial"/>
                <w:sz w:val="24"/>
                <w:szCs w:val="24"/>
              </w:rPr>
              <w:lastRenderedPageBreak/>
              <w:t xml:space="preserve">W terminie 14 dni od daty otrzymania informacji, o której mowa w ust. 34, Beneficjent, zgodnie z art. 26 ust. 9 ustawy wdrożeniowej, ma prawo wnieść umotywowane zastrzeżenia do ustaleń IP w zakresie wydatków poniesionych nieprawidłowo. W przypadku </w:t>
            </w:r>
            <w:r w:rsidR="00197C20">
              <w:rPr>
                <w:rFonts w:ascii="Arial" w:hAnsi="Arial" w:cs="Arial"/>
                <w:sz w:val="24"/>
                <w:szCs w:val="24"/>
              </w:rPr>
              <w:t>przyjęcia</w:t>
            </w:r>
            <w:r w:rsidRPr="00703401">
              <w:rPr>
                <w:rFonts w:ascii="Arial" w:hAnsi="Arial" w:cs="Arial"/>
                <w:sz w:val="24"/>
                <w:szCs w:val="24"/>
              </w:rPr>
              <w:t xml:space="preserve"> zastrzeżeń IP </w:t>
            </w:r>
            <w:r w:rsidR="00197C20">
              <w:rPr>
                <w:rFonts w:ascii="Arial" w:hAnsi="Arial" w:cs="Arial"/>
                <w:sz w:val="24"/>
                <w:szCs w:val="24"/>
              </w:rPr>
              <w:t xml:space="preserve">dokonuje ponownej kwalifikacji wydatku. </w:t>
            </w:r>
            <w:r w:rsidRPr="00703401">
              <w:rPr>
                <w:rFonts w:ascii="Arial" w:hAnsi="Arial" w:cs="Arial"/>
                <w:sz w:val="24"/>
                <w:szCs w:val="24"/>
              </w:rPr>
              <w:t xml:space="preserve">W przypadku, gdy IP nie </w:t>
            </w:r>
            <w:r w:rsidR="00197C20">
              <w:rPr>
                <w:rFonts w:ascii="Arial" w:hAnsi="Arial" w:cs="Arial"/>
                <w:sz w:val="24"/>
                <w:szCs w:val="24"/>
              </w:rPr>
              <w:t>przyjmie</w:t>
            </w:r>
            <w:r w:rsidRPr="00703401">
              <w:rPr>
                <w:rFonts w:ascii="Arial" w:hAnsi="Arial" w:cs="Arial"/>
                <w:sz w:val="24"/>
                <w:szCs w:val="24"/>
              </w:rPr>
              <w:t xml:space="preserve"> ww. zastrzeżeń i Beneficjent nie zastosuje się do zaleceń IP dotyczących sposobu skorygowania wydatków niekwalifikowalnych, stosuje się odpowiednio zapisy § 10 Umowy.</w:t>
            </w:r>
          </w:p>
          <w:p w14:paraId="6FD577AD" w14:textId="4065D1D5" w:rsidR="00703401" w:rsidRPr="00197C20" w:rsidRDefault="00703401" w:rsidP="00197C20">
            <w:pPr>
              <w:numPr>
                <w:ilvl w:val="0"/>
                <w:numId w:val="20"/>
              </w:numPr>
              <w:spacing w:before="60" w:after="60" w:line="276" w:lineRule="auto"/>
              <w:ind w:left="462"/>
              <w:rPr>
                <w:rFonts w:ascii="Arial" w:hAnsi="Arial" w:cs="Arial"/>
                <w:sz w:val="24"/>
                <w:szCs w:val="24"/>
              </w:rPr>
            </w:pPr>
            <w:r w:rsidRPr="00703401">
              <w:rPr>
                <w:rFonts w:ascii="Arial" w:hAnsi="Arial" w:cs="Arial"/>
                <w:sz w:val="24"/>
                <w:szCs w:val="24"/>
              </w:rPr>
              <w:t>Beneficjent zobowiązany jest do rozliczenia całości otrzymanego dofinansowania w końcowym wniosku o płatność.</w:t>
            </w:r>
          </w:p>
        </w:tc>
        <w:tc>
          <w:tcPr>
            <w:tcW w:w="7198" w:type="dxa"/>
          </w:tcPr>
          <w:p w14:paraId="26049E81" w14:textId="77777777" w:rsidR="00703401" w:rsidRPr="00703401" w:rsidRDefault="00703401" w:rsidP="00703401">
            <w:pPr>
              <w:numPr>
                <w:ilvl w:val="0"/>
                <w:numId w:val="19"/>
              </w:numPr>
              <w:spacing w:before="60" w:after="60" w:line="276" w:lineRule="auto"/>
              <w:ind w:left="388" w:hanging="284"/>
              <w:rPr>
                <w:rFonts w:ascii="Arial" w:hAnsi="Arial" w:cs="Arial"/>
                <w:sz w:val="24"/>
                <w:szCs w:val="24"/>
              </w:rPr>
            </w:pPr>
            <w:r w:rsidRPr="00703401">
              <w:rPr>
                <w:rFonts w:ascii="Arial" w:hAnsi="Arial" w:cs="Arial"/>
                <w:sz w:val="24"/>
                <w:szCs w:val="24"/>
              </w:rPr>
              <w:lastRenderedPageBreak/>
              <w:t>IP po zweryfikowaniu wniosku o płatność (nie dotyczy końcowego wniosku o płatność), przekazuje Beneficjentowi w terminach, o których mowa w ust. 31, informację o wyniku weryfikacji wniosku o płatność, z zastrzeżeniem ust. 32, przy czym informacja o zatwierdzeniu całości lub części wniosku o płatność powinna zawierać:</w:t>
            </w:r>
          </w:p>
          <w:p w14:paraId="1A417E00" w14:textId="77777777" w:rsidR="00703401" w:rsidRPr="00703401" w:rsidRDefault="00703401" w:rsidP="00703401">
            <w:pPr>
              <w:numPr>
                <w:ilvl w:val="0"/>
                <w:numId w:val="18"/>
              </w:numPr>
              <w:spacing w:before="60" w:after="60" w:line="276" w:lineRule="auto"/>
              <w:ind w:left="671" w:hanging="283"/>
              <w:rPr>
                <w:rFonts w:ascii="Arial" w:hAnsi="Arial" w:cs="Arial"/>
                <w:sz w:val="24"/>
                <w:szCs w:val="24"/>
              </w:rPr>
            </w:pPr>
            <w:r w:rsidRPr="00703401">
              <w:rPr>
                <w:rFonts w:ascii="Arial" w:hAnsi="Arial" w:cs="Arial"/>
                <w:sz w:val="24"/>
                <w:szCs w:val="24"/>
              </w:rPr>
              <w:t xml:space="preserve">kwotę wydatków, które zostały uznane za niekwalifikowalne wraz z uzasadnieniem; </w:t>
            </w:r>
          </w:p>
          <w:p w14:paraId="5D8B963F" w14:textId="77777777" w:rsidR="00703401" w:rsidRPr="00703401" w:rsidRDefault="00703401" w:rsidP="00703401">
            <w:pPr>
              <w:numPr>
                <w:ilvl w:val="0"/>
                <w:numId w:val="18"/>
              </w:numPr>
              <w:spacing w:before="60" w:after="60" w:line="276" w:lineRule="auto"/>
              <w:ind w:left="671" w:hanging="283"/>
              <w:rPr>
                <w:rFonts w:ascii="Arial" w:hAnsi="Arial" w:cs="Arial"/>
                <w:sz w:val="24"/>
                <w:szCs w:val="24"/>
              </w:rPr>
            </w:pPr>
            <w:r w:rsidRPr="00703401">
              <w:rPr>
                <w:rFonts w:ascii="Arial" w:hAnsi="Arial" w:cs="Arial"/>
                <w:sz w:val="24"/>
                <w:szCs w:val="24"/>
              </w:rPr>
              <w:t>zatwierdzoną kwotę rozliczenia kwoty dofinansowania wynikającą z pomniejszenia kwoty wydatków rozliczanych we wniosku o płatność o wydatki niekwalifikowalne, o których mowa w pkt 1).</w:t>
            </w:r>
          </w:p>
          <w:p w14:paraId="4F0FDD55" w14:textId="77777777" w:rsidR="00703401" w:rsidRPr="00703401" w:rsidRDefault="00703401" w:rsidP="00703401">
            <w:pPr>
              <w:numPr>
                <w:ilvl w:val="0"/>
                <w:numId w:val="19"/>
              </w:numPr>
              <w:spacing w:before="60" w:after="60" w:line="276" w:lineRule="auto"/>
              <w:ind w:left="388" w:hanging="284"/>
              <w:rPr>
                <w:rFonts w:ascii="Arial" w:hAnsi="Arial" w:cs="Arial"/>
                <w:sz w:val="24"/>
                <w:szCs w:val="24"/>
              </w:rPr>
            </w:pPr>
            <w:r w:rsidRPr="00703401">
              <w:rPr>
                <w:rFonts w:ascii="Arial" w:hAnsi="Arial" w:cs="Arial"/>
                <w:sz w:val="24"/>
                <w:szCs w:val="24"/>
              </w:rPr>
              <w:lastRenderedPageBreak/>
              <w:t xml:space="preserve">W terminie 14 dni od daty otrzymania informacji, o której mowa w ust. 34, z zastrzeżeniem ust. 36 zdanie drugie i trzecie, Beneficjent, zgodnie z art. 26 ust. 9 ustawy wdrożeniowej, ma prawo wnieść umotywowane zastrzeżenia do ustaleń IP w zakresie wydatków poniesionych nieprawidłowo. W przypadku uwzględnienia zastrzeżeń IP </w:t>
            </w:r>
            <w:bookmarkStart w:id="4" w:name="_Hlk169069300"/>
            <w:r w:rsidRPr="00703401">
              <w:rPr>
                <w:rFonts w:ascii="Arial" w:hAnsi="Arial" w:cs="Arial"/>
                <w:sz w:val="24"/>
                <w:szCs w:val="24"/>
              </w:rPr>
              <w:t>informuje Beneficjenta o możliwości wykazania do rozliczenia wydatków w kolejnych wnioskach o płatność</w:t>
            </w:r>
            <w:bookmarkEnd w:id="4"/>
            <w:r w:rsidRPr="00703401">
              <w:rPr>
                <w:rFonts w:ascii="Arial" w:hAnsi="Arial" w:cs="Arial"/>
                <w:sz w:val="24"/>
                <w:szCs w:val="24"/>
              </w:rPr>
              <w:t>. W przypadku, gdy IP nie uwzględni ww. zastrzeżeń i Beneficjent nie zastosuje się do zaleceń IP dotyczących sposobu skorygowania wydatków niekwalifikowalnych, stosuje się odpowiednio zapisy § 10 Umowy.</w:t>
            </w:r>
          </w:p>
          <w:p w14:paraId="2EAAD5AE" w14:textId="77777777" w:rsidR="00703401" w:rsidRPr="00703401" w:rsidRDefault="00703401" w:rsidP="00703401">
            <w:pPr>
              <w:numPr>
                <w:ilvl w:val="0"/>
                <w:numId w:val="19"/>
              </w:numPr>
              <w:spacing w:before="60" w:after="60" w:line="276" w:lineRule="auto"/>
              <w:ind w:left="388" w:hanging="284"/>
              <w:rPr>
                <w:rFonts w:ascii="Arial" w:hAnsi="Arial" w:cs="Arial"/>
                <w:sz w:val="24"/>
                <w:szCs w:val="24"/>
              </w:rPr>
            </w:pPr>
            <w:r w:rsidRPr="00703401">
              <w:rPr>
                <w:rFonts w:ascii="Arial" w:hAnsi="Arial" w:cs="Arial"/>
                <w:sz w:val="24"/>
                <w:szCs w:val="24"/>
              </w:rPr>
              <w:t>Beneficjent zobowiązany jest do rozliczenia całości otrzymanego dofinansowania w końcowym wniosku o płatność.</w:t>
            </w:r>
          </w:p>
          <w:p w14:paraId="6AD438D8" w14:textId="77777777" w:rsidR="00703401" w:rsidRPr="00703401" w:rsidRDefault="00703401" w:rsidP="00703401">
            <w:pPr>
              <w:spacing w:before="60" w:after="60" w:line="276" w:lineRule="auto"/>
              <w:ind w:left="388"/>
              <w:rPr>
                <w:rFonts w:ascii="Arial" w:hAnsi="Arial" w:cs="Arial"/>
                <w:sz w:val="24"/>
                <w:szCs w:val="24"/>
              </w:rPr>
            </w:pPr>
            <w:bookmarkStart w:id="5" w:name="_Hlk169069392"/>
            <w:r w:rsidRPr="00703401">
              <w:rPr>
                <w:rFonts w:ascii="Arial" w:hAnsi="Arial" w:cs="Arial"/>
                <w:sz w:val="24"/>
                <w:szCs w:val="24"/>
              </w:rPr>
              <w:t>W przypadku końcowego wniosku o płatność, IP po jego zweryfikowaniu, na podstawie złożonych wyjaśnień i/lub uzupełnień, przekazuje Beneficjentowi wezwanie do zwrotu nieprawidłowości, przy czym wezwanie to powinno zawierać kwotę wydatków, które zostały uznane za niekwalifikowalne wraz z uzasadnieniem.</w:t>
            </w:r>
          </w:p>
          <w:p w14:paraId="6A959EFE" w14:textId="77777777" w:rsidR="00703401" w:rsidRPr="00703401" w:rsidRDefault="00703401" w:rsidP="00703401">
            <w:pPr>
              <w:spacing w:before="60" w:after="60" w:line="276" w:lineRule="auto"/>
              <w:ind w:left="388"/>
              <w:rPr>
                <w:rFonts w:ascii="Arial" w:hAnsi="Arial" w:cs="Arial"/>
                <w:sz w:val="24"/>
                <w:szCs w:val="24"/>
              </w:rPr>
            </w:pPr>
            <w:r w:rsidRPr="00703401">
              <w:rPr>
                <w:rFonts w:ascii="Arial" w:hAnsi="Arial" w:cs="Arial"/>
                <w:sz w:val="24"/>
                <w:szCs w:val="24"/>
              </w:rPr>
              <w:t xml:space="preserve">W terminie 14 dni od daty otrzymania wezwania o którym mowa w zdaniu drugim, Beneficjent, zgodnie z art. 26 ust. 9 ustawy wdrożeniowej, ma prawo wnieść umotywowane zastrzeżenia do ustaleń IP w zakresie wydatków </w:t>
            </w:r>
            <w:r w:rsidRPr="00703401">
              <w:rPr>
                <w:rFonts w:ascii="Arial" w:hAnsi="Arial" w:cs="Arial"/>
                <w:sz w:val="24"/>
                <w:szCs w:val="24"/>
              </w:rPr>
              <w:lastRenderedPageBreak/>
              <w:t>poniesionych nieprawidłowo. W przypadku uwzględnienia zastrzeżeń IP uznaje za kwalifikowalne te wydatki. W przypadku, gdy IP nie uwzględni ww. zastrzeżeń i Beneficjent nie zastosuje się do zaleceń IP dotyczących sposobu korygowania wydatków niekwalifikowalnych, stosuje się odpowiednio zapisy § 10 Umowy.</w:t>
            </w:r>
          </w:p>
          <w:p w14:paraId="6B5D0E59" w14:textId="09015F1A" w:rsidR="00703401" w:rsidRPr="00703401" w:rsidRDefault="00703401" w:rsidP="00703401">
            <w:pPr>
              <w:spacing w:before="60" w:after="60" w:line="276" w:lineRule="auto"/>
              <w:ind w:left="388"/>
              <w:rPr>
                <w:rFonts w:ascii="Arial" w:hAnsi="Arial" w:cs="Arial"/>
                <w:sz w:val="24"/>
                <w:szCs w:val="24"/>
              </w:rPr>
            </w:pPr>
            <w:r w:rsidRPr="00703401">
              <w:rPr>
                <w:rFonts w:ascii="Arial" w:hAnsi="Arial" w:cs="Arial"/>
                <w:sz w:val="24"/>
                <w:szCs w:val="24"/>
              </w:rPr>
              <w:t>Po zweryfikowaniu końcowego wniosku o płatność, IP przekazuje Beneficjentowi w terminach, o których mowa w ust. 31 informację o wyniku weryfikacji końcowego wniosku o płatność. Do Informacji o wynikach weryfikacji końcowego wniosku o płatność nie ma możliwości wniesienia już zastrzeżeń. Informacja jest ostateczna</w:t>
            </w:r>
            <w:bookmarkEnd w:id="5"/>
            <w:r w:rsidRPr="0070340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03401" w:rsidRPr="00063292" w14:paraId="3C2D12E2" w14:textId="77777777" w:rsidTr="00293986">
        <w:tc>
          <w:tcPr>
            <w:tcW w:w="1844" w:type="dxa"/>
          </w:tcPr>
          <w:p w14:paraId="6017FC88" w14:textId="464C562E" w:rsidR="00703401" w:rsidRPr="00F95425" w:rsidRDefault="00703401" w:rsidP="00703401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3816CB">
              <w:rPr>
                <w:rFonts w:ascii="Arial" w:hAnsi="Arial" w:cs="Arial"/>
                <w:sz w:val="24"/>
                <w:szCs w:val="24"/>
              </w:rPr>
              <w:lastRenderedPageBreak/>
              <w:t xml:space="preserve">§ 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3816CB">
              <w:rPr>
                <w:rFonts w:ascii="Arial" w:hAnsi="Arial" w:cs="Arial"/>
                <w:sz w:val="24"/>
                <w:szCs w:val="24"/>
              </w:rPr>
              <w:t xml:space="preserve"> ust. </w:t>
            </w:r>
            <w:r>
              <w:rPr>
                <w:rFonts w:ascii="Arial" w:hAnsi="Arial" w:cs="Arial"/>
                <w:sz w:val="24"/>
                <w:szCs w:val="24"/>
              </w:rPr>
              <w:t>1 lit. d)</w:t>
            </w:r>
          </w:p>
        </w:tc>
        <w:tc>
          <w:tcPr>
            <w:tcW w:w="6312" w:type="dxa"/>
          </w:tcPr>
          <w:p w14:paraId="133FDE2D" w14:textId="1EBDAA76" w:rsidR="00703401" w:rsidRDefault="00703401" w:rsidP="00703401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3816CB">
              <w:rPr>
                <w:rFonts w:ascii="Arial" w:hAnsi="Arial" w:cs="Arial"/>
                <w:sz w:val="24"/>
                <w:szCs w:val="24"/>
              </w:rPr>
              <w:t xml:space="preserve">aktualny harmonogram </w:t>
            </w:r>
            <w:r>
              <w:rPr>
                <w:rFonts w:ascii="Arial" w:hAnsi="Arial" w:cs="Arial"/>
                <w:sz w:val="24"/>
                <w:szCs w:val="24"/>
              </w:rPr>
              <w:t>realizacji zadań merytorycznych</w:t>
            </w:r>
            <w:r w:rsidRPr="003816CB">
              <w:rPr>
                <w:rFonts w:ascii="Arial" w:hAnsi="Arial" w:cs="Arial"/>
                <w:sz w:val="24"/>
                <w:szCs w:val="24"/>
              </w:rPr>
              <w:t>, sporządzony w formie wskazanej przez IP, do 20 dnia danego miesiąca. Harmonogram ten powinien obejmować przynajmniej kolejne 30 dni kalendarzowe. Informacje zawarte w harmonogramie powinny być na bieżąco aktualizowane w przypadku zaistnienia zmian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198" w:type="dxa"/>
          </w:tcPr>
          <w:p w14:paraId="143B25FD" w14:textId="7943EDA9" w:rsidR="00703401" w:rsidRPr="00F95425" w:rsidRDefault="00703401" w:rsidP="00703401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bookmarkStart w:id="6" w:name="_Hlk126848489"/>
            <w:r w:rsidRPr="003816CB">
              <w:rPr>
                <w:rFonts w:ascii="Arial" w:hAnsi="Arial" w:cs="Arial"/>
                <w:sz w:val="24"/>
                <w:szCs w:val="24"/>
              </w:rPr>
              <w:t>szczegółowy, aktualny harmonogram udzielania wsparcia w projekcie, sporządzony w formie wskazanej przez IP, do 20 dnia danego miesiąca. Harmonogram ten powinien obejmować przynajmniej kolejne 30 dni kalendarzowe. Informacje zawarte w harmonogramie powinny być na bieżąco aktualizowane w przypadku zaistnienia zmian</w:t>
            </w:r>
            <w:bookmarkEnd w:id="6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03401" w:rsidRPr="00063292" w14:paraId="66A53E34" w14:textId="77777777" w:rsidTr="00293986">
        <w:tc>
          <w:tcPr>
            <w:tcW w:w="1844" w:type="dxa"/>
          </w:tcPr>
          <w:p w14:paraId="394F0FF2" w14:textId="0E6ADF0D" w:rsidR="00703401" w:rsidRPr="00F95425" w:rsidRDefault="00703401" w:rsidP="00703401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3816CB">
              <w:rPr>
                <w:rFonts w:ascii="Arial" w:hAnsi="Arial" w:cs="Arial"/>
                <w:sz w:val="24"/>
                <w:szCs w:val="24"/>
              </w:rPr>
              <w:t>§ 8 ust. 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3816CB">
              <w:rPr>
                <w:rFonts w:ascii="Arial" w:hAnsi="Arial" w:cs="Arial"/>
                <w:sz w:val="24"/>
                <w:szCs w:val="24"/>
              </w:rPr>
              <w:t xml:space="preserve"> lit. 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3816C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6312" w:type="dxa"/>
          </w:tcPr>
          <w:p w14:paraId="29239194" w14:textId="4ECBF9E5" w:rsidR="00703401" w:rsidRPr="003816CB" w:rsidRDefault="00703401" w:rsidP="00703401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3816CB">
              <w:rPr>
                <w:rFonts w:ascii="Arial" w:hAnsi="Arial" w:cs="Arial"/>
                <w:sz w:val="24"/>
                <w:szCs w:val="24"/>
              </w:rPr>
              <w:t xml:space="preserve">niezwłocznego poinformowania IP o każdej kontroli prowadzonej przez inne uprawnione podmioty, w ramach której weryfikacji podlegają wydatki rozliczane w projekcie lub zamówienia finansowane w projekcie. Beneficjent przekaże do IP za pośrednictwem CST2021 </w:t>
            </w:r>
            <w:r w:rsidRPr="003816CB">
              <w:rPr>
                <w:rFonts w:ascii="Arial" w:hAnsi="Arial" w:cs="Arial"/>
                <w:sz w:val="24"/>
                <w:szCs w:val="24"/>
              </w:rPr>
              <w:lastRenderedPageBreak/>
              <w:t xml:space="preserve">skan wyników kontroli w terminie </w:t>
            </w:r>
            <w:r>
              <w:rPr>
                <w:rFonts w:ascii="Arial" w:hAnsi="Arial" w:cs="Arial"/>
                <w:sz w:val="24"/>
                <w:szCs w:val="24"/>
              </w:rPr>
              <w:t>5 dni roboczych od dnia ich otrzymania.</w:t>
            </w:r>
          </w:p>
        </w:tc>
        <w:tc>
          <w:tcPr>
            <w:tcW w:w="7198" w:type="dxa"/>
          </w:tcPr>
          <w:p w14:paraId="5494AC5D" w14:textId="04952D71" w:rsidR="00703401" w:rsidRPr="003816CB" w:rsidRDefault="00703401" w:rsidP="00703401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3816CB">
              <w:rPr>
                <w:rFonts w:ascii="Arial" w:eastAsia="Calibri" w:hAnsi="Arial" w:cs="Arial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niezwłocznego poinformowania IP o każdej kontroli prowadzonej przez inne uprawnione podmioty, w ramach której weryfikacji podlegają wydatki rozliczane w projekcie lub zamówienia finansowane w projekcie. Beneficjent przekaże do IP za pośrednictwem CST2021 skan wyników kontroli w terminie wskazanym w ust. 21.</w:t>
            </w:r>
          </w:p>
        </w:tc>
      </w:tr>
      <w:tr w:rsidR="00703401" w:rsidRPr="00063292" w14:paraId="7AC891DB" w14:textId="77777777" w:rsidTr="00293986">
        <w:tc>
          <w:tcPr>
            <w:tcW w:w="1844" w:type="dxa"/>
          </w:tcPr>
          <w:p w14:paraId="0C4272EF" w14:textId="7805F1AF" w:rsidR="00703401" w:rsidRPr="00F95425" w:rsidRDefault="00703401" w:rsidP="00703401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3816CB">
              <w:rPr>
                <w:rFonts w:ascii="Arial" w:hAnsi="Arial" w:cs="Arial"/>
                <w:sz w:val="24"/>
                <w:szCs w:val="24"/>
              </w:rPr>
              <w:t>§ 8 ust. 1</w:t>
            </w:r>
            <w:r>
              <w:rPr>
                <w:rFonts w:ascii="Arial" w:hAnsi="Arial" w:cs="Arial"/>
                <w:sz w:val="24"/>
                <w:szCs w:val="24"/>
              </w:rPr>
              <w:t>2 lit. a)</w:t>
            </w:r>
          </w:p>
        </w:tc>
        <w:tc>
          <w:tcPr>
            <w:tcW w:w="6312" w:type="dxa"/>
          </w:tcPr>
          <w:p w14:paraId="6C3FEEAC" w14:textId="3830D6D5" w:rsidR="00703401" w:rsidRDefault="00703401" w:rsidP="00703401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3816CB">
              <w:rPr>
                <w:rFonts w:ascii="Arial" w:hAnsi="Arial" w:cs="Arial"/>
                <w:sz w:val="24"/>
                <w:szCs w:val="24"/>
              </w:rPr>
              <w:t>osiągnięcie wskaźników produktu oraz rezultatu określonych w zatwierdzonym wniosku o dofinansowanie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</w:tc>
        <w:tc>
          <w:tcPr>
            <w:tcW w:w="7198" w:type="dxa"/>
          </w:tcPr>
          <w:p w14:paraId="6BB430FF" w14:textId="44AE8AF0" w:rsidR="00703401" w:rsidRPr="00F95425" w:rsidRDefault="00703401" w:rsidP="00703401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3816CB">
              <w:rPr>
                <w:rFonts w:ascii="Arial" w:hAnsi="Arial" w:cs="Arial"/>
                <w:sz w:val="24"/>
                <w:szCs w:val="24"/>
              </w:rPr>
              <w:t>osiągnięcie wskaźników produktu oraz rezultatu oraz kwot ryczałtowych określonych w zatwierdzonym wniosku o dofinansowanie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tr w:rsidR="00703401" w:rsidRPr="00063292" w14:paraId="7AC00D99" w14:textId="77777777" w:rsidTr="00293986">
        <w:tc>
          <w:tcPr>
            <w:tcW w:w="1844" w:type="dxa"/>
          </w:tcPr>
          <w:p w14:paraId="6F782876" w14:textId="215A1C49" w:rsidR="00703401" w:rsidRPr="00F95425" w:rsidRDefault="00703401" w:rsidP="00703401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3816CB">
              <w:rPr>
                <w:rFonts w:ascii="Arial" w:hAnsi="Arial" w:cs="Arial"/>
                <w:sz w:val="24"/>
                <w:szCs w:val="24"/>
              </w:rPr>
              <w:t>§ 8 ust. 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312" w:type="dxa"/>
          </w:tcPr>
          <w:p w14:paraId="6FB5283B" w14:textId="3354729A" w:rsidR="00703401" w:rsidRDefault="00703401" w:rsidP="00703401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3816CB">
              <w:rPr>
                <w:rFonts w:ascii="Arial" w:hAnsi="Arial" w:cs="Arial"/>
                <w:sz w:val="24"/>
                <w:szCs w:val="24"/>
              </w:rPr>
              <w:t xml:space="preserve">Beneficjent zobowiązuje się do współpracy z IZ, IP, podmiotami zewnętrznymi, realizującymi badanie ewaluacyjne na zlecenie IZ, IP lub innego podmiotu, który zawarł porozumienie/umowę z IZ lub IP na realizację ewaluacji. Beneficjent/Partner zobowiązuje się do </w:t>
            </w:r>
            <w:r>
              <w:rPr>
                <w:rFonts w:ascii="Arial" w:hAnsi="Arial" w:cs="Arial"/>
                <w:sz w:val="24"/>
                <w:szCs w:val="24"/>
              </w:rPr>
              <w:t xml:space="preserve">zbierania i udzielania </w:t>
            </w:r>
            <w:r w:rsidRPr="003816CB">
              <w:rPr>
                <w:rFonts w:ascii="Arial" w:hAnsi="Arial" w:cs="Arial"/>
                <w:sz w:val="24"/>
                <w:szCs w:val="24"/>
              </w:rPr>
              <w:t>każdorazowo na wniosek ww. podmiotów dokumentów i informacji na temat projektu, niezbędnych do przeprowadzenia badania ewaluacyjnego. Ponadto Beneficjent/Partner wskazuje w zapisach umowy z uczestnikiem projektu obowiązek poddania się przez niego ewaluacji oraz udostępnienia swoich danych, w tym danych teleadresowych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198" w:type="dxa"/>
          </w:tcPr>
          <w:p w14:paraId="13D558E5" w14:textId="0D33F9D5" w:rsidR="00703401" w:rsidRPr="00F95425" w:rsidRDefault="00703401" w:rsidP="00703401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3816CB">
              <w:rPr>
                <w:rFonts w:ascii="Arial" w:hAnsi="Arial" w:cs="Arial"/>
                <w:sz w:val="24"/>
                <w:szCs w:val="24"/>
              </w:rPr>
              <w:t xml:space="preserve">Beneficjent/Partner zobowiązuje się do współpracy z IZ, IP, podmiotami zewnętrznymi, realizującymi badanie ewaluacyjne na zlecenie IZ, IP lub innego podmiotu, który zawarł porozumienie/umowę z IZ lub IP na realizację ewaluacji. Beneficjent/Partner zobowiązuje się do przedstawiania każdorazowo na wniosek ww. podmiotów dokumentów i udzielania informacji na temat projektu, niezbędnych do przeprowadzenia badania ewaluacyjnego. </w:t>
            </w:r>
            <w:bookmarkStart w:id="7" w:name="_Hlk130284736"/>
            <w:r w:rsidRPr="003816CB">
              <w:rPr>
                <w:rFonts w:ascii="Arial" w:hAnsi="Arial" w:cs="Arial"/>
                <w:sz w:val="24"/>
                <w:szCs w:val="24"/>
              </w:rPr>
              <w:t>Ponadto Beneficjent/Partner wskazuje w zapisach umowy z uczestnikiem projektu obowiązek poddania się przez niego ewaluacji oraz udostępnienia swoich danych, w tym danych teleadresowych</w:t>
            </w:r>
            <w:bookmarkEnd w:id="7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03401" w:rsidRPr="00063292" w14:paraId="1BC20208" w14:textId="77777777" w:rsidTr="00293986">
        <w:tc>
          <w:tcPr>
            <w:tcW w:w="1844" w:type="dxa"/>
          </w:tcPr>
          <w:p w14:paraId="47A79248" w14:textId="78BA9FE2" w:rsidR="00703401" w:rsidRPr="00F95425" w:rsidRDefault="00703401" w:rsidP="00703401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3816CB">
              <w:rPr>
                <w:rFonts w:ascii="Arial" w:hAnsi="Arial" w:cs="Arial"/>
                <w:sz w:val="24"/>
                <w:szCs w:val="24"/>
              </w:rPr>
              <w:t xml:space="preserve">§ 8 ust.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197C2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312" w:type="dxa"/>
          </w:tcPr>
          <w:p w14:paraId="02A3B019" w14:textId="376839B6" w:rsidR="00703401" w:rsidRDefault="00703401" w:rsidP="00703401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198" w:type="dxa"/>
          </w:tcPr>
          <w:p w14:paraId="5CA75DB0" w14:textId="73665217" w:rsidR="00703401" w:rsidRPr="00F95425" w:rsidRDefault="00703401" w:rsidP="00703401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3816CB">
              <w:rPr>
                <w:rFonts w:ascii="Arial" w:hAnsi="Arial" w:cs="Arial"/>
                <w:sz w:val="24"/>
                <w:szCs w:val="24"/>
              </w:rPr>
              <w:t xml:space="preserve">Jeżeli Beneficjent lub Partner (jeśli dotyczy) realizował projekt, lub jego część, niezgodnie z przepisami wspólnotowymi w zakresie realizacji polityk horyzontalnych, w tym niezgodnie z zasadami antydyskryminacyjnymi o których mowa w ust. 10 lit. b, zasadami równościowymi, prawami i wolnościami określonymi w Karcie Praw Podstawowych Unii Europejskiej lub w Konwencji o prawach osób niepełnosprawnych o których mowa w ust. 24, w </w:t>
            </w:r>
            <w:r w:rsidRPr="003816CB">
              <w:rPr>
                <w:rFonts w:ascii="Arial" w:hAnsi="Arial" w:cs="Arial"/>
                <w:sz w:val="24"/>
                <w:szCs w:val="24"/>
              </w:rPr>
              <w:lastRenderedPageBreak/>
              <w:t>przypadku uchylania się Beneficjenta lub Partnera (jeśli dotyczy) od realizacji działań naprawczych, IP może uznać część wydatków projektu za niekwalifikowalne, lub może rozwiązać Umowę bez wypowiedzenia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7C20" w:rsidRPr="00063292" w14:paraId="7230D2BF" w14:textId="77777777" w:rsidTr="00293986">
        <w:tc>
          <w:tcPr>
            <w:tcW w:w="1844" w:type="dxa"/>
          </w:tcPr>
          <w:p w14:paraId="3C5EFB2B" w14:textId="30EFE1BC" w:rsidR="00197C20" w:rsidRPr="003816CB" w:rsidRDefault="00197C20" w:rsidP="00703401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197C20">
              <w:rPr>
                <w:rFonts w:ascii="Arial" w:hAnsi="Arial" w:cs="Arial"/>
                <w:sz w:val="24"/>
                <w:szCs w:val="24"/>
              </w:rPr>
              <w:lastRenderedPageBreak/>
              <w:t xml:space="preserve">§ 8 ust. </w:t>
            </w:r>
            <w:r>
              <w:rPr>
                <w:rFonts w:ascii="Arial" w:hAnsi="Arial" w:cs="Arial"/>
                <w:sz w:val="24"/>
                <w:szCs w:val="24"/>
              </w:rPr>
              <w:t>30 i 31</w:t>
            </w:r>
          </w:p>
        </w:tc>
        <w:tc>
          <w:tcPr>
            <w:tcW w:w="6312" w:type="dxa"/>
          </w:tcPr>
          <w:p w14:paraId="70C29C03" w14:textId="77777777" w:rsidR="00197C20" w:rsidRPr="00197C20" w:rsidRDefault="00197C20" w:rsidP="00197C20">
            <w:pPr>
              <w:numPr>
                <w:ilvl w:val="0"/>
                <w:numId w:val="21"/>
              </w:numPr>
              <w:spacing w:before="60" w:after="60" w:line="276" w:lineRule="auto"/>
              <w:ind w:left="320"/>
              <w:rPr>
                <w:rFonts w:ascii="Arial" w:hAnsi="Arial" w:cs="Arial"/>
                <w:sz w:val="24"/>
                <w:szCs w:val="24"/>
              </w:rPr>
            </w:pPr>
            <w:r w:rsidRPr="00197C20">
              <w:rPr>
                <w:rFonts w:ascii="Arial" w:hAnsi="Arial" w:cs="Arial"/>
                <w:sz w:val="24"/>
                <w:szCs w:val="24"/>
              </w:rPr>
              <w:t>Beneficjent zapewnienia, że uczestnik projektu nie otrzymuje jednocześnie wsparcia o analogicznym celu/charakterze w projekcie współfinansowanym z Europejskiego Funduszu Społecznego Plus. Beneficjent wprowadza dane uczestników projektu do SM EFS w terminie nie dłuższym niż 5 dni roboczych od dnia ich zrekrutowania pod rygorem niekwalifikowania wsparcia danej osoby w przypadku jej podwójnego uczestnictwa w projektach EFS+. Obowiązek, o którym mowa powyżej, dotyczy również wprowadzenia daty zakończenia udziału w projekcie (do 5 dni roboczych od dnia zakończenia udziału w projekcie) oraz powiązania formularza z wnioskiem o płatność;</w:t>
            </w:r>
          </w:p>
          <w:p w14:paraId="22D667CE" w14:textId="5CE7CF8E" w:rsidR="00197C20" w:rsidRPr="00197C20" w:rsidRDefault="00197C20" w:rsidP="00197C20">
            <w:pPr>
              <w:numPr>
                <w:ilvl w:val="0"/>
                <w:numId w:val="21"/>
              </w:numPr>
              <w:spacing w:before="60" w:after="60" w:line="276" w:lineRule="auto"/>
              <w:ind w:left="320"/>
              <w:rPr>
                <w:rFonts w:ascii="Arial" w:hAnsi="Arial" w:cs="Arial"/>
                <w:sz w:val="24"/>
                <w:szCs w:val="24"/>
              </w:rPr>
            </w:pPr>
            <w:r w:rsidRPr="00197C20">
              <w:rPr>
                <w:rFonts w:ascii="Arial" w:hAnsi="Arial" w:cs="Arial"/>
                <w:sz w:val="24"/>
                <w:szCs w:val="24"/>
              </w:rPr>
              <w:t>Beneficjent dokonuje weryfikacji, czy żaden z wprowadzonych uczestników projektu nie otrzymuje jednocześnie wsparcia w więcej niż jednym projekcie o analogicznym celu/charakterze dofinansowanym ze środków EFS+ za pomocą narzędzia w SM EFS.</w:t>
            </w:r>
          </w:p>
        </w:tc>
        <w:tc>
          <w:tcPr>
            <w:tcW w:w="7198" w:type="dxa"/>
          </w:tcPr>
          <w:p w14:paraId="165912BE" w14:textId="441259BF" w:rsidR="00197C20" w:rsidRPr="003816CB" w:rsidRDefault="00197C20" w:rsidP="00703401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197C20" w:rsidRPr="00063292" w14:paraId="194111FB" w14:textId="77777777" w:rsidTr="00293986">
        <w:tc>
          <w:tcPr>
            <w:tcW w:w="1844" w:type="dxa"/>
          </w:tcPr>
          <w:p w14:paraId="1457B2E4" w14:textId="129BFABB" w:rsidR="00197C20" w:rsidRPr="00197C20" w:rsidRDefault="00197C20" w:rsidP="00703401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197C20">
              <w:rPr>
                <w:rFonts w:ascii="Arial" w:hAnsi="Arial" w:cs="Arial"/>
                <w:sz w:val="24"/>
                <w:szCs w:val="24"/>
              </w:rPr>
              <w:t xml:space="preserve">§ 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Pr="00197C20">
              <w:rPr>
                <w:rFonts w:ascii="Arial" w:hAnsi="Arial" w:cs="Arial"/>
                <w:sz w:val="24"/>
                <w:szCs w:val="24"/>
              </w:rPr>
              <w:t xml:space="preserve"> ust. 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312" w:type="dxa"/>
          </w:tcPr>
          <w:p w14:paraId="037690A0" w14:textId="193ACF5E" w:rsidR="00197C20" w:rsidRPr="00197C20" w:rsidRDefault="00197C20" w:rsidP="00197C20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197C20">
              <w:rPr>
                <w:rFonts w:ascii="Arial" w:hAnsi="Arial" w:cs="Arial"/>
                <w:sz w:val="24"/>
                <w:szCs w:val="24"/>
              </w:rPr>
              <w:t xml:space="preserve">Jeżeli w przypadku, o którym mowa w ust. 3, nie jest możliwe ustanowienie zabezpieczenia w formie weksla in </w:t>
            </w:r>
            <w:r w:rsidRPr="00197C20">
              <w:rPr>
                <w:rFonts w:ascii="Arial" w:hAnsi="Arial" w:cs="Arial"/>
                <w:sz w:val="24"/>
                <w:szCs w:val="24"/>
              </w:rPr>
              <w:lastRenderedPageBreak/>
              <w:t xml:space="preserve">blanco wraz z deklaracją wekslową </w:t>
            </w:r>
            <w:r w:rsidRPr="00197C20">
              <w:rPr>
                <w:rFonts w:ascii="Arial" w:hAnsi="Arial" w:cs="Arial"/>
                <w:sz w:val="24"/>
                <w:szCs w:val="24"/>
              </w:rPr>
              <w:t xml:space="preserve">albo Beneficjent wskaże jako preferowaną jedną z form zabezpieczenia, </w:t>
            </w:r>
            <w:r w:rsidRPr="00197C20">
              <w:rPr>
                <w:rFonts w:ascii="Arial" w:hAnsi="Arial" w:cs="Arial"/>
                <w:sz w:val="24"/>
                <w:szCs w:val="24"/>
              </w:rPr>
              <w:t>zabezpieczenie jest ustanawiane w następując</w:t>
            </w:r>
            <w:r w:rsidRPr="00197C20">
              <w:rPr>
                <w:rFonts w:ascii="Arial" w:hAnsi="Arial" w:cs="Arial"/>
                <w:sz w:val="24"/>
                <w:szCs w:val="24"/>
              </w:rPr>
              <w:t>ej</w:t>
            </w:r>
            <w:r w:rsidRPr="00197C20">
              <w:rPr>
                <w:rFonts w:ascii="Arial" w:hAnsi="Arial" w:cs="Arial"/>
                <w:sz w:val="24"/>
                <w:szCs w:val="24"/>
              </w:rPr>
              <w:t xml:space="preserve"> form</w:t>
            </w:r>
            <w:r w:rsidRPr="00197C20">
              <w:rPr>
                <w:rFonts w:ascii="Arial" w:hAnsi="Arial" w:cs="Arial"/>
                <w:sz w:val="24"/>
                <w:szCs w:val="24"/>
              </w:rPr>
              <w:t>ie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198" w:type="dxa"/>
          </w:tcPr>
          <w:p w14:paraId="7696FBA6" w14:textId="0C5BA504" w:rsidR="00197C20" w:rsidRDefault="00197C20" w:rsidP="00703401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197C20">
              <w:rPr>
                <w:rFonts w:ascii="Arial" w:hAnsi="Arial" w:cs="Arial"/>
                <w:sz w:val="24"/>
                <w:szCs w:val="24"/>
              </w:rPr>
              <w:lastRenderedPageBreak/>
              <w:t xml:space="preserve">Jeżeli w przypadku, o którym mowa w ust. 3, nie jest możliwe ustanowienie zabezpieczenia w formie weksla in blanco wraz </w:t>
            </w:r>
            <w:r w:rsidRPr="00197C20">
              <w:rPr>
                <w:rFonts w:ascii="Arial" w:hAnsi="Arial" w:cs="Arial"/>
                <w:sz w:val="24"/>
                <w:szCs w:val="24"/>
              </w:rPr>
              <w:lastRenderedPageBreak/>
              <w:t>z deklaracją wekslową zabezpieczenie jest ustanawiane w jednej albo kilku z następujących form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703401" w:rsidRPr="00063292" w14:paraId="05FCF5CD" w14:textId="77777777" w:rsidTr="00293986">
        <w:tc>
          <w:tcPr>
            <w:tcW w:w="1844" w:type="dxa"/>
          </w:tcPr>
          <w:p w14:paraId="6521F4E6" w14:textId="33C39C1D" w:rsidR="00703401" w:rsidRPr="00F95425" w:rsidRDefault="00703401" w:rsidP="00703401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3816CB">
              <w:rPr>
                <w:rFonts w:ascii="Arial" w:hAnsi="Arial" w:cs="Arial"/>
                <w:sz w:val="24"/>
                <w:szCs w:val="24"/>
              </w:rPr>
              <w:lastRenderedPageBreak/>
              <w:t xml:space="preserve">§ 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3816CB">
              <w:rPr>
                <w:rFonts w:ascii="Arial" w:hAnsi="Arial" w:cs="Arial"/>
                <w:sz w:val="24"/>
                <w:szCs w:val="24"/>
              </w:rPr>
              <w:t xml:space="preserve"> ust. 1</w:t>
            </w:r>
          </w:p>
        </w:tc>
        <w:tc>
          <w:tcPr>
            <w:tcW w:w="6312" w:type="dxa"/>
          </w:tcPr>
          <w:p w14:paraId="62BCF88A" w14:textId="12D5A5E8" w:rsidR="00703401" w:rsidRDefault="00703401" w:rsidP="00703401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3816CB">
              <w:rPr>
                <w:rFonts w:ascii="Arial" w:hAnsi="Arial" w:cs="Arial"/>
                <w:sz w:val="24"/>
                <w:szCs w:val="24"/>
              </w:rPr>
              <w:t>W przypadku stwierdzenia wystąpienia nieprawidłowości indywidualnej na każdym etapie realizacji projektu IP dokonuje pomniejszenia wartości wydatków kwalifikowalnych lub/i nakłada korektę finansową na projekt, co może skutkować obniżeniem finansowania UE oraz współfinansowania krajowego z budżetu państwa, o których mowa w § 2 ust. 6 pkt 1)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198" w:type="dxa"/>
          </w:tcPr>
          <w:p w14:paraId="0697BB66" w14:textId="3EBA7097" w:rsidR="00703401" w:rsidRPr="00F95425" w:rsidRDefault="00703401" w:rsidP="00703401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3816CB">
              <w:rPr>
                <w:rFonts w:ascii="Arial" w:hAnsi="Arial" w:cs="Arial"/>
                <w:sz w:val="24"/>
                <w:szCs w:val="24"/>
              </w:rPr>
              <w:t>W przypadku stwierdzenia wystąpienia nieprawidłowości indywidualnej na każdym etapie realizacji projektu IP dokonuje pomniejszenia wartości wydatków kwalifikowalnych lub/i nakłada korektę finansową na projekt, co może skutkować obniżeniem finansowania UE oraz współfinansowania krajowego z budżetu państwa, o których mowa w § 2 ust. 6 pkt 1), na podstawie przepisów ustawy wdrożeniowej oraz ustawy o finansach publicznych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03401" w:rsidRPr="00063292" w14:paraId="187EEB43" w14:textId="77777777" w:rsidTr="00293986">
        <w:tc>
          <w:tcPr>
            <w:tcW w:w="1844" w:type="dxa"/>
          </w:tcPr>
          <w:p w14:paraId="6AD9442A" w14:textId="06D9A0A6" w:rsidR="00703401" w:rsidRPr="00F95425" w:rsidRDefault="00703401" w:rsidP="00703401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3816CB">
              <w:rPr>
                <w:rFonts w:ascii="Arial" w:hAnsi="Arial" w:cs="Arial"/>
                <w:sz w:val="24"/>
                <w:szCs w:val="24"/>
              </w:rPr>
              <w:t xml:space="preserve">§ 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3816C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dotychczasowy </w:t>
            </w:r>
            <w:r w:rsidRPr="003816CB">
              <w:rPr>
                <w:rFonts w:ascii="Arial" w:hAnsi="Arial" w:cs="Arial"/>
                <w:sz w:val="24"/>
                <w:szCs w:val="24"/>
              </w:rPr>
              <w:t>ust. 1</w:t>
            </w:r>
          </w:p>
        </w:tc>
        <w:tc>
          <w:tcPr>
            <w:tcW w:w="6312" w:type="dxa"/>
          </w:tcPr>
          <w:p w14:paraId="2C18EBAE" w14:textId="06E73D41" w:rsidR="00703401" w:rsidRDefault="00703401" w:rsidP="00703401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3816CB">
              <w:rPr>
                <w:rFonts w:ascii="Arial" w:hAnsi="Arial" w:cs="Arial"/>
                <w:sz w:val="24"/>
                <w:szCs w:val="24"/>
              </w:rPr>
              <w:t>Stwierdzenie wystąpienia nieprawidłowości i nałożenie korekty finansowej oraz pomniejszenia współfinansowania krajowego z budżetu państwa, odbywa się na podstawie przepisów ustawy wdrożeniowej oraz na podstawie ustawy o finansach publicznych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198" w:type="dxa"/>
          </w:tcPr>
          <w:p w14:paraId="531645C1" w14:textId="369CB04D" w:rsidR="00703401" w:rsidRPr="00F95425" w:rsidRDefault="00703401" w:rsidP="00703401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03401" w:rsidRPr="00063292" w14:paraId="156E5B37" w14:textId="77777777" w:rsidTr="00293986">
        <w:tc>
          <w:tcPr>
            <w:tcW w:w="1844" w:type="dxa"/>
          </w:tcPr>
          <w:p w14:paraId="1597A0A1" w14:textId="4F436563" w:rsidR="00703401" w:rsidRPr="00F95425" w:rsidRDefault="00703401" w:rsidP="00703401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3816CB">
              <w:rPr>
                <w:rFonts w:ascii="Arial" w:hAnsi="Arial" w:cs="Arial"/>
                <w:sz w:val="24"/>
                <w:szCs w:val="24"/>
              </w:rPr>
              <w:t xml:space="preserve">§ 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3816CB">
              <w:rPr>
                <w:rFonts w:ascii="Arial" w:hAnsi="Arial" w:cs="Arial"/>
                <w:sz w:val="24"/>
                <w:szCs w:val="24"/>
              </w:rPr>
              <w:t xml:space="preserve"> ust. </w:t>
            </w:r>
            <w:r>
              <w:rPr>
                <w:rFonts w:ascii="Arial" w:hAnsi="Arial" w:cs="Arial"/>
                <w:sz w:val="24"/>
                <w:szCs w:val="24"/>
              </w:rPr>
              <w:t xml:space="preserve">2 lit </w:t>
            </w:r>
            <w:r w:rsidR="00197C20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 xml:space="preserve">) – g) (dotychczas 3 lit. </w:t>
            </w:r>
            <w:r w:rsidR="00197C20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) – i))</w:t>
            </w:r>
          </w:p>
        </w:tc>
        <w:tc>
          <w:tcPr>
            <w:tcW w:w="6312" w:type="dxa"/>
          </w:tcPr>
          <w:p w14:paraId="104C4DE3" w14:textId="79F8C0A2" w:rsidR="00197C20" w:rsidRDefault="00197C20" w:rsidP="00197C20">
            <w:pPr>
              <w:numPr>
                <w:ilvl w:val="0"/>
                <w:numId w:val="22"/>
              </w:numPr>
              <w:spacing w:before="60" w:after="60" w:line="276" w:lineRule="auto"/>
              <w:ind w:left="320"/>
              <w:rPr>
                <w:rFonts w:ascii="Arial" w:hAnsi="Arial" w:cs="Arial"/>
                <w:sz w:val="24"/>
                <w:szCs w:val="24"/>
              </w:rPr>
            </w:pPr>
            <w:r w:rsidRPr="00197C20">
              <w:rPr>
                <w:rFonts w:ascii="Arial" w:hAnsi="Arial" w:cs="Arial"/>
                <w:sz w:val="24"/>
                <w:szCs w:val="24"/>
              </w:rPr>
              <w:t>w uprzednio zatwierdzonym wniosku o płatność – IP nakłada korektę finansową oraz wszczyna procedurę odzyskiwania od Beneficjenta kwoty odpowiadającej finansowaniu UE i współfinansowaniu krajowemu z budżetu państwa</w:t>
            </w:r>
            <w:r w:rsidRPr="00197C20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0"/>
            </w:r>
            <w:r w:rsidRPr="00197C20">
              <w:rPr>
                <w:rFonts w:ascii="Arial" w:hAnsi="Arial" w:cs="Arial"/>
                <w:sz w:val="24"/>
                <w:szCs w:val="24"/>
              </w:rPr>
              <w:t xml:space="preserve"> na zasadach określonych w § 6. </w:t>
            </w:r>
            <w:r w:rsidRPr="00197C20">
              <w:rPr>
                <w:rFonts w:ascii="Arial" w:hAnsi="Arial" w:cs="Arial"/>
                <w:sz w:val="24"/>
                <w:szCs w:val="24"/>
              </w:rPr>
              <w:lastRenderedPageBreak/>
              <w:t>Zwrot powinien być dokonany zgodnie z montażem, w jakim była dokonana wypłata środków</w:t>
            </w:r>
          </w:p>
          <w:p w14:paraId="6BF81AC3" w14:textId="43E3AC0D" w:rsidR="00703401" w:rsidRPr="00B456BB" w:rsidRDefault="00703401" w:rsidP="00197C20">
            <w:pPr>
              <w:numPr>
                <w:ilvl w:val="0"/>
                <w:numId w:val="22"/>
              </w:numPr>
              <w:spacing w:before="60" w:after="60" w:line="276" w:lineRule="auto"/>
              <w:ind w:left="311" w:hanging="311"/>
              <w:rPr>
                <w:rFonts w:ascii="Arial" w:hAnsi="Arial" w:cs="Arial"/>
                <w:sz w:val="24"/>
                <w:szCs w:val="24"/>
              </w:rPr>
            </w:pPr>
            <w:r w:rsidRPr="00B456BB">
              <w:rPr>
                <w:rFonts w:ascii="Arial" w:hAnsi="Arial" w:cs="Arial"/>
                <w:sz w:val="24"/>
                <w:szCs w:val="24"/>
              </w:rPr>
              <w:t>w związku z niezrealizowaniem przez Beneficjenta obowiązków informacyjnych i promocyjnych określonych w § 12 – IP pomniejsza wartość dofinansowania projektu zgodnie z § 12 ust. 5 Umowy;</w:t>
            </w:r>
          </w:p>
          <w:p w14:paraId="28279E62" w14:textId="77777777" w:rsidR="00703401" w:rsidRPr="00B456BB" w:rsidRDefault="00703401" w:rsidP="00197C20">
            <w:pPr>
              <w:numPr>
                <w:ilvl w:val="0"/>
                <w:numId w:val="22"/>
              </w:numPr>
              <w:spacing w:before="60" w:after="60" w:line="276" w:lineRule="auto"/>
              <w:ind w:left="311" w:hanging="311"/>
              <w:rPr>
                <w:rFonts w:ascii="Arial" w:hAnsi="Arial" w:cs="Arial"/>
                <w:sz w:val="24"/>
                <w:szCs w:val="24"/>
              </w:rPr>
            </w:pPr>
            <w:r w:rsidRPr="00B456BB">
              <w:rPr>
                <w:rFonts w:ascii="Arial" w:hAnsi="Arial" w:cs="Arial"/>
                <w:sz w:val="24"/>
                <w:szCs w:val="24"/>
              </w:rPr>
              <w:t>w związku z niezrealizowaniem przez Beneficjenta obowiązków w zakresie archiwizacji dokumentów – IP nakłada korektę finansową lub/i pomniejsza wartość wydatków kwalifikowalnych;</w:t>
            </w:r>
          </w:p>
          <w:p w14:paraId="3A7636B8" w14:textId="77777777" w:rsidR="00703401" w:rsidRDefault="00703401" w:rsidP="00197C20">
            <w:pPr>
              <w:numPr>
                <w:ilvl w:val="0"/>
                <w:numId w:val="22"/>
              </w:numPr>
              <w:spacing w:before="60" w:after="60" w:line="276" w:lineRule="auto"/>
              <w:ind w:left="311" w:hanging="311"/>
              <w:rPr>
                <w:rFonts w:ascii="Arial" w:hAnsi="Arial" w:cs="Arial"/>
                <w:sz w:val="24"/>
                <w:szCs w:val="24"/>
              </w:rPr>
            </w:pPr>
            <w:r w:rsidRPr="00B456BB">
              <w:rPr>
                <w:rFonts w:ascii="Arial" w:hAnsi="Arial" w:cs="Arial"/>
                <w:sz w:val="24"/>
                <w:szCs w:val="24"/>
              </w:rPr>
              <w:t>w związku z brakiem zapewnienia dostępności w projekcie zgodnie z Wytycznymi dotyczącymi realizacji zasad równościowych w ramach funduszy unijnych na lata 2021-2027 – IP nakłada korektę finansową lub/i pomniejsza wartość wydatków kwalifikowalnych;</w:t>
            </w:r>
          </w:p>
          <w:p w14:paraId="24B76C28" w14:textId="77777777" w:rsidR="00703401" w:rsidRDefault="00703401" w:rsidP="00197C20">
            <w:pPr>
              <w:numPr>
                <w:ilvl w:val="0"/>
                <w:numId w:val="22"/>
              </w:numPr>
              <w:spacing w:before="60" w:after="60" w:line="276" w:lineRule="auto"/>
              <w:ind w:left="311" w:hanging="311"/>
              <w:rPr>
                <w:rFonts w:ascii="Arial" w:hAnsi="Arial" w:cs="Arial"/>
                <w:sz w:val="24"/>
                <w:szCs w:val="24"/>
              </w:rPr>
            </w:pPr>
            <w:r w:rsidRPr="00B456BB">
              <w:rPr>
                <w:rFonts w:ascii="Arial" w:hAnsi="Arial" w:cs="Arial"/>
                <w:sz w:val="24"/>
                <w:szCs w:val="24"/>
              </w:rPr>
              <w:t>w związku z niewykonaniem wskaźnika w projekcie – IP nakłada korektę finansową i/lub pomniejsza wartości wydatków kwalifikowalnych;</w:t>
            </w:r>
          </w:p>
          <w:p w14:paraId="2E2EC24A" w14:textId="77777777" w:rsidR="00703401" w:rsidRDefault="00703401" w:rsidP="00197C20">
            <w:pPr>
              <w:numPr>
                <w:ilvl w:val="0"/>
                <w:numId w:val="22"/>
              </w:numPr>
              <w:spacing w:before="60" w:after="60" w:line="276" w:lineRule="auto"/>
              <w:ind w:left="311" w:hanging="311"/>
              <w:rPr>
                <w:rFonts w:ascii="Arial" w:hAnsi="Arial" w:cs="Arial"/>
                <w:sz w:val="24"/>
                <w:szCs w:val="24"/>
              </w:rPr>
            </w:pPr>
            <w:r w:rsidRPr="00B456BB">
              <w:rPr>
                <w:rFonts w:ascii="Arial" w:hAnsi="Arial" w:cs="Arial"/>
                <w:sz w:val="24"/>
                <w:szCs w:val="24"/>
              </w:rPr>
              <w:t xml:space="preserve">w związku z nieosiągnięciem bądź niezachowaniem w okresie trwałości projektu wskaźników rezultatu, wskazanych we wniosku o dofinansowanie – IP </w:t>
            </w:r>
            <w:r w:rsidRPr="00B456BB">
              <w:rPr>
                <w:rFonts w:ascii="Arial" w:hAnsi="Arial" w:cs="Arial"/>
                <w:sz w:val="24"/>
                <w:szCs w:val="24"/>
              </w:rPr>
              <w:lastRenderedPageBreak/>
              <w:t>nakłada korektę finansową proporcjonalnie do okresu, w którym trwałość projektu nie została zachowana lub procentu niezrealizowanego wskaźnika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4F9F250" w14:textId="44989F94" w:rsidR="00703401" w:rsidRPr="00B456BB" w:rsidRDefault="00703401" w:rsidP="00197C20">
            <w:pPr>
              <w:numPr>
                <w:ilvl w:val="0"/>
                <w:numId w:val="22"/>
              </w:numPr>
              <w:spacing w:before="60" w:after="60" w:line="276" w:lineRule="auto"/>
              <w:ind w:left="311" w:hanging="311"/>
              <w:rPr>
                <w:rFonts w:ascii="Arial" w:hAnsi="Arial" w:cs="Arial"/>
                <w:sz w:val="24"/>
                <w:szCs w:val="24"/>
              </w:rPr>
            </w:pPr>
            <w:r w:rsidRPr="00B456BB">
              <w:rPr>
                <w:rFonts w:ascii="Arial" w:hAnsi="Arial" w:cs="Arial"/>
                <w:sz w:val="24"/>
                <w:szCs w:val="24"/>
              </w:rPr>
              <w:t>w postaci niewykonania zaleceń pokontrolnych – IP ma prawo do nałożenia korekty finansowej i/lub pomniejszenia wartości wydatków kwalifikowalnych</w:t>
            </w:r>
          </w:p>
        </w:tc>
        <w:tc>
          <w:tcPr>
            <w:tcW w:w="7198" w:type="dxa"/>
          </w:tcPr>
          <w:p w14:paraId="7C43342C" w14:textId="52CC6844" w:rsidR="00197C20" w:rsidRDefault="00197C20" w:rsidP="00197C20">
            <w:pPr>
              <w:numPr>
                <w:ilvl w:val="0"/>
                <w:numId w:val="23"/>
              </w:numPr>
              <w:spacing w:before="60" w:after="60" w:line="276" w:lineRule="auto"/>
              <w:ind w:left="388"/>
              <w:rPr>
                <w:rFonts w:ascii="Arial" w:hAnsi="Arial" w:cs="Arial"/>
                <w:sz w:val="24"/>
                <w:szCs w:val="24"/>
              </w:rPr>
            </w:pPr>
            <w:r w:rsidRPr="00197C20">
              <w:rPr>
                <w:rFonts w:ascii="Arial" w:hAnsi="Arial" w:cs="Arial"/>
                <w:sz w:val="24"/>
                <w:szCs w:val="24"/>
              </w:rPr>
              <w:lastRenderedPageBreak/>
              <w:t>w uprzednio zatwierdzonym wniosku o płatność – IP nakłada korektę finansową oraz wszczyna procedurę odzyskiwania od Beneficjenta kwoty odpowiadającej finansowaniu UE i współfinansowaniu krajowemu z budżetu państwa</w:t>
            </w:r>
            <w:r w:rsidRPr="00197C20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1"/>
            </w:r>
            <w:r w:rsidRPr="00197C20">
              <w:rPr>
                <w:rFonts w:ascii="Arial" w:hAnsi="Arial" w:cs="Arial"/>
                <w:sz w:val="24"/>
                <w:szCs w:val="24"/>
              </w:rPr>
              <w:t xml:space="preserve"> na zasadach określonych w § 6. Zwrot powinien być dokonany </w:t>
            </w:r>
            <w:r w:rsidRPr="00197C20">
              <w:rPr>
                <w:rFonts w:ascii="Arial" w:hAnsi="Arial" w:cs="Arial"/>
                <w:sz w:val="24"/>
                <w:szCs w:val="24"/>
              </w:rPr>
              <w:lastRenderedPageBreak/>
              <w:t>zgodnie z montażem, w jakim była dokonana wypłata środków. Beneficjent w miejsce nieprawidłowych wydatków nie ma prawa przedstawienia do współfinansowania innych wydatków nieobarczonych błędem. Poziom dofinansowania określony w § 2 ust. 6 ulega obniżeniu</w:t>
            </w:r>
          </w:p>
          <w:p w14:paraId="74BCF6CB" w14:textId="5A54A4CD" w:rsidR="00703401" w:rsidRPr="00C40656" w:rsidRDefault="00703401" w:rsidP="00197C20">
            <w:pPr>
              <w:numPr>
                <w:ilvl w:val="0"/>
                <w:numId w:val="23"/>
              </w:numPr>
              <w:spacing w:before="60" w:after="60" w:line="276" w:lineRule="auto"/>
              <w:ind w:left="280" w:hanging="283"/>
              <w:rPr>
                <w:rFonts w:ascii="Arial" w:hAnsi="Arial" w:cs="Arial"/>
                <w:sz w:val="24"/>
                <w:szCs w:val="24"/>
              </w:rPr>
            </w:pPr>
            <w:r w:rsidRPr="00C40656">
              <w:rPr>
                <w:rFonts w:ascii="Arial" w:hAnsi="Arial" w:cs="Arial"/>
                <w:sz w:val="24"/>
                <w:szCs w:val="24"/>
              </w:rPr>
              <w:t>w postaci niezrealizowania przez Beneficjenta obowiązków w zakresie archiwizacji dokumentów – IP nakłada korektę finansową lub/i pomniejsza wartość wydatków kwalifikowalnych;</w:t>
            </w:r>
          </w:p>
          <w:p w14:paraId="1054D14B" w14:textId="77777777" w:rsidR="00703401" w:rsidRPr="00C40656" w:rsidRDefault="00703401" w:rsidP="00197C20">
            <w:pPr>
              <w:numPr>
                <w:ilvl w:val="0"/>
                <w:numId w:val="23"/>
              </w:numPr>
              <w:spacing w:before="60" w:after="60" w:line="276" w:lineRule="auto"/>
              <w:ind w:left="280" w:hanging="283"/>
              <w:rPr>
                <w:rFonts w:ascii="Arial" w:hAnsi="Arial" w:cs="Arial"/>
                <w:sz w:val="24"/>
                <w:szCs w:val="24"/>
              </w:rPr>
            </w:pPr>
            <w:r w:rsidRPr="00C40656">
              <w:rPr>
                <w:rFonts w:ascii="Arial" w:hAnsi="Arial" w:cs="Arial"/>
                <w:sz w:val="24"/>
                <w:szCs w:val="24"/>
              </w:rPr>
              <w:t>w postaci niewykonania wskaźnika w projekcie, z zastrzeżeniem, że nie dotyczy to wskaźników związanych z kwotami ryczałtowymi, o których mowa w § 2 ust. 18 – IP nakłada korektę finansową i/lub pomniejsza wartość wydatków kwalifikowalnych;</w:t>
            </w:r>
          </w:p>
          <w:p w14:paraId="0DE1920A" w14:textId="77777777" w:rsidR="00703401" w:rsidRDefault="00703401" w:rsidP="00197C20">
            <w:pPr>
              <w:numPr>
                <w:ilvl w:val="0"/>
                <w:numId w:val="23"/>
              </w:numPr>
              <w:spacing w:before="60" w:after="60" w:line="276" w:lineRule="auto"/>
              <w:ind w:left="280" w:hanging="283"/>
              <w:rPr>
                <w:rFonts w:ascii="Arial" w:hAnsi="Arial" w:cs="Arial"/>
                <w:sz w:val="24"/>
                <w:szCs w:val="24"/>
              </w:rPr>
            </w:pPr>
            <w:r w:rsidRPr="00C40656">
              <w:rPr>
                <w:rFonts w:ascii="Arial" w:hAnsi="Arial" w:cs="Arial"/>
                <w:sz w:val="24"/>
                <w:szCs w:val="24"/>
              </w:rPr>
              <w:t>w postaci nieosiągnięcia bądź niezachowania w okresie trwałości projektu wskaźników rezultatu, wskazanych we wniosku o dofinansowanie – IP nakłada korektę finansową proporcjonalnie do okresu, w którym trwałość projektu nie została zachowana lub procentu niezrealizowanego wskaźnika</w:t>
            </w:r>
            <w:r w:rsidRPr="00C40656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2"/>
            </w:r>
            <w:r w:rsidRPr="00C40656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33D1DF40" w14:textId="7C4C157F" w:rsidR="00703401" w:rsidRPr="00B456BB" w:rsidRDefault="00703401" w:rsidP="00197C20">
            <w:pPr>
              <w:numPr>
                <w:ilvl w:val="0"/>
                <w:numId w:val="23"/>
              </w:numPr>
              <w:spacing w:before="60" w:after="60" w:line="276" w:lineRule="auto"/>
              <w:ind w:left="280" w:hanging="283"/>
              <w:rPr>
                <w:rFonts w:ascii="Arial" w:hAnsi="Arial" w:cs="Arial"/>
                <w:sz w:val="24"/>
                <w:szCs w:val="24"/>
              </w:rPr>
            </w:pPr>
            <w:r w:rsidRPr="00B456BB">
              <w:rPr>
                <w:rFonts w:ascii="Arial" w:hAnsi="Arial" w:cs="Arial"/>
                <w:sz w:val="24"/>
                <w:szCs w:val="24"/>
              </w:rPr>
              <w:t>w postaci niewykonania zaleceń pokontrolnych – IP nakłada korektę finansową i/lub pomniejsza wartość wydatków kwalifikowalnych</w:t>
            </w:r>
          </w:p>
        </w:tc>
      </w:tr>
      <w:tr w:rsidR="00703401" w:rsidRPr="00063292" w14:paraId="2DFF07F8" w14:textId="77777777" w:rsidTr="00293986">
        <w:tc>
          <w:tcPr>
            <w:tcW w:w="1844" w:type="dxa"/>
          </w:tcPr>
          <w:p w14:paraId="45AE12F7" w14:textId="2DB101B6" w:rsidR="00703401" w:rsidRPr="00F95425" w:rsidRDefault="00703401" w:rsidP="00703401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B456BB">
              <w:rPr>
                <w:rFonts w:ascii="Arial" w:hAnsi="Arial" w:cs="Arial"/>
                <w:sz w:val="24"/>
                <w:szCs w:val="24"/>
              </w:rPr>
              <w:lastRenderedPageBreak/>
              <w:t xml:space="preserve">§ 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B456BB">
              <w:rPr>
                <w:rFonts w:ascii="Arial" w:hAnsi="Arial" w:cs="Arial"/>
                <w:sz w:val="24"/>
                <w:szCs w:val="24"/>
              </w:rPr>
              <w:t xml:space="preserve"> ust.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B456BB">
              <w:rPr>
                <w:rFonts w:ascii="Arial" w:hAnsi="Arial" w:cs="Arial"/>
                <w:sz w:val="24"/>
                <w:szCs w:val="24"/>
              </w:rPr>
              <w:t xml:space="preserve"> (dotychczas 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B456B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6312" w:type="dxa"/>
          </w:tcPr>
          <w:p w14:paraId="421A5A3C" w14:textId="0C8C8C18" w:rsidR="00703401" w:rsidRDefault="00703401" w:rsidP="00703401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B456BB">
              <w:rPr>
                <w:rFonts w:ascii="Arial" w:hAnsi="Arial" w:cs="Arial"/>
                <w:sz w:val="24"/>
                <w:szCs w:val="24"/>
              </w:rPr>
              <w:t xml:space="preserve">Wysokość korekty finansowej i/lub pomniejszeń współfinansowania krajowego z budżetu państwa w przypadkach określonych w ust. 3 lit. e) oraz g), IP ustala indywidualnie, mając na względzie wagę oraz charakter nieprawidłowości. Wartość nieprawidłowości w przypadku określonym w ust. 3 lit. d) ustalana jest zgodnie z załącznikiem nr 9 do Umowy. W pozostałym zakresie, w tym również w </w:t>
            </w:r>
            <w:bookmarkStart w:id="8" w:name="_Hlk136418975"/>
            <w:r w:rsidRPr="00B456BB">
              <w:rPr>
                <w:rFonts w:ascii="Arial" w:hAnsi="Arial" w:cs="Arial"/>
                <w:sz w:val="24"/>
                <w:szCs w:val="24"/>
              </w:rPr>
              <w:t xml:space="preserve">zakresie wskazanym w Taryfikatorze kosztów pośrednich </w:t>
            </w:r>
            <w:bookmarkEnd w:id="8"/>
            <w:r w:rsidRPr="00B456BB">
              <w:rPr>
                <w:rFonts w:ascii="Arial" w:hAnsi="Arial" w:cs="Arial"/>
                <w:sz w:val="24"/>
                <w:szCs w:val="24"/>
              </w:rPr>
              <w:t xml:space="preserve">wysokość korekty finansowej </w:t>
            </w:r>
            <w:bookmarkStart w:id="9" w:name="_Hlk135919399"/>
            <w:r w:rsidRPr="00B456BB">
              <w:rPr>
                <w:rFonts w:ascii="Arial" w:hAnsi="Arial" w:cs="Arial"/>
                <w:sz w:val="24"/>
                <w:szCs w:val="24"/>
              </w:rPr>
              <w:t xml:space="preserve">i/lub pomniejszeń współfinansowania krajowego z budżetu państwa </w:t>
            </w:r>
            <w:bookmarkStart w:id="10" w:name="_Hlk129948778"/>
            <w:bookmarkEnd w:id="9"/>
            <w:r w:rsidRPr="00B456BB">
              <w:rPr>
                <w:rFonts w:ascii="Arial" w:hAnsi="Arial" w:cs="Arial"/>
                <w:sz w:val="24"/>
                <w:szCs w:val="24"/>
              </w:rPr>
              <w:t>ustalana jest zgodnie z załącznikiem nr 7 do Umowy</w:t>
            </w:r>
            <w:bookmarkEnd w:id="10"/>
            <w:r w:rsidRPr="00B456BB">
              <w:rPr>
                <w:rFonts w:ascii="Arial" w:hAnsi="Arial" w:cs="Arial"/>
                <w:sz w:val="24"/>
                <w:szCs w:val="24"/>
              </w:rPr>
              <w:t xml:space="preserve">. </w:t>
            </w:r>
            <w:bookmarkStart w:id="11" w:name="_Hlk135919421"/>
            <w:r w:rsidRPr="00B456BB">
              <w:rPr>
                <w:rFonts w:ascii="Arial" w:hAnsi="Arial" w:cs="Arial"/>
                <w:sz w:val="24"/>
                <w:szCs w:val="24"/>
              </w:rPr>
              <w:t>Obniżenie stawki kosztów pośrednich zgodnie z Taryfikatorem kosztów pośrednich stanowiących załącznik nr 7 do umowy traktowane są jako nieprawidłowość</w:t>
            </w:r>
            <w:bookmarkEnd w:id="11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198" w:type="dxa"/>
          </w:tcPr>
          <w:p w14:paraId="080474BC" w14:textId="3261425E" w:rsidR="00703401" w:rsidRPr="00F95425" w:rsidRDefault="00703401" w:rsidP="00703401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B456BB">
              <w:rPr>
                <w:rFonts w:ascii="Arial" w:hAnsi="Arial" w:cs="Arial"/>
                <w:sz w:val="24"/>
                <w:szCs w:val="24"/>
              </w:rPr>
              <w:t xml:space="preserve">Wysokość korekty finansowej, skutkującej obniżeniem finansowania UE oraz współfinansowania krajowego z budżetu państwa, </w:t>
            </w:r>
            <w:bookmarkStart w:id="12" w:name="_Hlk170999349"/>
            <w:bookmarkStart w:id="13" w:name="_Hlk171000903"/>
            <w:r w:rsidRPr="00B456BB">
              <w:rPr>
                <w:rFonts w:ascii="Arial" w:hAnsi="Arial" w:cs="Arial"/>
                <w:sz w:val="24"/>
                <w:szCs w:val="24"/>
              </w:rPr>
              <w:t>i/lub pomniejszenie wartości wydatków kwalifikowalnych</w:t>
            </w:r>
            <w:bookmarkEnd w:id="12"/>
            <w:r w:rsidRPr="00B456BB">
              <w:rPr>
                <w:rFonts w:ascii="Arial" w:hAnsi="Arial" w:cs="Arial"/>
                <w:sz w:val="24"/>
                <w:szCs w:val="24"/>
              </w:rPr>
              <w:t xml:space="preserve">, </w:t>
            </w:r>
            <w:bookmarkEnd w:id="13"/>
            <w:r w:rsidRPr="00B456BB">
              <w:rPr>
                <w:rFonts w:ascii="Arial" w:hAnsi="Arial" w:cs="Arial"/>
                <w:sz w:val="24"/>
                <w:szCs w:val="24"/>
              </w:rPr>
              <w:t>w przypadkach określonych w ust. 2 lit. d) - g), IP ustala indywidualnie, mając na względzie wagę oraz charakter nieprawidłowości.</w:t>
            </w:r>
          </w:p>
        </w:tc>
      </w:tr>
      <w:tr w:rsidR="00703401" w:rsidRPr="00063292" w14:paraId="724234C9" w14:textId="77777777" w:rsidTr="00293986">
        <w:tc>
          <w:tcPr>
            <w:tcW w:w="1844" w:type="dxa"/>
          </w:tcPr>
          <w:p w14:paraId="7EE4252B" w14:textId="3BA29274" w:rsidR="00703401" w:rsidRPr="00F95425" w:rsidRDefault="00703401" w:rsidP="00703401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B456BB">
              <w:rPr>
                <w:rFonts w:ascii="Arial" w:hAnsi="Arial" w:cs="Arial"/>
                <w:sz w:val="24"/>
                <w:szCs w:val="24"/>
              </w:rPr>
              <w:t xml:space="preserve">§ 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B456BB">
              <w:rPr>
                <w:rFonts w:ascii="Arial" w:hAnsi="Arial" w:cs="Arial"/>
                <w:sz w:val="24"/>
                <w:szCs w:val="24"/>
              </w:rPr>
              <w:t xml:space="preserve"> ust.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B456BB">
              <w:rPr>
                <w:rFonts w:ascii="Arial" w:hAnsi="Arial" w:cs="Arial"/>
                <w:sz w:val="24"/>
                <w:szCs w:val="24"/>
              </w:rPr>
              <w:t xml:space="preserve"> (dotychczas 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B456BB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6312" w:type="dxa"/>
          </w:tcPr>
          <w:p w14:paraId="1172CD79" w14:textId="017AE687" w:rsidR="00703401" w:rsidRDefault="00703401" w:rsidP="00703401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B456BB">
              <w:rPr>
                <w:rFonts w:ascii="Arial" w:hAnsi="Arial" w:cs="Arial"/>
                <w:sz w:val="24"/>
                <w:szCs w:val="24"/>
              </w:rPr>
              <w:t xml:space="preserve">W przypadku nałożenia korekty finansowej i/lub pomniejszeń współfinansowania krajowego z budżetu państwa koszty pośrednie rozliczane zgodnie ze stawką ryczałtową ulegają proporcjonalnemu obniżeniu </w:t>
            </w:r>
            <w:r w:rsidRPr="00B456BB">
              <w:rPr>
                <w:rFonts w:ascii="Arial" w:hAnsi="Arial" w:cs="Arial"/>
                <w:sz w:val="24"/>
                <w:szCs w:val="24"/>
              </w:rPr>
              <w:lastRenderedPageBreak/>
              <w:t>i podlegają procedurze zwrotu zgodnie z zasadami określonymi w § 6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198" w:type="dxa"/>
          </w:tcPr>
          <w:p w14:paraId="7C415AB8" w14:textId="17F45125" w:rsidR="00703401" w:rsidRPr="00F95425" w:rsidRDefault="00703401" w:rsidP="00703401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B456BB">
              <w:rPr>
                <w:rFonts w:ascii="Arial" w:hAnsi="Arial" w:cs="Arial"/>
                <w:sz w:val="24"/>
                <w:szCs w:val="24"/>
              </w:rPr>
              <w:lastRenderedPageBreak/>
              <w:t xml:space="preserve">W przypadku pomniejszenia wartości wydatków kwalifikowalnych i/lub nałożenia korekty finansowej na projekt, co może skutkować obniżeniem finansowania UE oraz współfinansowania krajowego z budżetu państwa, koszty pośrednie rozliczane zgodnie ze </w:t>
            </w:r>
            <w:r w:rsidRPr="00B456BB">
              <w:rPr>
                <w:rFonts w:ascii="Arial" w:hAnsi="Arial" w:cs="Arial"/>
                <w:sz w:val="24"/>
                <w:szCs w:val="24"/>
              </w:rPr>
              <w:lastRenderedPageBreak/>
              <w:t>stawką ryczałtową ulegają proporcjonalnemu obniżeniu i podlegają procedurze zwrotu zgodnie z zasadami określonymi w </w:t>
            </w:r>
            <w:bookmarkStart w:id="14" w:name="_Hlk128402189"/>
            <w:r w:rsidRPr="00B456BB">
              <w:rPr>
                <w:rFonts w:ascii="Arial" w:hAnsi="Arial" w:cs="Arial"/>
                <w:sz w:val="24"/>
                <w:szCs w:val="24"/>
              </w:rPr>
              <w:t>§ 6</w:t>
            </w:r>
            <w:bookmarkEnd w:id="14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03401" w:rsidRPr="00063292" w14:paraId="3041DC97" w14:textId="77777777" w:rsidTr="00293986">
        <w:tc>
          <w:tcPr>
            <w:tcW w:w="1844" w:type="dxa"/>
          </w:tcPr>
          <w:p w14:paraId="70EFEB3E" w14:textId="65068C86" w:rsidR="00703401" w:rsidRPr="00F95425" w:rsidRDefault="00703401" w:rsidP="00703401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B456BB">
              <w:rPr>
                <w:rFonts w:ascii="Arial" w:hAnsi="Arial" w:cs="Arial"/>
                <w:sz w:val="24"/>
                <w:szCs w:val="24"/>
              </w:rPr>
              <w:lastRenderedPageBreak/>
              <w:t xml:space="preserve">§ </w:t>
            </w: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Pr="00B456BB">
              <w:rPr>
                <w:rFonts w:ascii="Arial" w:hAnsi="Arial" w:cs="Arial"/>
                <w:sz w:val="24"/>
                <w:szCs w:val="24"/>
              </w:rPr>
              <w:t xml:space="preserve"> ust. </w:t>
            </w: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6312" w:type="dxa"/>
          </w:tcPr>
          <w:p w14:paraId="3F209CD7" w14:textId="12B08538" w:rsidR="00703401" w:rsidRDefault="00703401" w:rsidP="00703401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B456BB">
              <w:rPr>
                <w:rFonts w:ascii="Arial" w:hAnsi="Arial" w:cs="Arial"/>
                <w:sz w:val="24"/>
                <w:szCs w:val="24"/>
              </w:rPr>
              <w:t>Beneficjent w wyznaczonym terminie informuje IP o sposobie wykonania zaleceń pokontrolnych. Brak wykonania zaleceń pokontrolnych może skutkować nałożeniem korekty finansowej i/lub pomniejszeń współfinansowania krajowego z budżetu państwa</w:t>
            </w:r>
            <w:r w:rsidRPr="00B456BB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3"/>
            </w:r>
            <w:r w:rsidRPr="00B456BB">
              <w:rPr>
                <w:rFonts w:ascii="Arial" w:hAnsi="Arial" w:cs="Arial"/>
                <w:sz w:val="24"/>
                <w:szCs w:val="24"/>
              </w:rPr>
              <w:t xml:space="preserve"> lub obniżeniem wydatków kwalifikowalnych, zgodnie z § 10 ust. 3 i 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198" w:type="dxa"/>
          </w:tcPr>
          <w:p w14:paraId="612DAC8F" w14:textId="3807A290" w:rsidR="00703401" w:rsidRPr="00F95425" w:rsidRDefault="00703401" w:rsidP="00703401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B456BB">
              <w:rPr>
                <w:rFonts w:ascii="Arial" w:hAnsi="Arial" w:cs="Arial"/>
                <w:sz w:val="24"/>
                <w:szCs w:val="24"/>
              </w:rPr>
              <w:t>Beneficjent w wyznaczonym terminie informuje IP o sposobie wykonania zaleceń pokontrolnych. Brak wykonania zaleceń pokontrolnych może skutkować nałożeniem korekty finansowej/pomniejszeniem wartości wydatków kwalifikowalnych, na zasadach określonych w </w:t>
            </w:r>
            <w:bookmarkStart w:id="15" w:name="_Hlk168984714"/>
            <w:r w:rsidRPr="00B456BB">
              <w:rPr>
                <w:rFonts w:ascii="Arial" w:hAnsi="Arial" w:cs="Arial"/>
                <w:sz w:val="24"/>
                <w:szCs w:val="24"/>
              </w:rPr>
              <w:t>§</w:t>
            </w:r>
            <w:bookmarkEnd w:id="15"/>
            <w:r w:rsidRPr="00B456BB">
              <w:rPr>
                <w:rFonts w:ascii="Arial" w:hAnsi="Arial" w:cs="Arial"/>
                <w:sz w:val="24"/>
                <w:szCs w:val="24"/>
              </w:rPr>
              <w:t xml:space="preserve"> 10 Umowy lub obniżeniem stawki ryczałtowej kosztów pośrednich na zasadach określonych w § 2 ust. 13 Umowy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197C20" w:rsidRPr="00063292" w14:paraId="33258783" w14:textId="77777777" w:rsidTr="00293986">
        <w:tc>
          <w:tcPr>
            <w:tcW w:w="1844" w:type="dxa"/>
          </w:tcPr>
          <w:p w14:paraId="4444C440" w14:textId="532F7029" w:rsidR="00197C20" w:rsidRPr="00B456BB" w:rsidRDefault="00197C20" w:rsidP="00703401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197C20">
              <w:rPr>
                <w:rFonts w:ascii="Arial" w:hAnsi="Arial" w:cs="Arial"/>
                <w:sz w:val="24"/>
                <w:szCs w:val="24"/>
              </w:rPr>
              <w:t>§ 1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197C20">
              <w:rPr>
                <w:rFonts w:ascii="Arial" w:hAnsi="Arial" w:cs="Arial"/>
                <w:sz w:val="24"/>
                <w:szCs w:val="24"/>
              </w:rPr>
              <w:t xml:space="preserve"> ust. 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312" w:type="dxa"/>
          </w:tcPr>
          <w:p w14:paraId="1D29A611" w14:textId="6ED096A0" w:rsidR="00197C20" w:rsidRPr="00B456BB" w:rsidRDefault="00197C20" w:rsidP="00703401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197C20">
              <w:rPr>
                <w:rFonts w:ascii="Arial" w:hAnsi="Arial" w:cs="Arial"/>
                <w:sz w:val="24"/>
                <w:szCs w:val="24"/>
              </w:rPr>
              <w:t>W szczególnie uzasadnionych przypadkach, IP na podstawie podjętej przez siebie decyzji i w określonych warunkach, może zwiększyć dofinansowanie</w:t>
            </w:r>
            <w:r w:rsidRPr="00197C20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4"/>
            </w:r>
            <w:r w:rsidRPr="00197C20">
              <w:rPr>
                <w:rFonts w:ascii="Arial" w:hAnsi="Arial" w:cs="Arial"/>
                <w:sz w:val="24"/>
                <w:szCs w:val="24"/>
              </w:rPr>
              <w:t>, o którym mowa w § 2 ust. 6 Umowy, z zastrzeżeniem zachowania zgodności z przepisami prawa i Wytycznymi, o których mowa w § 1 pkt 46). Zmiana wymaga formy aneksu do Umowy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198" w:type="dxa"/>
          </w:tcPr>
          <w:p w14:paraId="61D49358" w14:textId="550479E8" w:rsidR="00197C20" w:rsidRPr="00B456BB" w:rsidRDefault="00197C20" w:rsidP="00703401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197C20">
              <w:rPr>
                <w:rFonts w:ascii="Arial" w:hAnsi="Arial" w:cs="Arial"/>
                <w:sz w:val="24"/>
                <w:szCs w:val="24"/>
              </w:rPr>
              <w:t>W szczególnie uzasadnionych przypadkach, IP na podstawie podjętej przez siebie decyzji i w określonych warunkach, może zwiększyć dofinansowanie</w:t>
            </w:r>
            <w:r w:rsidRPr="00197C20">
              <w:rPr>
                <w:rFonts w:ascii="Arial" w:hAnsi="Arial" w:cs="Arial"/>
                <w:sz w:val="24"/>
                <w:szCs w:val="24"/>
                <w:vertAlign w:val="superscript"/>
              </w:rPr>
              <w:footnoteReference w:id="15"/>
            </w:r>
            <w:r w:rsidRPr="00197C20">
              <w:rPr>
                <w:rFonts w:ascii="Arial" w:hAnsi="Arial" w:cs="Arial"/>
                <w:sz w:val="24"/>
                <w:szCs w:val="24"/>
              </w:rPr>
              <w:t xml:space="preserve">, o którym mowa w § 2 ust. 6 Umowy, z zastrzeżeniem zachowania zgodności z przepisami prawa i Wytycznymi, o których mowa w § 1 pkt 46). Zmiana wymaga formy aneksu do Umowy. Zwiększenie dofinansowania jest niedopuszczalne w przypadku projektu objętego zasadami pomocy publicznej/pomocy de </w:t>
            </w:r>
            <w:proofErr w:type="spellStart"/>
            <w:r w:rsidRPr="00197C20">
              <w:rPr>
                <w:rFonts w:ascii="Arial" w:hAnsi="Arial" w:cs="Arial"/>
                <w:sz w:val="24"/>
                <w:szCs w:val="24"/>
              </w:rPr>
              <w:t>minimis</w:t>
            </w:r>
            <w:proofErr w:type="spellEnd"/>
            <w:r w:rsidRPr="00197C20">
              <w:rPr>
                <w:rFonts w:ascii="Arial" w:hAnsi="Arial" w:cs="Arial"/>
                <w:sz w:val="24"/>
                <w:szCs w:val="24"/>
              </w:rPr>
              <w:t>, jeżeli prowadziłoby to do naruszenia tych zasad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03401" w:rsidRPr="00063292" w14:paraId="67052885" w14:textId="77777777" w:rsidTr="00293986">
        <w:tc>
          <w:tcPr>
            <w:tcW w:w="1844" w:type="dxa"/>
          </w:tcPr>
          <w:p w14:paraId="5C01E3C0" w14:textId="1037C3FF" w:rsidR="00703401" w:rsidRPr="00F95425" w:rsidRDefault="00703401" w:rsidP="00703401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B456BB">
              <w:rPr>
                <w:rFonts w:ascii="Arial" w:hAnsi="Arial" w:cs="Arial"/>
                <w:sz w:val="24"/>
                <w:szCs w:val="24"/>
              </w:rPr>
              <w:t>§ 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B456BB">
              <w:rPr>
                <w:rFonts w:ascii="Arial" w:hAnsi="Arial" w:cs="Arial"/>
                <w:sz w:val="24"/>
                <w:szCs w:val="24"/>
              </w:rPr>
              <w:t xml:space="preserve"> ust.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312" w:type="dxa"/>
          </w:tcPr>
          <w:p w14:paraId="605E235A" w14:textId="77777777" w:rsidR="00703401" w:rsidRPr="00B456BB" w:rsidRDefault="00703401" w:rsidP="00703401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B456BB">
              <w:rPr>
                <w:rFonts w:ascii="Arial" w:hAnsi="Arial" w:cs="Arial"/>
                <w:sz w:val="24"/>
                <w:szCs w:val="24"/>
              </w:rPr>
              <w:t xml:space="preserve">Beneficjent zobowiązuje się do zachowania trwałości projektu zgodnie z art. 65 rozporządzenia ogólnego, </w:t>
            </w:r>
            <w:r w:rsidRPr="00B456BB">
              <w:rPr>
                <w:rFonts w:ascii="Arial" w:hAnsi="Arial" w:cs="Arial"/>
                <w:sz w:val="24"/>
                <w:szCs w:val="24"/>
              </w:rPr>
              <w:lastRenderedPageBreak/>
              <w:t xml:space="preserve">przepisami wynikającymi z udzielenia pomocy de </w:t>
            </w:r>
            <w:proofErr w:type="spellStart"/>
            <w:r w:rsidRPr="00B456BB">
              <w:rPr>
                <w:rFonts w:ascii="Arial" w:hAnsi="Arial" w:cs="Arial"/>
                <w:sz w:val="24"/>
                <w:szCs w:val="24"/>
              </w:rPr>
              <w:t>minimis</w:t>
            </w:r>
            <w:proofErr w:type="spellEnd"/>
            <w:r w:rsidRPr="00B456BB">
              <w:rPr>
                <w:rFonts w:ascii="Arial" w:hAnsi="Arial" w:cs="Arial"/>
                <w:sz w:val="24"/>
                <w:szCs w:val="24"/>
              </w:rPr>
              <w:t xml:space="preserve"> oraz zatwierdzonym wnioskiem o dofinansowanie, w stosunku do:</w:t>
            </w:r>
          </w:p>
          <w:p w14:paraId="167F2776" w14:textId="6878A4CD" w:rsidR="00703401" w:rsidRPr="00B456BB" w:rsidRDefault="00703401" w:rsidP="00703401">
            <w:pPr>
              <w:numPr>
                <w:ilvl w:val="0"/>
                <w:numId w:val="9"/>
              </w:numPr>
              <w:spacing w:before="60" w:after="60" w:line="276" w:lineRule="auto"/>
              <w:ind w:left="311"/>
              <w:rPr>
                <w:rFonts w:ascii="Arial" w:hAnsi="Arial" w:cs="Arial"/>
                <w:sz w:val="24"/>
                <w:szCs w:val="24"/>
              </w:rPr>
            </w:pPr>
            <w:r w:rsidRPr="00B456BB">
              <w:rPr>
                <w:rFonts w:ascii="Arial" w:hAnsi="Arial" w:cs="Arial"/>
                <w:sz w:val="24"/>
                <w:szCs w:val="24"/>
              </w:rPr>
              <w:t>trwałości operacji/rezultatów/produktów w okresie … lat od daty zakończenia realizacji projektu;</w:t>
            </w:r>
          </w:p>
          <w:p w14:paraId="0B9E20B8" w14:textId="77777777" w:rsidR="00703401" w:rsidRDefault="00703401" w:rsidP="00703401">
            <w:pPr>
              <w:numPr>
                <w:ilvl w:val="0"/>
                <w:numId w:val="9"/>
              </w:numPr>
              <w:spacing w:before="60" w:after="60" w:line="276" w:lineRule="auto"/>
              <w:ind w:left="311"/>
              <w:rPr>
                <w:rFonts w:ascii="Arial" w:hAnsi="Arial" w:cs="Arial"/>
                <w:sz w:val="24"/>
                <w:szCs w:val="24"/>
              </w:rPr>
            </w:pPr>
            <w:r w:rsidRPr="00B456BB">
              <w:rPr>
                <w:rFonts w:ascii="Arial" w:hAnsi="Arial" w:cs="Arial"/>
                <w:sz w:val="24"/>
                <w:szCs w:val="24"/>
              </w:rPr>
              <w:t>trwałości infrastruktury w okresie ... lat</w:t>
            </w:r>
            <w:r w:rsidRPr="00B456B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456BB">
              <w:rPr>
                <w:rFonts w:ascii="Arial" w:hAnsi="Arial" w:cs="Arial"/>
                <w:sz w:val="24"/>
                <w:szCs w:val="24"/>
              </w:rPr>
              <w:t>od daty płatności końcowej na rzecz Beneficjenta rozumianej jako data zatwierdzenia końcowego wniosku o płatność;</w:t>
            </w:r>
          </w:p>
          <w:p w14:paraId="4F8B110B" w14:textId="4C59F933" w:rsidR="00703401" w:rsidRPr="00B456BB" w:rsidRDefault="00703401" w:rsidP="00703401">
            <w:pPr>
              <w:numPr>
                <w:ilvl w:val="0"/>
                <w:numId w:val="9"/>
              </w:numPr>
              <w:spacing w:before="60" w:after="60" w:line="276" w:lineRule="auto"/>
              <w:ind w:left="311"/>
              <w:rPr>
                <w:rFonts w:ascii="Arial" w:hAnsi="Arial" w:cs="Arial"/>
                <w:sz w:val="24"/>
                <w:szCs w:val="24"/>
              </w:rPr>
            </w:pPr>
            <w:r w:rsidRPr="00B456BB">
              <w:rPr>
                <w:rFonts w:ascii="Arial" w:hAnsi="Arial" w:cs="Arial"/>
                <w:sz w:val="24"/>
                <w:szCs w:val="24"/>
              </w:rPr>
              <w:t xml:space="preserve">trwałości wynikającej z przepisów w zakresie udzielenia pomocy de </w:t>
            </w:r>
            <w:proofErr w:type="spellStart"/>
            <w:r w:rsidRPr="00B456BB">
              <w:rPr>
                <w:rFonts w:ascii="Arial" w:hAnsi="Arial" w:cs="Arial"/>
                <w:sz w:val="24"/>
                <w:szCs w:val="24"/>
              </w:rPr>
              <w:t>minimis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198" w:type="dxa"/>
          </w:tcPr>
          <w:p w14:paraId="610FC83C" w14:textId="77777777" w:rsidR="00703401" w:rsidRPr="00B456BB" w:rsidRDefault="00703401" w:rsidP="00703401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B456BB">
              <w:rPr>
                <w:rFonts w:ascii="Arial" w:hAnsi="Arial" w:cs="Arial"/>
                <w:sz w:val="24"/>
                <w:szCs w:val="24"/>
              </w:rPr>
              <w:lastRenderedPageBreak/>
              <w:t xml:space="preserve">Beneficjent zobowiązuje się do zachowania trwałości projektu zgodnie z art. 65 rozporządzenia ogólnego, Wytycznymi </w:t>
            </w:r>
            <w:r w:rsidRPr="00B456BB">
              <w:rPr>
                <w:rFonts w:ascii="Arial" w:hAnsi="Arial" w:cs="Arial"/>
                <w:sz w:val="24"/>
                <w:szCs w:val="24"/>
              </w:rPr>
              <w:lastRenderedPageBreak/>
              <w:t xml:space="preserve">dotyczącymi realizacji projektów z udziałem środków Europejskiego Funduszu Społecznego Plus w regionalnych programach na lata 2021-2027 oraz Wytycznymi dotyczącymi kwalifikowalności wydatków na lata 2021-2027, przepisami wynikającymi z udzielenia pomocy de </w:t>
            </w:r>
            <w:proofErr w:type="spellStart"/>
            <w:r w:rsidRPr="00B456BB">
              <w:rPr>
                <w:rFonts w:ascii="Arial" w:hAnsi="Arial" w:cs="Arial"/>
                <w:sz w:val="24"/>
                <w:szCs w:val="24"/>
              </w:rPr>
              <w:t>minimis</w:t>
            </w:r>
            <w:proofErr w:type="spellEnd"/>
            <w:r w:rsidRPr="00B456BB">
              <w:rPr>
                <w:rFonts w:ascii="Arial" w:hAnsi="Arial" w:cs="Arial"/>
                <w:sz w:val="24"/>
                <w:szCs w:val="24"/>
              </w:rPr>
              <w:t xml:space="preserve"> oraz zatwierdzonym wnioskiem o dofinansowanie, w stosunku do:</w:t>
            </w:r>
          </w:p>
          <w:p w14:paraId="358184BB" w14:textId="53C8AC18" w:rsidR="00703401" w:rsidRPr="00B456BB" w:rsidRDefault="00703401" w:rsidP="00703401">
            <w:pPr>
              <w:numPr>
                <w:ilvl w:val="0"/>
                <w:numId w:val="10"/>
              </w:numPr>
              <w:spacing w:before="60" w:after="60" w:line="276" w:lineRule="auto"/>
              <w:ind w:left="280" w:hanging="283"/>
              <w:rPr>
                <w:rFonts w:ascii="Arial" w:hAnsi="Arial" w:cs="Arial"/>
                <w:sz w:val="24"/>
                <w:szCs w:val="24"/>
              </w:rPr>
            </w:pPr>
            <w:r w:rsidRPr="00B456BB">
              <w:rPr>
                <w:rFonts w:ascii="Arial" w:hAnsi="Arial" w:cs="Arial"/>
                <w:sz w:val="24"/>
                <w:szCs w:val="24"/>
              </w:rPr>
              <w:t>trwałości rezultatów w okresie … lat od daty zakończenia realizacji projektu;</w:t>
            </w:r>
          </w:p>
          <w:p w14:paraId="4DEE8DF4" w14:textId="25F329B5" w:rsidR="00703401" w:rsidRPr="00B456BB" w:rsidRDefault="00703401" w:rsidP="00703401">
            <w:pPr>
              <w:numPr>
                <w:ilvl w:val="0"/>
                <w:numId w:val="10"/>
              </w:numPr>
              <w:spacing w:before="60" w:after="60" w:line="276" w:lineRule="auto"/>
              <w:ind w:left="280" w:hanging="283"/>
              <w:rPr>
                <w:rFonts w:ascii="Arial" w:hAnsi="Arial" w:cs="Arial"/>
                <w:sz w:val="24"/>
                <w:szCs w:val="24"/>
              </w:rPr>
            </w:pPr>
            <w:r w:rsidRPr="00B456BB">
              <w:rPr>
                <w:rFonts w:ascii="Arial" w:hAnsi="Arial" w:cs="Arial"/>
                <w:sz w:val="24"/>
                <w:szCs w:val="24"/>
              </w:rPr>
              <w:t>trwałości infrastruktury w okresie ... lat</w:t>
            </w:r>
            <w:r w:rsidRPr="00B456B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B456BB">
              <w:rPr>
                <w:rFonts w:ascii="Arial" w:hAnsi="Arial" w:cs="Arial"/>
                <w:sz w:val="24"/>
                <w:szCs w:val="24"/>
              </w:rPr>
              <w:t>od daty płatności końcowej na rzecz Beneficjenta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2519BA19" w14:textId="5DEEAE6F" w:rsidR="00703401" w:rsidRPr="00B456BB" w:rsidRDefault="00703401" w:rsidP="00703401">
            <w:pPr>
              <w:numPr>
                <w:ilvl w:val="0"/>
                <w:numId w:val="10"/>
              </w:numPr>
              <w:spacing w:before="60" w:after="60" w:line="276" w:lineRule="auto"/>
              <w:ind w:left="280" w:hanging="283"/>
              <w:rPr>
                <w:rFonts w:ascii="Arial" w:hAnsi="Arial" w:cs="Arial"/>
                <w:sz w:val="24"/>
                <w:szCs w:val="24"/>
              </w:rPr>
            </w:pPr>
            <w:r w:rsidRPr="00B456BB">
              <w:rPr>
                <w:rFonts w:ascii="Arial" w:hAnsi="Arial" w:cs="Arial"/>
                <w:sz w:val="24"/>
                <w:szCs w:val="24"/>
              </w:rPr>
              <w:t xml:space="preserve">trwałości wynikającej z przepisów w zakresie udzielenia pomocy de </w:t>
            </w:r>
            <w:proofErr w:type="spellStart"/>
            <w:r w:rsidRPr="00B456BB">
              <w:rPr>
                <w:rFonts w:ascii="Arial" w:hAnsi="Arial" w:cs="Arial"/>
                <w:sz w:val="24"/>
                <w:szCs w:val="24"/>
              </w:rPr>
              <w:t>minimis</w:t>
            </w:r>
            <w:proofErr w:type="spellEnd"/>
            <w:r w:rsidR="00197C2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03401" w:rsidRPr="00063292" w14:paraId="6F36618F" w14:textId="77777777" w:rsidTr="00293986">
        <w:tc>
          <w:tcPr>
            <w:tcW w:w="1844" w:type="dxa"/>
          </w:tcPr>
          <w:p w14:paraId="4BF0758B" w14:textId="00936755" w:rsidR="00703401" w:rsidRPr="00F95425" w:rsidRDefault="00703401" w:rsidP="00703401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391636">
              <w:rPr>
                <w:rFonts w:ascii="Arial" w:hAnsi="Arial" w:cs="Arial"/>
                <w:sz w:val="24"/>
                <w:szCs w:val="24"/>
              </w:rPr>
              <w:lastRenderedPageBreak/>
              <w:t xml:space="preserve">§ 14 ust.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312" w:type="dxa"/>
          </w:tcPr>
          <w:p w14:paraId="62DA3FAB" w14:textId="09581046" w:rsidR="00703401" w:rsidRDefault="00703401" w:rsidP="00703401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391636">
              <w:rPr>
                <w:rFonts w:ascii="Arial" w:hAnsi="Arial" w:cs="Arial"/>
                <w:sz w:val="24"/>
                <w:szCs w:val="24"/>
              </w:rPr>
              <w:t>Beneficjent zobowiązuje się do przedkładania do IP sprawozdań z monitorowania projektu w okresie trwałości. Zakres oraz termin składania ww. dokumentów zostanie określony przez IP nie później niż w terminie przesłania Informacji o wynikach weryfikacji końcowego wniosku o płatność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198" w:type="dxa"/>
          </w:tcPr>
          <w:p w14:paraId="69C96BB8" w14:textId="654E3D98" w:rsidR="00703401" w:rsidRPr="00F95425" w:rsidRDefault="00703401" w:rsidP="00703401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391636">
              <w:rPr>
                <w:rFonts w:ascii="Arial" w:hAnsi="Arial" w:cs="Arial"/>
                <w:sz w:val="24"/>
                <w:szCs w:val="24"/>
              </w:rPr>
              <w:t>Beneficjent zobowiązuje się do przedkładania do IP sprawozdań z monitorowania projektu w okresie trwałości. Zakres oraz termin składania ww. dokumentów zostanie określony przez IP nie później niż na miesiąc przed zakończeniem realizacji projektu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03401" w:rsidRPr="00063292" w14:paraId="657DFD18" w14:textId="77777777" w:rsidTr="00293986">
        <w:tc>
          <w:tcPr>
            <w:tcW w:w="1844" w:type="dxa"/>
          </w:tcPr>
          <w:p w14:paraId="1449A47C" w14:textId="62288A98" w:rsidR="00703401" w:rsidRPr="00F95425" w:rsidRDefault="00703401" w:rsidP="00703401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391636">
              <w:rPr>
                <w:rFonts w:ascii="Arial" w:hAnsi="Arial" w:cs="Arial"/>
                <w:sz w:val="24"/>
                <w:szCs w:val="24"/>
              </w:rPr>
              <w:t xml:space="preserve">§ 14 ust. 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312" w:type="dxa"/>
          </w:tcPr>
          <w:p w14:paraId="6C54CD6C" w14:textId="333D402A" w:rsidR="00703401" w:rsidRPr="00391636" w:rsidRDefault="00703401" w:rsidP="00703401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391636">
              <w:rPr>
                <w:rFonts w:ascii="Arial" w:hAnsi="Arial" w:cs="Arial"/>
                <w:sz w:val="24"/>
                <w:szCs w:val="24"/>
              </w:rPr>
              <w:t xml:space="preserve">Stwierdzenie naruszenia zachowania trwałości oznacza konieczność zwrotu na zasadach określonych w § 6 Umowy środków otrzymanych na realizację projektu, wraz z odsetkami liczonymi jak dla zaległości podatkowych, proporcjonalnie do okresu niezachowania trwałości, chyba, że przepisy regulujące udzielanie </w:t>
            </w:r>
            <w:r w:rsidRPr="00391636">
              <w:rPr>
                <w:rFonts w:ascii="Arial" w:hAnsi="Arial" w:cs="Arial"/>
                <w:sz w:val="24"/>
                <w:szCs w:val="24"/>
              </w:rPr>
              <w:lastRenderedPageBreak/>
              <w:t xml:space="preserve">pomocy de </w:t>
            </w:r>
            <w:proofErr w:type="spellStart"/>
            <w:r w:rsidRPr="00391636">
              <w:rPr>
                <w:rFonts w:ascii="Arial" w:hAnsi="Arial" w:cs="Arial"/>
                <w:sz w:val="24"/>
                <w:szCs w:val="24"/>
              </w:rPr>
              <w:t>minimis</w:t>
            </w:r>
            <w:proofErr w:type="spellEnd"/>
            <w:r w:rsidRPr="00391636">
              <w:rPr>
                <w:rFonts w:ascii="Arial" w:hAnsi="Arial" w:cs="Arial"/>
                <w:sz w:val="24"/>
                <w:szCs w:val="24"/>
              </w:rPr>
              <w:t xml:space="preserve"> stanowią inaczej. W przypadku nieosiągnięcia bądź niezachowania w okresie trwałości projektu wskaźników rezultatu wskazanych we wniosku o dofinansowanie, IP ma prawo do nałożenia korekty finansowej i/lub pomniejszeń współfinansowania krajowego z budżetu państwa, o której mowa w § 10, ust. 3 lit. i). Ciężar dowodu utrzymania okresu trwałości spoczywa na Beneficjencie. Okres naruszenia trwałości projektu w przypadku możliwości ustalenia daty dokonania naruszenia trwałości projektu liczony jest od dnia, w którym zasady trwałości zostały naruszone do końca trwania okresu trwałości projektu. Naruszonego okresu trwałości nie można przywrócić. </w:t>
            </w:r>
          </w:p>
          <w:p w14:paraId="6837F47F" w14:textId="785F29D7" w:rsidR="00703401" w:rsidRDefault="00703401" w:rsidP="00703401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391636">
              <w:rPr>
                <w:rFonts w:ascii="Arial" w:hAnsi="Arial" w:cs="Arial"/>
                <w:sz w:val="24"/>
                <w:szCs w:val="24"/>
              </w:rPr>
              <w:t>W przypadkach braku możliwości ustalenia daty dokonania przez Beneficjenta naruszenia trwałości projektu, zobowiązany on będzie do dokonania zwrotu całości otrzymanego dofinansowania wraz z odsetkami liczonymi jak dla zaległości podatkowych, od dnia wypłaty środków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198" w:type="dxa"/>
          </w:tcPr>
          <w:p w14:paraId="2EB196DF" w14:textId="4FD34DDE" w:rsidR="00703401" w:rsidRPr="00391636" w:rsidRDefault="00703401" w:rsidP="00703401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391636">
              <w:rPr>
                <w:rFonts w:ascii="Arial" w:hAnsi="Arial" w:cs="Arial"/>
                <w:sz w:val="24"/>
                <w:szCs w:val="24"/>
              </w:rPr>
              <w:lastRenderedPageBreak/>
              <w:t xml:space="preserve">Stwierdzenie naruszenia zachowania trwałości oznacza konieczność zwrotu na zasadach określonych w § 6 Umowy środków otrzymanych na realizację projektu, wraz z odsetkami liczonymi jak dla zaległości podatkowych, proporcjonalnie do okresu niezachowania trwałości, chyba, że przepisy regulujące udzielanie pomocy de </w:t>
            </w:r>
            <w:proofErr w:type="spellStart"/>
            <w:r w:rsidRPr="00391636">
              <w:rPr>
                <w:rFonts w:ascii="Arial" w:hAnsi="Arial" w:cs="Arial"/>
                <w:sz w:val="24"/>
                <w:szCs w:val="24"/>
              </w:rPr>
              <w:t>minimis</w:t>
            </w:r>
            <w:proofErr w:type="spellEnd"/>
            <w:r w:rsidRPr="00391636">
              <w:rPr>
                <w:rFonts w:ascii="Arial" w:hAnsi="Arial" w:cs="Arial"/>
                <w:sz w:val="24"/>
                <w:szCs w:val="24"/>
              </w:rPr>
              <w:t xml:space="preserve"> stanowią inaczej. W przypadku </w:t>
            </w:r>
            <w:r w:rsidRPr="00391636">
              <w:rPr>
                <w:rFonts w:ascii="Arial" w:hAnsi="Arial" w:cs="Arial"/>
                <w:sz w:val="24"/>
                <w:szCs w:val="24"/>
              </w:rPr>
              <w:lastRenderedPageBreak/>
              <w:t xml:space="preserve">nieosiągnięcia bądź niezachowania w okresie trwałości projektu wskaźników rezultatu wskazanych we wniosku o dofinansowanie, IP ma prawo do nałożenia korekty finansowej i/lub obniżenia współfinansowania krajowego z budżetu państwa, o której mowa w § 10, ust. 2 lit. f). Ciężar dowodu utrzymania okresu trwałości spoczywa na Beneficjencie. </w:t>
            </w:r>
            <w:bookmarkStart w:id="16" w:name="_Hlk147830304"/>
          </w:p>
          <w:p w14:paraId="6DF5C5EC" w14:textId="77777777" w:rsidR="00703401" w:rsidRPr="00391636" w:rsidRDefault="00703401" w:rsidP="00703401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391636">
              <w:rPr>
                <w:rFonts w:ascii="Arial" w:hAnsi="Arial" w:cs="Arial"/>
                <w:sz w:val="24"/>
                <w:szCs w:val="24"/>
              </w:rPr>
              <w:t xml:space="preserve">Okres naruszenia trwałości projektu w przypadku możliwości ustalenia daty dokonania naruszenia trwałości projektu liczony jest od dnia, w którym zasady trwałości zostały naruszone do końca trwania okresu trwałości projektu. Naruszonego okresu trwałości nie można przywrócić, </w:t>
            </w:r>
            <w:bookmarkStart w:id="17" w:name="_Hlk170999494"/>
            <w:bookmarkEnd w:id="16"/>
            <w:r w:rsidRPr="00391636">
              <w:rPr>
                <w:rFonts w:ascii="Arial" w:hAnsi="Arial" w:cs="Arial"/>
                <w:sz w:val="24"/>
                <w:szCs w:val="24"/>
              </w:rPr>
              <w:t>co oznacza, że nie będzie podlegało ponownej weryfikacji, czy Beneficjent przywrócił trwałość.</w:t>
            </w:r>
            <w:bookmarkEnd w:id="17"/>
          </w:p>
          <w:p w14:paraId="45ABA8F8" w14:textId="7DE419B3" w:rsidR="00703401" w:rsidRPr="00F95425" w:rsidRDefault="00703401" w:rsidP="00703401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391636">
              <w:rPr>
                <w:rFonts w:ascii="Arial" w:hAnsi="Arial" w:cs="Arial"/>
                <w:sz w:val="24"/>
                <w:szCs w:val="24"/>
              </w:rPr>
              <w:t>W przypadkach braku możliwości ustalenia daty dokonania przez Beneficjenta naruszenia trwałości projektu, zobowiązany on będzie do dokonania zwrotu całości otrzymanego dofinansowania wraz z odsetkami liczonymi jak dla zaległości podatkowych, od dnia wypłaty środków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03401" w:rsidRPr="00063292" w14:paraId="7002A2C1" w14:textId="77777777" w:rsidTr="00293986">
        <w:tc>
          <w:tcPr>
            <w:tcW w:w="1844" w:type="dxa"/>
          </w:tcPr>
          <w:p w14:paraId="2D637B1B" w14:textId="3F0CAF7E" w:rsidR="00703401" w:rsidRPr="00F95425" w:rsidRDefault="00703401" w:rsidP="00703401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391636">
              <w:rPr>
                <w:rFonts w:ascii="Arial" w:hAnsi="Arial" w:cs="Arial"/>
                <w:sz w:val="24"/>
                <w:szCs w:val="24"/>
              </w:rPr>
              <w:lastRenderedPageBreak/>
              <w:t>§ 1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391636">
              <w:rPr>
                <w:rFonts w:ascii="Arial" w:hAnsi="Arial" w:cs="Arial"/>
                <w:sz w:val="24"/>
                <w:szCs w:val="24"/>
              </w:rPr>
              <w:t xml:space="preserve"> ust.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312" w:type="dxa"/>
          </w:tcPr>
          <w:p w14:paraId="690C6005" w14:textId="77777777" w:rsidR="00703401" w:rsidRPr="00391636" w:rsidRDefault="00703401" w:rsidP="00703401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391636">
              <w:rPr>
                <w:rFonts w:ascii="Arial" w:hAnsi="Arial" w:cs="Arial"/>
                <w:sz w:val="24"/>
                <w:szCs w:val="24"/>
              </w:rPr>
              <w:t>IP może rozwiązać Umowę bez zachowania okresu wypowiedzenia, jeżeli:</w:t>
            </w:r>
          </w:p>
          <w:p w14:paraId="1ACC9A8D" w14:textId="77777777" w:rsidR="00703401" w:rsidRPr="00391636" w:rsidRDefault="00703401" w:rsidP="00703401">
            <w:pPr>
              <w:numPr>
                <w:ilvl w:val="0"/>
                <w:numId w:val="11"/>
              </w:numPr>
              <w:spacing w:before="60" w:after="60" w:line="276" w:lineRule="auto"/>
              <w:ind w:left="311"/>
              <w:rPr>
                <w:rFonts w:ascii="Arial" w:hAnsi="Arial" w:cs="Arial"/>
                <w:sz w:val="24"/>
                <w:szCs w:val="24"/>
              </w:rPr>
            </w:pPr>
            <w:r w:rsidRPr="00391636">
              <w:rPr>
                <w:rFonts w:ascii="Arial" w:hAnsi="Arial" w:cs="Arial"/>
                <w:sz w:val="24"/>
                <w:szCs w:val="24"/>
              </w:rPr>
              <w:t>Beneficjent lub Partner wykorzystali w całości bądź w części przekazane środki na cel inny niż określony w projekcie, z zastrzeżeniem ust. 2 lit. b);</w:t>
            </w:r>
          </w:p>
          <w:p w14:paraId="3651DAEE" w14:textId="77777777" w:rsidR="00703401" w:rsidRPr="00391636" w:rsidRDefault="00703401" w:rsidP="00703401">
            <w:pPr>
              <w:numPr>
                <w:ilvl w:val="0"/>
                <w:numId w:val="11"/>
              </w:numPr>
              <w:spacing w:before="60" w:after="60" w:line="276" w:lineRule="auto"/>
              <w:ind w:left="311"/>
              <w:rPr>
                <w:rFonts w:ascii="Arial" w:hAnsi="Arial" w:cs="Arial"/>
                <w:sz w:val="24"/>
                <w:szCs w:val="24"/>
              </w:rPr>
            </w:pPr>
            <w:r w:rsidRPr="00391636">
              <w:rPr>
                <w:rFonts w:ascii="Arial" w:hAnsi="Arial" w:cs="Arial"/>
                <w:sz w:val="24"/>
                <w:szCs w:val="24"/>
              </w:rPr>
              <w:lastRenderedPageBreak/>
              <w:t xml:space="preserve">Beneficjent zrealizował projekt bądź jego część, niezgodnie z przepisami prawa krajowego i/lub wspólnotowego; w tym nie przestrzegał przepisów antydyskryminacyjnych, o których mowa w art. 9 ust. 3 rozporządzenia ogólnego. Pod pojęciem działań dyskryminujących rozumie się zachowania naruszające zasadę równego traktowania, </w:t>
            </w:r>
            <w:bookmarkStart w:id="18" w:name="_Hlk135992022"/>
            <w:r w:rsidRPr="00391636">
              <w:rPr>
                <w:rFonts w:ascii="Arial" w:hAnsi="Arial" w:cs="Arial"/>
                <w:sz w:val="24"/>
                <w:szCs w:val="24"/>
              </w:rPr>
              <w:t>w tym podejmowanie przez organy stanowiące samorządów terytorialnych stanowisk światopoglądowych</w:t>
            </w:r>
            <w:bookmarkEnd w:id="18"/>
            <w:r w:rsidRPr="00391636">
              <w:rPr>
                <w:rFonts w:ascii="Arial" w:hAnsi="Arial" w:cs="Arial"/>
                <w:sz w:val="24"/>
                <w:szCs w:val="24"/>
              </w:rPr>
              <w:t xml:space="preserve"> (np. uchwał, rezolucji, deklaracji, apeli, oświadczeń, stanowisk, zaleceń) dyskryminujących osoby ze względu na płeć, rasę lub pochodzenie etniczne, religię lub światopogląd, niepełnosprawność, wiek lub orientację seksualną.</w:t>
            </w:r>
          </w:p>
          <w:p w14:paraId="7D48AFC7" w14:textId="77777777" w:rsidR="00703401" w:rsidRPr="00391636" w:rsidRDefault="00703401" w:rsidP="00703401">
            <w:pPr>
              <w:numPr>
                <w:ilvl w:val="0"/>
                <w:numId w:val="11"/>
              </w:numPr>
              <w:spacing w:before="60" w:after="60" w:line="276" w:lineRule="auto"/>
              <w:ind w:left="311"/>
              <w:rPr>
                <w:rFonts w:ascii="Arial" w:hAnsi="Arial" w:cs="Arial"/>
                <w:sz w:val="24"/>
                <w:szCs w:val="24"/>
              </w:rPr>
            </w:pPr>
            <w:r w:rsidRPr="00391636">
              <w:rPr>
                <w:rFonts w:ascii="Arial" w:hAnsi="Arial" w:cs="Arial"/>
                <w:sz w:val="24"/>
                <w:szCs w:val="24"/>
              </w:rPr>
              <w:t>Beneficjent nie wniósł zabezpieczenia prawidłowej realizacji Umowy w formie i terminie określonym zgodnie z § 9;</w:t>
            </w:r>
          </w:p>
          <w:p w14:paraId="688C64E5" w14:textId="77777777" w:rsidR="00703401" w:rsidRPr="00391636" w:rsidRDefault="00703401" w:rsidP="00703401">
            <w:pPr>
              <w:numPr>
                <w:ilvl w:val="0"/>
                <w:numId w:val="11"/>
              </w:numPr>
              <w:spacing w:before="60" w:after="60" w:line="276" w:lineRule="auto"/>
              <w:ind w:left="311"/>
              <w:rPr>
                <w:rFonts w:ascii="Arial" w:hAnsi="Arial" w:cs="Arial"/>
                <w:sz w:val="24"/>
                <w:szCs w:val="24"/>
              </w:rPr>
            </w:pPr>
            <w:r w:rsidRPr="00391636">
              <w:rPr>
                <w:rFonts w:ascii="Arial" w:hAnsi="Arial" w:cs="Arial"/>
                <w:sz w:val="24"/>
                <w:szCs w:val="24"/>
              </w:rPr>
              <w:t>Beneficjent złożył podrobione, przerobione lub stwierdzające nieprawdę dokumenty w celu uzyskania dofinansowania w ramach Umowy;</w:t>
            </w:r>
          </w:p>
          <w:p w14:paraId="6D078BEA" w14:textId="77777777" w:rsidR="00703401" w:rsidRPr="00391636" w:rsidRDefault="00703401" w:rsidP="00703401">
            <w:pPr>
              <w:numPr>
                <w:ilvl w:val="0"/>
                <w:numId w:val="11"/>
              </w:numPr>
              <w:spacing w:before="60" w:after="60" w:line="276" w:lineRule="auto"/>
              <w:ind w:left="311"/>
              <w:rPr>
                <w:rFonts w:ascii="Arial" w:hAnsi="Arial" w:cs="Arial"/>
                <w:sz w:val="24"/>
                <w:szCs w:val="24"/>
              </w:rPr>
            </w:pPr>
            <w:r w:rsidRPr="00391636">
              <w:rPr>
                <w:rFonts w:ascii="Arial" w:hAnsi="Arial" w:cs="Arial"/>
                <w:sz w:val="24"/>
                <w:szCs w:val="24"/>
              </w:rPr>
              <w:t xml:space="preserve">Beneficjent zaprzestał prowadzenia działalności lub zmienił formę organizacyjno-prawną lub podległ fuzji lub podziałowi lub został postawiony w stan likwidacji lub gdy podlega zarządowi komisarycznemu lub gdy zawiesił prowadzenie swojej działalności lub stał się </w:t>
            </w:r>
            <w:r w:rsidRPr="00391636">
              <w:rPr>
                <w:rFonts w:ascii="Arial" w:hAnsi="Arial" w:cs="Arial"/>
                <w:sz w:val="24"/>
                <w:szCs w:val="24"/>
              </w:rPr>
              <w:lastRenderedPageBreak/>
              <w:t xml:space="preserve">przedmiotem postępowań o podobnym charakterze lub gdy nie przedstawi informacji, o których mowa w § 8 ust. 10 lit. c); </w:t>
            </w:r>
          </w:p>
          <w:p w14:paraId="5C76782C" w14:textId="5EDB450C" w:rsidR="00703401" w:rsidRPr="00391636" w:rsidRDefault="00703401" w:rsidP="00703401">
            <w:pPr>
              <w:numPr>
                <w:ilvl w:val="0"/>
                <w:numId w:val="11"/>
              </w:numPr>
              <w:spacing w:before="60" w:after="60" w:line="276" w:lineRule="auto"/>
              <w:ind w:left="311"/>
              <w:rPr>
                <w:rFonts w:ascii="Arial" w:hAnsi="Arial" w:cs="Arial"/>
                <w:sz w:val="24"/>
                <w:szCs w:val="24"/>
              </w:rPr>
            </w:pPr>
            <w:r w:rsidRPr="00391636">
              <w:rPr>
                <w:rFonts w:ascii="Arial" w:hAnsi="Arial" w:cs="Arial"/>
                <w:sz w:val="24"/>
                <w:szCs w:val="24"/>
              </w:rPr>
              <w:t xml:space="preserve">Beneficjent nie rozpoczął realizacji projektu w terminie do trzech miesięcy od daty rozpoczęcia realizacji projektu, określonej we wniosku o dofinansowanie, o którym mowa w § 2 ust. 2, z przyczyn leżących po jego stronie. </w:t>
            </w:r>
          </w:p>
        </w:tc>
        <w:tc>
          <w:tcPr>
            <w:tcW w:w="7198" w:type="dxa"/>
          </w:tcPr>
          <w:p w14:paraId="6523B991" w14:textId="77777777" w:rsidR="00703401" w:rsidRPr="00391636" w:rsidRDefault="00703401" w:rsidP="00703401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391636">
              <w:rPr>
                <w:rFonts w:ascii="Arial" w:hAnsi="Arial" w:cs="Arial"/>
                <w:sz w:val="24"/>
                <w:szCs w:val="24"/>
              </w:rPr>
              <w:lastRenderedPageBreak/>
              <w:t>IP może rozwiązać Umowę bez zachowania okresu wypowiedzenia, jeżeli:</w:t>
            </w:r>
          </w:p>
          <w:p w14:paraId="2692D02F" w14:textId="77777777" w:rsidR="00703401" w:rsidRPr="00391636" w:rsidRDefault="00703401" w:rsidP="00703401">
            <w:pPr>
              <w:numPr>
                <w:ilvl w:val="0"/>
                <w:numId w:val="12"/>
              </w:numPr>
              <w:spacing w:before="60" w:after="60" w:line="276" w:lineRule="auto"/>
              <w:ind w:left="280" w:hanging="280"/>
              <w:rPr>
                <w:rFonts w:ascii="Arial" w:hAnsi="Arial" w:cs="Arial"/>
                <w:sz w:val="24"/>
                <w:szCs w:val="24"/>
              </w:rPr>
            </w:pPr>
            <w:r w:rsidRPr="00391636">
              <w:rPr>
                <w:rFonts w:ascii="Arial" w:hAnsi="Arial" w:cs="Arial"/>
                <w:sz w:val="24"/>
                <w:szCs w:val="24"/>
              </w:rPr>
              <w:t>Beneficjent i/lub Partner (jeśli dotyczy) wykorzystali w całości bądź w części przekazane środki na cel inny niż określony w projekcie, z zastrzeżeniem ust. 2 lit. b);</w:t>
            </w:r>
          </w:p>
          <w:p w14:paraId="6949731D" w14:textId="77777777" w:rsidR="00703401" w:rsidRPr="00391636" w:rsidRDefault="00703401" w:rsidP="00703401">
            <w:pPr>
              <w:numPr>
                <w:ilvl w:val="0"/>
                <w:numId w:val="12"/>
              </w:numPr>
              <w:spacing w:before="60" w:after="60" w:line="276" w:lineRule="auto"/>
              <w:ind w:left="280" w:hanging="280"/>
              <w:rPr>
                <w:rFonts w:ascii="Arial" w:hAnsi="Arial" w:cs="Arial"/>
                <w:sz w:val="24"/>
                <w:szCs w:val="24"/>
              </w:rPr>
            </w:pPr>
            <w:r w:rsidRPr="00391636">
              <w:rPr>
                <w:rFonts w:ascii="Arial" w:hAnsi="Arial" w:cs="Arial"/>
                <w:sz w:val="24"/>
                <w:szCs w:val="24"/>
              </w:rPr>
              <w:lastRenderedPageBreak/>
              <w:t>Beneficjent i/lub Partner (jeśli dotyczy) zrealizowali projekt bądź jego część, niezgodnie z przepisami prawa krajowego i/lub wspólnotowego, w tym nie przestrzegał przepisów antydyskryminacyjnych, o których mowa w § 8 ust. 10 lit. b niniejszej Umowy.</w:t>
            </w:r>
          </w:p>
          <w:p w14:paraId="41D209C9" w14:textId="77777777" w:rsidR="00703401" w:rsidRPr="00391636" w:rsidRDefault="00703401" w:rsidP="00703401">
            <w:pPr>
              <w:numPr>
                <w:ilvl w:val="0"/>
                <w:numId w:val="12"/>
              </w:numPr>
              <w:spacing w:before="60" w:after="60" w:line="276" w:lineRule="auto"/>
              <w:ind w:left="280" w:hanging="280"/>
              <w:rPr>
                <w:rFonts w:ascii="Arial" w:hAnsi="Arial" w:cs="Arial"/>
                <w:sz w:val="24"/>
                <w:szCs w:val="24"/>
              </w:rPr>
            </w:pPr>
            <w:r w:rsidRPr="00391636">
              <w:rPr>
                <w:rFonts w:ascii="Arial" w:hAnsi="Arial" w:cs="Arial"/>
                <w:sz w:val="24"/>
                <w:szCs w:val="24"/>
              </w:rPr>
              <w:t>Beneficjent i/lub Partner (jeśli dotyczy) realizowali projekt, bądź jego część, niezgodnie z zasadami równościowymi, o których mowa w § 8 ust. 23 niniejszej Umowy i/lub prawami i wolnościami określonymi w Karcie Praw Podstawowych Unii Europejskiej i/lub w Konwencji o prawach osób niepełnosprawnych, o których mowa w § 8 ust. 24 niniejszej Umowy;</w:t>
            </w:r>
          </w:p>
          <w:p w14:paraId="31CE2D3A" w14:textId="77777777" w:rsidR="00703401" w:rsidRPr="00391636" w:rsidRDefault="00703401" w:rsidP="00703401">
            <w:pPr>
              <w:numPr>
                <w:ilvl w:val="0"/>
                <w:numId w:val="12"/>
              </w:numPr>
              <w:spacing w:before="60" w:after="60" w:line="276" w:lineRule="auto"/>
              <w:ind w:left="280" w:hanging="280"/>
              <w:rPr>
                <w:rFonts w:ascii="Arial" w:hAnsi="Arial" w:cs="Arial"/>
                <w:sz w:val="24"/>
                <w:szCs w:val="24"/>
              </w:rPr>
            </w:pPr>
            <w:r w:rsidRPr="00391636">
              <w:rPr>
                <w:rFonts w:ascii="Arial" w:hAnsi="Arial" w:cs="Arial"/>
                <w:sz w:val="24"/>
                <w:szCs w:val="24"/>
              </w:rPr>
              <w:t>Beneficjent nie wniósł zabezpieczenia prawidłowej realizacji Umowy w formie i terminie określonym zgodnie z § 9;</w:t>
            </w:r>
          </w:p>
          <w:p w14:paraId="4DA9CF4E" w14:textId="77777777" w:rsidR="00703401" w:rsidRPr="00391636" w:rsidRDefault="00703401" w:rsidP="00703401">
            <w:pPr>
              <w:numPr>
                <w:ilvl w:val="0"/>
                <w:numId w:val="12"/>
              </w:numPr>
              <w:spacing w:before="60" w:after="60" w:line="276" w:lineRule="auto"/>
              <w:ind w:left="280" w:hanging="280"/>
              <w:rPr>
                <w:rFonts w:ascii="Arial" w:hAnsi="Arial" w:cs="Arial"/>
                <w:sz w:val="24"/>
                <w:szCs w:val="24"/>
              </w:rPr>
            </w:pPr>
            <w:r w:rsidRPr="00391636">
              <w:rPr>
                <w:rFonts w:ascii="Arial" w:hAnsi="Arial" w:cs="Arial"/>
                <w:sz w:val="24"/>
                <w:szCs w:val="24"/>
              </w:rPr>
              <w:t>Beneficjent złożył podrobione, przerobione lub stwierdzające nieprawdę dokumenty w celu uzyskania dofinansowania w ramach Umowy;</w:t>
            </w:r>
          </w:p>
          <w:p w14:paraId="7FE18114" w14:textId="77777777" w:rsidR="00703401" w:rsidRDefault="00703401" w:rsidP="00703401">
            <w:pPr>
              <w:numPr>
                <w:ilvl w:val="0"/>
                <w:numId w:val="12"/>
              </w:numPr>
              <w:spacing w:before="60" w:after="60" w:line="276" w:lineRule="auto"/>
              <w:ind w:left="280" w:hanging="280"/>
              <w:rPr>
                <w:rFonts w:ascii="Arial" w:hAnsi="Arial" w:cs="Arial"/>
                <w:sz w:val="24"/>
                <w:szCs w:val="24"/>
              </w:rPr>
            </w:pPr>
            <w:r w:rsidRPr="00391636">
              <w:rPr>
                <w:rFonts w:ascii="Arial" w:hAnsi="Arial" w:cs="Arial"/>
                <w:sz w:val="24"/>
                <w:szCs w:val="24"/>
              </w:rPr>
              <w:t>Beneficjent zaprzestał prowadzenia działalności lub zmienił formę organizacyjno-prawną lub podległ fuzji lub podziałowi lub został postawiony w stan likwidacji lub gdy podlega zarządowi komisarycznemu lub gdy zawiesił prowadzenie swojej działalności lub stał się przedmiotem postępowań o podobnym charakterze lub gdy nie przedstawi informacji, o których mowa w § 8 ust. 10 lit. c);</w:t>
            </w:r>
          </w:p>
          <w:p w14:paraId="47ED271F" w14:textId="0921DD12" w:rsidR="00703401" w:rsidRPr="00391636" w:rsidRDefault="00703401" w:rsidP="00703401">
            <w:pPr>
              <w:numPr>
                <w:ilvl w:val="0"/>
                <w:numId w:val="12"/>
              </w:numPr>
              <w:spacing w:before="60" w:after="60" w:line="276" w:lineRule="auto"/>
              <w:ind w:left="280" w:hanging="280"/>
              <w:rPr>
                <w:rFonts w:ascii="Arial" w:hAnsi="Arial" w:cs="Arial"/>
                <w:sz w:val="24"/>
                <w:szCs w:val="24"/>
              </w:rPr>
            </w:pPr>
            <w:r w:rsidRPr="00391636">
              <w:rPr>
                <w:rFonts w:ascii="Arial" w:hAnsi="Arial" w:cs="Arial"/>
                <w:sz w:val="24"/>
                <w:szCs w:val="24"/>
              </w:rPr>
              <w:lastRenderedPageBreak/>
              <w:t>Beneficjent nie rozpoczął realizacji projektu w terminie do trzech miesięcy od daty rozpoczęcia realizacji projektu, określonej we wniosku o dofinansowanie, o którym mowa w § 2 ust. 2, z przyczyn leżących po jego stronie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03401" w:rsidRPr="00063292" w14:paraId="1B17F7FD" w14:textId="77777777" w:rsidTr="00293986">
        <w:tc>
          <w:tcPr>
            <w:tcW w:w="1844" w:type="dxa"/>
          </w:tcPr>
          <w:p w14:paraId="660375BB" w14:textId="446B8204" w:rsidR="00703401" w:rsidRPr="00F95425" w:rsidRDefault="00703401" w:rsidP="00703401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391636">
              <w:rPr>
                <w:rFonts w:ascii="Arial" w:hAnsi="Arial" w:cs="Arial"/>
                <w:sz w:val="24"/>
                <w:szCs w:val="24"/>
              </w:rPr>
              <w:lastRenderedPageBreak/>
              <w:t xml:space="preserve">§ 15 ust. 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312" w:type="dxa"/>
          </w:tcPr>
          <w:p w14:paraId="2DC87C93" w14:textId="0FEC0999" w:rsidR="00703401" w:rsidRDefault="00703401" w:rsidP="00703401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198" w:type="dxa"/>
          </w:tcPr>
          <w:p w14:paraId="7F5FD915" w14:textId="2E2065E0" w:rsidR="00703401" w:rsidRPr="00F95425" w:rsidRDefault="00703401" w:rsidP="00703401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391636">
              <w:rPr>
                <w:rFonts w:ascii="Arial" w:hAnsi="Arial" w:cs="Arial"/>
                <w:sz w:val="24"/>
                <w:szCs w:val="24"/>
              </w:rPr>
              <w:t>W przypadku rozwiązania Umowy z Beneficjentem z przyczyn związanych z naruszeniem przepisów wspólnotowych w zakresie realizacji polityk horyzontalnych, w tym przepisów antydyskryminacyjnych, o których mowa w § 8 ust. 10 lit. b niniejszej Umowy, zasad równościowych, praw i wolności określonych w Karcie Praw Podstawowych Unii Europejskiej lub w Konwencji o prawach osób niepełnosprawnych, o których mowa w § 8 ust. 24 niniejszej Umowy, Beneficjent oraz Partner (jeśli dotyczy) zostaje wykluczony z możliwości uzyskania wsparcia ze środków FEM 2021-2027, do momentu aż w następczo składanym wniosku o dofinansowanie, rozumianym jako kolejny nabór wniosków w ramach FEM 2021-2027 wykaże, że podjął skuteczne działania naprawcze, w zakresie naruszenia skutkującego rozwiązaniem niniejszej Umowy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03401" w:rsidRPr="00063292" w14:paraId="29602D3D" w14:textId="77777777" w:rsidTr="00293986">
        <w:tc>
          <w:tcPr>
            <w:tcW w:w="1844" w:type="dxa"/>
          </w:tcPr>
          <w:p w14:paraId="0191540B" w14:textId="78BCFA61" w:rsidR="00703401" w:rsidRPr="00F95425" w:rsidRDefault="00703401" w:rsidP="00703401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391636">
              <w:rPr>
                <w:rFonts w:ascii="Arial" w:hAnsi="Arial" w:cs="Arial"/>
                <w:sz w:val="24"/>
                <w:szCs w:val="24"/>
              </w:rPr>
              <w:t xml:space="preserve">§ 15 ust. </w:t>
            </w:r>
            <w:r>
              <w:rPr>
                <w:rFonts w:ascii="Arial" w:hAnsi="Arial" w:cs="Arial"/>
                <w:sz w:val="24"/>
                <w:szCs w:val="24"/>
              </w:rPr>
              <w:t>5 (dotychczas 4)</w:t>
            </w:r>
          </w:p>
        </w:tc>
        <w:tc>
          <w:tcPr>
            <w:tcW w:w="6312" w:type="dxa"/>
          </w:tcPr>
          <w:p w14:paraId="3F51E723" w14:textId="222B2A57" w:rsidR="00703401" w:rsidRDefault="00703401" w:rsidP="00703401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391636">
              <w:rPr>
                <w:rFonts w:ascii="Arial" w:hAnsi="Arial" w:cs="Arial"/>
                <w:sz w:val="24"/>
                <w:szCs w:val="24"/>
              </w:rPr>
              <w:t xml:space="preserve">W przypadkach rozwiązania Umowy, o których mowa w ust. 1, 2, 3, Beneficjent jest zobowiązany do zwrotu całości lub części otrzymanego dofinansowania wraz </w:t>
            </w:r>
            <w:r w:rsidRPr="00391636">
              <w:rPr>
                <w:rFonts w:ascii="Arial" w:hAnsi="Arial" w:cs="Arial"/>
                <w:sz w:val="24"/>
                <w:szCs w:val="24"/>
              </w:rPr>
              <w:lastRenderedPageBreak/>
              <w:t>z odsetkami w wysokości określonej jak dla zaległości podatkowych liczonymi od dnia przekazania środków na rachunek bankowy Beneficjenta, z zastrzeżeniem ust. 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198" w:type="dxa"/>
          </w:tcPr>
          <w:p w14:paraId="441D0BF2" w14:textId="6A357291" w:rsidR="00703401" w:rsidRPr="00F95425" w:rsidRDefault="00703401" w:rsidP="00703401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391636">
              <w:rPr>
                <w:rFonts w:ascii="Arial" w:hAnsi="Arial" w:cs="Arial"/>
                <w:sz w:val="24"/>
                <w:szCs w:val="24"/>
              </w:rPr>
              <w:lastRenderedPageBreak/>
              <w:t xml:space="preserve">W przypadkach rozwiązania Umowy, o których mowa w ust. 1, 2, 3, Beneficjent jest zobowiązany do zwrotu całości lub części otrzymanego dofinansowania wraz z odsetkami w wysokości </w:t>
            </w:r>
            <w:r w:rsidRPr="00391636">
              <w:rPr>
                <w:rFonts w:ascii="Arial" w:hAnsi="Arial" w:cs="Arial"/>
                <w:sz w:val="24"/>
                <w:szCs w:val="24"/>
              </w:rPr>
              <w:lastRenderedPageBreak/>
              <w:t>określonej jak dla zaległości podatkowych liczonymi od dnia przekazania środków na rachunek bankowy Beneficjenta, na zasadach określonych w § 6, z zastrzeżeniem ust. 6.</w:t>
            </w:r>
          </w:p>
        </w:tc>
      </w:tr>
      <w:tr w:rsidR="00703401" w:rsidRPr="00063292" w14:paraId="32AAB352" w14:textId="77777777" w:rsidTr="00293986">
        <w:tc>
          <w:tcPr>
            <w:tcW w:w="1844" w:type="dxa"/>
          </w:tcPr>
          <w:p w14:paraId="56368471" w14:textId="52A9ECB2" w:rsidR="00703401" w:rsidRPr="00F95425" w:rsidRDefault="00703401" w:rsidP="00703401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0E1869">
              <w:rPr>
                <w:rFonts w:ascii="Arial" w:hAnsi="Arial" w:cs="Arial"/>
                <w:sz w:val="24"/>
                <w:szCs w:val="24"/>
              </w:rPr>
              <w:lastRenderedPageBreak/>
              <w:t xml:space="preserve">§ 15 ust. 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0E1869">
              <w:rPr>
                <w:rFonts w:ascii="Arial" w:hAnsi="Arial" w:cs="Arial"/>
                <w:sz w:val="24"/>
                <w:szCs w:val="24"/>
              </w:rPr>
              <w:t xml:space="preserve"> (dotychczas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0E1869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6312" w:type="dxa"/>
          </w:tcPr>
          <w:p w14:paraId="0483CF1A" w14:textId="536F6165" w:rsidR="00703401" w:rsidRDefault="00703401" w:rsidP="00703401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0E1869">
              <w:rPr>
                <w:rFonts w:ascii="Arial" w:hAnsi="Arial" w:cs="Arial"/>
                <w:sz w:val="24"/>
                <w:szCs w:val="24"/>
              </w:rPr>
              <w:t>W przypadku rozwiązania Umowy, o którym mowa w ust. 3, IP może w szczególnie uzasadnionych sytuacjach uznać, że Beneficjent ma prawo do wydatkowania części otrzymanych transz dofinansowania, które zostały prawidłowo poniesione i odpowiadają zrealizowanej części projektu. W takiej sytuacji Beneficjent zobowiązany jest do przedstawienia rozliczenia otrzymanych transz dofinansowania w formie wniosku o płatność w terminie wskazanym przez IP oraz zwrócić niewykorzystaną część otrzymanych transz dofinansowania na rachunek bankowy wskazany przez IP.</w:t>
            </w:r>
          </w:p>
        </w:tc>
        <w:tc>
          <w:tcPr>
            <w:tcW w:w="7198" w:type="dxa"/>
          </w:tcPr>
          <w:p w14:paraId="4FACC913" w14:textId="13294B36" w:rsidR="00703401" w:rsidRPr="00F95425" w:rsidRDefault="00703401" w:rsidP="00703401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0E1869">
              <w:rPr>
                <w:rFonts w:ascii="Arial" w:hAnsi="Arial" w:cs="Arial"/>
                <w:sz w:val="24"/>
                <w:szCs w:val="24"/>
              </w:rPr>
              <w:t>W przypadku rozwiązania Umowy, o którym mowa w ust. 3, IP może w szczególnie uzasadnionych sytuacjach uznać, że Beneficjent ma prawo do wydatkowania części otrzymanych transz dofinansowania, które zostały prawidłowo poniesione i odpowiadają zrealizowanej części projektu. W takiej sytuacji Beneficjent zobowiązany jest do przedstawienia rozliczenia otrzymanych transz dofinansowania w formie wniosku o płatność w terminie wskazanym przez IP oraz zwrócić niewykorzystaną część otrzymanych transz dofinansowania na rachunek bankowy wskazany przez IP. W przypadku niewywiązania się przez Beneficjenta z obowiązków określonych w zdaniu drugim, będą miały zastosowanie postanowienia określone w § 6 Umowy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03401" w:rsidRPr="00063292" w14:paraId="4D50200B" w14:textId="77777777" w:rsidTr="00293986">
        <w:tc>
          <w:tcPr>
            <w:tcW w:w="1844" w:type="dxa"/>
          </w:tcPr>
          <w:p w14:paraId="59AE2D53" w14:textId="110279AF" w:rsidR="00703401" w:rsidRPr="00F95425" w:rsidRDefault="00703401" w:rsidP="00703401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0E1869">
              <w:rPr>
                <w:rFonts w:ascii="Arial" w:hAnsi="Arial" w:cs="Arial"/>
                <w:sz w:val="24"/>
                <w:szCs w:val="24"/>
              </w:rPr>
              <w:t xml:space="preserve">§ 15 </w:t>
            </w:r>
            <w:r>
              <w:rPr>
                <w:rFonts w:ascii="Arial" w:hAnsi="Arial" w:cs="Arial"/>
                <w:sz w:val="24"/>
                <w:szCs w:val="24"/>
              </w:rPr>
              <w:t>usunięto d</w:t>
            </w:r>
            <w:r w:rsidRPr="000E1869">
              <w:rPr>
                <w:rFonts w:ascii="Arial" w:hAnsi="Arial" w:cs="Arial"/>
                <w:sz w:val="24"/>
                <w:szCs w:val="24"/>
              </w:rPr>
              <w:t>otychczas</w:t>
            </w:r>
            <w:r>
              <w:rPr>
                <w:rFonts w:ascii="Arial" w:hAnsi="Arial" w:cs="Arial"/>
                <w:sz w:val="24"/>
                <w:szCs w:val="24"/>
              </w:rPr>
              <w:t>owy ust. 6</w:t>
            </w:r>
          </w:p>
        </w:tc>
        <w:tc>
          <w:tcPr>
            <w:tcW w:w="6312" w:type="dxa"/>
          </w:tcPr>
          <w:p w14:paraId="0A0DAF82" w14:textId="1E23BA16" w:rsidR="00703401" w:rsidRDefault="00703401" w:rsidP="00703401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0E1869">
              <w:rPr>
                <w:rFonts w:ascii="Arial" w:hAnsi="Arial" w:cs="Arial"/>
                <w:sz w:val="24"/>
                <w:szCs w:val="24"/>
              </w:rPr>
              <w:t>W przypadku niedokonania zwrotu środków zgodnie z ust. 4 lub ust. 5 w wyznaczonym terminie stosuje się § 6 Umowy</w:t>
            </w:r>
          </w:p>
        </w:tc>
        <w:tc>
          <w:tcPr>
            <w:tcW w:w="7198" w:type="dxa"/>
          </w:tcPr>
          <w:p w14:paraId="4A12C659" w14:textId="2702DC95" w:rsidR="00703401" w:rsidRPr="00F95425" w:rsidRDefault="00703401" w:rsidP="00703401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03401" w:rsidRPr="00063292" w14:paraId="1C15ACD9" w14:textId="77777777" w:rsidTr="00293986">
        <w:tc>
          <w:tcPr>
            <w:tcW w:w="1844" w:type="dxa"/>
          </w:tcPr>
          <w:p w14:paraId="15EA2C6D" w14:textId="5C713E31" w:rsidR="00703401" w:rsidRPr="00F95425" w:rsidRDefault="00703401" w:rsidP="00703401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Załącznik </w:t>
            </w:r>
            <w:r w:rsidR="00197C20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312" w:type="dxa"/>
          </w:tcPr>
          <w:p w14:paraId="53B710B0" w14:textId="62D29BDA" w:rsidR="00703401" w:rsidRDefault="00197C20" w:rsidP="00703401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198" w:type="dxa"/>
          </w:tcPr>
          <w:p w14:paraId="31080788" w14:textId="1E755AE7" w:rsidR="00703401" w:rsidRPr="00F95425" w:rsidRDefault="00197C20" w:rsidP="00703401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197C20">
              <w:rPr>
                <w:rFonts w:ascii="Arial" w:hAnsi="Arial" w:cs="Arial"/>
                <w:sz w:val="24"/>
                <w:szCs w:val="24"/>
              </w:rPr>
              <w:t>Załącznik nr 9: Oświadczenie o kwalifikowalności podatku VAT</w:t>
            </w:r>
          </w:p>
        </w:tc>
      </w:tr>
      <w:tr w:rsidR="00703401" w:rsidRPr="00063292" w14:paraId="0B673613" w14:textId="77777777" w:rsidTr="00293986">
        <w:tc>
          <w:tcPr>
            <w:tcW w:w="1844" w:type="dxa"/>
          </w:tcPr>
          <w:p w14:paraId="1C9D5F5C" w14:textId="35A99221" w:rsidR="00703401" w:rsidRPr="00F95425" w:rsidRDefault="00703401" w:rsidP="00703401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bookmarkStart w:id="19" w:name="_GoBack"/>
            <w:bookmarkEnd w:id="19"/>
            <w:r>
              <w:rPr>
                <w:rFonts w:ascii="Arial" w:hAnsi="Arial" w:cs="Arial"/>
                <w:sz w:val="24"/>
                <w:szCs w:val="24"/>
              </w:rPr>
              <w:t>Załącznik 7 ust. 5</w:t>
            </w:r>
          </w:p>
        </w:tc>
        <w:tc>
          <w:tcPr>
            <w:tcW w:w="6312" w:type="dxa"/>
          </w:tcPr>
          <w:p w14:paraId="5C601E51" w14:textId="5C55DA08" w:rsidR="00703401" w:rsidRDefault="00703401" w:rsidP="00703401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293986">
              <w:rPr>
                <w:rFonts w:ascii="Arial" w:hAnsi="Arial" w:cs="Arial"/>
                <w:sz w:val="24"/>
                <w:szCs w:val="24"/>
              </w:rPr>
              <w:t xml:space="preserve">W przypadku stwierdzenia braku wykonania zaleceń z kontroli o kluczowym znaczeniu dotyczących pkt 7 i 8 tabeli „Kategoria rażącego naruszenia umowy o dofinansowanie w zakresie zarządzania projektem”, wartość stawek procentowych nie podlega zsumowaniu. </w:t>
            </w:r>
            <w:r w:rsidRPr="00293986">
              <w:rPr>
                <w:rFonts w:ascii="Arial" w:hAnsi="Arial" w:cs="Arial"/>
                <w:sz w:val="24"/>
                <w:szCs w:val="24"/>
              </w:rPr>
              <w:lastRenderedPageBreak/>
              <w:t>Należy wybrać stawkę procentową, przyporządkowaną do stwierdzonej kategorii rażącego naruszenia Umowy, określonej w części II niniejszego załącznika, o najwyższej wartości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198" w:type="dxa"/>
          </w:tcPr>
          <w:p w14:paraId="6E77F7B8" w14:textId="649A5572" w:rsidR="00703401" w:rsidRPr="00F95425" w:rsidRDefault="00703401" w:rsidP="00703401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</w:tr>
      <w:tr w:rsidR="00703401" w:rsidRPr="00063292" w14:paraId="21D0F49F" w14:textId="77777777" w:rsidTr="00293986">
        <w:tc>
          <w:tcPr>
            <w:tcW w:w="1844" w:type="dxa"/>
          </w:tcPr>
          <w:p w14:paraId="11921D7E" w14:textId="4D3B1AF2" w:rsidR="00703401" w:rsidRPr="00F95425" w:rsidRDefault="00703401" w:rsidP="00703401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293986">
              <w:rPr>
                <w:rFonts w:ascii="Arial" w:hAnsi="Arial" w:cs="Arial"/>
                <w:sz w:val="24"/>
                <w:szCs w:val="24"/>
              </w:rPr>
              <w:t xml:space="preserve">Załącznik 7 ust. </w:t>
            </w:r>
            <w:r>
              <w:rPr>
                <w:rFonts w:ascii="Arial" w:hAnsi="Arial" w:cs="Arial"/>
                <w:sz w:val="24"/>
                <w:szCs w:val="24"/>
              </w:rPr>
              <w:t>7 (dotychczas 8)</w:t>
            </w:r>
          </w:p>
        </w:tc>
        <w:tc>
          <w:tcPr>
            <w:tcW w:w="6312" w:type="dxa"/>
          </w:tcPr>
          <w:p w14:paraId="4DBC269E" w14:textId="77777777" w:rsidR="00703401" w:rsidRPr="00293986" w:rsidRDefault="00703401" w:rsidP="00703401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293986">
              <w:rPr>
                <w:rFonts w:ascii="Arial" w:hAnsi="Arial" w:cs="Arial"/>
                <w:sz w:val="24"/>
                <w:szCs w:val="24"/>
              </w:rPr>
              <w:t>O obniżeniu stawki ryczałtowej kosztów pośrednich IP informuje Beneficjenta w:</w:t>
            </w:r>
          </w:p>
          <w:p w14:paraId="46224846" w14:textId="77777777" w:rsidR="00703401" w:rsidRPr="00293986" w:rsidRDefault="00703401" w:rsidP="00703401">
            <w:pPr>
              <w:numPr>
                <w:ilvl w:val="0"/>
                <w:numId w:val="13"/>
              </w:numPr>
              <w:spacing w:before="60" w:after="60" w:line="276" w:lineRule="auto"/>
              <w:ind w:left="320" w:hanging="320"/>
              <w:rPr>
                <w:rFonts w:ascii="Arial" w:hAnsi="Arial" w:cs="Arial"/>
                <w:sz w:val="24"/>
                <w:szCs w:val="24"/>
              </w:rPr>
            </w:pPr>
            <w:r w:rsidRPr="00293986">
              <w:rPr>
                <w:rFonts w:ascii="Arial" w:hAnsi="Arial" w:cs="Arial"/>
                <w:sz w:val="24"/>
                <w:szCs w:val="24"/>
              </w:rPr>
              <w:t>informacji pokontrolnej (po kontroli lub wizycie monitoringowej) – w przypadku stwierdzenia rażącego naruszenia Umowy, określonego w pkt 1 oraz 6-8 tabeli „Kategoria rażącego naruszenia Umowy w zakresie zarządzania projektem”;</w:t>
            </w:r>
          </w:p>
          <w:p w14:paraId="2C3B8D35" w14:textId="77777777" w:rsidR="00703401" w:rsidRPr="00293986" w:rsidRDefault="00703401" w:rsidP="00703401">
            <w:pPr>
              <w:numPr>
                <w:ilvl w:val="0"/>
                <w:numId w:val="13"/>
              </w:numPr>
              <w:spacing w:before="60" w:after="60" w:line="276" w:lineRule="auto"/>
              <w:ind w:left="320" w:hanging="320"/>
              <w:rPr>
                <w:rFonts w:ascii="Arial" w:hAnsi="Arial" w:cs="Arial"/>
                <w:sz w:val="24"/>
                <w:szCs w:val="24"/>
                <w:lang w:val="x-none"/>
              </w:rPr>
            </w:pPr>
            <w:r w:rsidRPr="00293986">
              <w:rPr>
                <w:rFonts w:ascii="Arial" w:hAnsi="Arial" w:cs="Arial"/>
                <w:sz w:val="24"/>
                <w:szCs w:val="24"/>
              </w:rPr>
              <w:t>informacji o wynikach weryfikacji wniosku o płatność – w przypadku stwierdzenia rażącego naruszenia Umowy, określonego w pkt 1-5 oraz 7-8, tabeli „Kategoria rażącego naruszenia Umowy w zakresie zarządzania projektem”,</w:t>
            </w:r>
          </w:p>
          <w:p w14:paraId="2D823328" w14:textId="03A4F3B0" w:rsidR="00703401" w:rsidRDefault="00703401" w:rsidP="00703401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293986">
              <w:rPr>
                <w:rFonts w:ascii="Arial" w:hAnsi="Arial" w:cs="Arial"/>
                <w:sz w:val="24"/>
                <w:szCs w:val="24"/>
              </w:rPr>
              <w:t>- w zależności od tego, w ramach której procedury rażące naruszenie Umowy zostanie stwierdzone</w:t>
            </w:r>
          </w:p>
        </w:tc>
        <w:tc>
          <w:tcPr>
            <w:tcW w:w="7198" w:type="dxa"/>
          </w:tcPr>
          <w:p w14:paraId="0C7EF6F4" w14:textId="77777777" w:rsidR="00703401" w:rsidRPr="00293986" w:rsidRDefault="00703401" w:rsidP="00703401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293986">
              <w:rPr>
                <w:rFonts w:ascii="Arial" w:hAnsi="Arial" w:cs="Arial"/>
                <w:sz w:val="24"/>
                <w:szCs w:val="24"/>
              </w:rPr>
              <w:t>O obniżeniu stawki ryczałtowej kosztów pośrednich IP informuje Beneficjenta w:</w:t>
            </w:r>
          </w:p>
          <w:p w14:paraId="7DD4AA48" w14:textId="77777777" w:rsidR="00703401" w:rsidRPr="00293986" w:rsidRDefault="00703401" w:rsidP="00703401">
            <w:pPr>
              <w:numPr>
                <w:ilvl w:val="0"/>
                <w:numId w:val="15"/>
              </w:numPr>
              <w:spacing w:before="60" w:after="60" w:line="276" w:lineRule="auto"/>
              <w:ind w:left="388" w:hanging="388"/>
              <w:rPr>
                <w:rFonts w:ascii="Arial" w:hAnsi="Arial" w:cs="Arial"/>
                <w:sz w:val="24"/>
                <w:szCs w:val="24"/>
              </w:rPr>
            </w:pPr>
            <w:r w:rsidRPr="00293986">
              <w:rPr>
                <w:rFonts w:ascii="Arial" w:hAnsi="Arial" w:cs="Arial"/>
                <w:sz w:val="24"/>
                <w:szCs w:val="24"/>
              </w:rPr>
              <w:t>informacji pokontrolnej (po kontroli lub wizycie monitoringowej) – w przypadku stwierdzenia rażącego naruszenia Umowy, określonego w pkt 1 oraz 6-7 tabeli „Kategoria rażącego naruszenia Umowy w zakresie zarządzania projektem”;</w:t>
            </w:r>
          </w:p>
          <w:p w14:paraId="62957C79" w14:textId="77777777" w:rsidR="00703401" w:rsidRPr="00293986" w:rsidRDefault="00703401" w:rsidP="00703401">
            <w:pPr>
              <w:numPr>
                <w:ilvl w:val="0"/>
                <w:numId w:val="15"/>
              </w:numPr>
              <w:spacing w:before="60" w:after="60" w:line="276" w:lineRule="auto"/>
              <w:ind w:left="388" w:hanging="388"/>
              <w:rPr>
                <w:rFonts w:ascii="Arial" w:hAnsi="Arial" w:cs="Arial"/>
                <w:sz w:val="24"/>
                <w:szCs w:val="24"/>
                <w:lang w:val="x-none"/>
              </w:rPr>
            </w:pPr>
            <w:r w:rsidRPr="00293986">
              <w:rPr>
                <w:rFonts w:ascii="Arial" w:hAnsi="Arial" w:cs="Arial"/>
                <w:sz w:val="24"/>
                <w:szCs w:val="24"/>
              </w:rPr>
              <w:t>informacji o wynikach weryfikacji wniosku o płatność – w przypadku stwierdzenia rażącego naruszenia Umowy, określonego w pkt 1-5 oraz 7, tabeli „Kategoria rażącego naruszenia Umowy w zakresie zarządzania projektem”,</w:t>
            </w:r>
          </w:p>
          <w:p w14:paraId="76F14AD6" w14:textId="1BD51297" w:rsidR="00703401" w:rsidRPr="00F95425" w:rsidRDefault="00703401" w:rsidP="00703401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293986">
              <w:rPr>
                <w:rFonts w:ascii="Arial" w:hAnsi="Arial" w:cs="Arial"/>
                <w:sz w:val="24"/>
                <w:szCs w:val="24"/>
              </w:rPr>
              <w:t>- w zależności od tego, w ramach której procedury rażące naruszenie Umowy zostanie stwierdzone</w:t>
            </w:r>
          </w:p>
        </w:tc>
      </w:tr>
      <w:tr w:rsidR="00703401" w:rsidRPr="00063292" w14:paraId="658F9B0C" w14:textId="77777777" w:rsidTr="00293986">
        <w:tc>
          <w:tcPr>
            <w:tcW w:w="1844" w:type="dxa"/>
          </w:tcPr>
          <w:p w14:paraId="324BC0A6" w14:textId="2A9DC6AA" w:rsidR="00703401" w:rsidRPr="00F95425" w:rsidRDefault="00703401" w:rsidP="00703401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293986">
              <w:rPr>
                <w:rFonts w:ascii="Arial" w:hAnsi="Arial" w:cs="Arial"/>
                <w:sz w:val="24"/>
                <w:szCs w:val="24"/>
              </w:rPr>
              <w:t xml:space="preserve">Załącznik 7 </w:t>
            </w:r>
            <w:r>
              <w:rPr>
                <w:rFonts w:ascii="Arial" w:hAnsi="Arial" w:cs="Arial"/>
                <w:sz w:val="24"/>
                <w:szCs w:val="24"/>
              </w:rPr>
              <w:t>pkt II tabela pkt 8 (usunięty)</w:t>
            </w:r>
          </w:p>
        </w:tc>
        <w:tc>
          <w:tcPr>
            <w:tcW w:w="6312" w:type="dxa"/>
          </w:tcPr>
          <w:p w14:paraId="41198F6B" w14:textId="77777777" w:rsidR="00703401" w:rsidRDefault="00703401" w:rsidP="00703401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293986">
              <w:rPr>
                <w:rFonts w:ascii="Arial" w:hAnsi="Arial" w:cs="Arial"/>
                <w:sz w:val="24"/>
                <w:szCs w:val="24"/>
              </w:rPr>
              <w:t>Brak zapewnienia dostępności w projekcie wg standardów określonych w Załączniku nr 2 do Wytycznych dotyczących realizacji zasad równościowych w ramach funduszy unijnych na lata 2021-2027.</w:t>
            </w:r>
          </w:p>
          <w:p w14:paraId="69643705" w14:textId="6EC2C557" w:rsidR="00703401" w:rsidRPr="00293986" w:rsidRDefault="00703401" w:rsidP="00703401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293986">
              <w:rPr>
                <w:rFonts w:ascii="Arial" w:hAnsi="Arial" w:cs="Arial"/>
                <w:sz w:val="24"/>
                <w:szCs w:val="24"/>
              </w:rPr>
              <w:t xml:space="preserve">5% wartości kosztów pośrednich wykazanych w aktualnym wniosku o dofinansowanie w CST2021 w </w:t>
            </w:r>
            <w:r w:rsidRPr="00293986">
              <w:rPr>
                <w:rFonts w:ascii="Arial" w:hAnsi="Arial" w:cs="Arial"/>
                <w:sz w:val="24"/>
                <w:szCs w:val="24"/>
              </w:rPr>
              <w:lastRenderedPageBreak/>
              <w:t>zakresie braku dostępności architektonicznej w projekcie (biuro projektu, miejsce wsparcia uczestników).</w:t>
            </w:r>
          </w:p>
          <w:p w14:paraId="449F9960" w14:textId="77777777" w:rsidR="00703401" w:rsidRPr="00293986" w:rsidRDefault="00703401" w:rsidP="00703401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293986">
              <w:rPr>
                <w:rFonts w:ascii="Arial" w:hAnsi="Arial" w:cs="Arial"/>
                <w:sz w:val="24"/>
                <w:szCs w:val="24"/>
              </w:rPr>
              <w:t>3% wartości kosztów pośrednich wykazanych w aktualnym wniosku o dofinansowanie w CST2021 w zakresie braku dostępności poza standardem architektonicznym.</w:t>
            </w:r>
          </w:p>
          <w:p w14:paraId="1F2A75F3" w14:textId="39CBDA8E" w:rsidR="00703401" w:rsidRDefault="00703401" w:rsidP="00703401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293986">
              <w:rPr>
                <w:rFonts w:ascii="Arial" w:hAnsi="Arial" w:cs="Arial"/>
                <w:sz w:val="24"/>
                <w:szCs w:val="24"/>
              </w:rPr>
              <w:t>W przypadku, gdy Beneficjent nie dostosuje projektu do potrzeb osób z niepełnosprawnościami do końca jego realizacji, to przy końcowym rozliczeniu projektu (wniosek o płatność końcową) IP może obniżyć stawkę kosztów pośrednich do 0 (zera).</w:t>
            </w:r>
          </w:p>
        </w:tc>
        <w:tc>
          <w:tcPr>
            <w:tcW w:w="7198" w:type="dxa"/>
          </w:tcPr>
          <w:p w14:paraId="3AFBB65B" w14:textId="199E6BA5" w:rsidR="00703401" w:rsidRPr="00F95425" w:rsidRDefault="00703401" w:rsidP="00703401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</w:tr>
      <w:bookmarkEnd w:id="0"/>
    </w:tbl>
    <w:p w14:paraId="1696AD67" w14:textId="7B2B21F2" w:rsidR="00F91F79" w:rsidRPr="00FC4252" w:rsidRDefault="00F91F79" w:rsidP="00FC4252">
      <w:pPr>
        <w:spacing w:before="240" w:after="240" w:line="276" w:lineRule="auto"/>
        <w:rPr>
          <w:rFonts w:ascii="Arial" w:hAnsi="Arial" w:cs="Arial"/>
          <w:sz w:val="24"/>
          <w:szCs w:val="24"/>
        </w:rPr>
      </w:pPr>
    </w:p>
    <w:sectPr w:rsidR="00F91F79" w:rsidRPr="00FC4252" w:rsidSect="004C7C26">
      <w:footerReference w:type="default" r:id="rId9"/>
      <w:headerReference w:type="first" r:id="rId10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C8E4A6" w14:textId="77777777" w:rsidR="00F65050" w:rsidRDefault="00F65050" w:rsidP="00F65050">
      <w:pPr>
        <w:spacing w:after="0" w:line="240" w:lineRule="auto"/>
      </w:pPr>
      <w:r>
        <w:separator/>
      </w:r>
    </w:p>
  </w:endnote>
  <w:endnote w:type="continuationSeparator" w:id="0">
    <w:p w14:paraId="5AC860D8" w14:textId="77777777" w:rsidR="00F65050" w:rsidRDefault="00F65050" w:rsidP="00F650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99658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2677750" w14:textId="3E19EA3E" w:rsidR="00E975D9" w:rsidRDefault="00E975D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D7B7D8" w14:textId="77777777" w:rsidR="00E975D9" w:rsidRDefault="00E975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496E21" w14:textId="77777777" w:rsidR="00F65050" w:rsidRDefault="00F65050" w:rsidP="00F65050">
      <w:pPr>
        <w:spacing w:after="0" w:line="240" w:lineRule="auto"/>
      </w:pPr>
      <w:r>
        <w:separator/>
      </w:r>
    </w:p>
  </w:footnote>
  <w:footnote w:type="continuationSeparator" w:id="0">
    <w:p w14:paraId="704ABB86" w14:textId="77777777" w:rsidR="00F65050" w:rsidRDefault="00F65050" w:rsidP="00F65050">
      <w:pPr>
        <w:spacing w:after="0" w:line="240" w:lineRule="auto"/>
      </w:pPr>
      <w:r>
        <w:continuationSeparator/>
      </w:r>
    </w:p>
  </w:footnote>
  <w:footnote w:id="1">
    <w:p w14:paraId="068AC7CD" w14:textId="77777777" w:rsidR="00B44E3D" w:rsidRPr="004876EA" w:rsidRDefault="00B44E3D" w:rsidP="00B44E3D">
      <w:pPr>
        <w:spacing w:after="0"/>
        <w:rPr>
          <w:rFonts w:ascii="Arial" w:hAnsi="Arial" w:cs="Arial"/>
          <w:sz w:val="20"/>
          <w:szCs w:val="20"/>
        </w:rPr>
      </w:pPr>
      <w:r w:rsidRPr="004876EA">
        <w:rPr>
          <w:rFonts w:ascii="Arial" w:hAnsi="Arial" w:cs="Arial"/>
          <w:sz w:val="20"/>
          <w:szCs w:val="20"/>
          <w:vertAlign w:val="superscript"/>
        </w:rPr>
        <w:footnoteRef/>
      </w:r>
      <w:r w:rsidRPr="004876EA">
        <w:rPr>
          <w:rFonts w:ascii="Arial" w:hAnsi="Arial" w:cs="Arial"/>
          <w:sz w:val="20"/>
          <w:szCs w:val="20"/>
        </w:rPr>
        <w:t xml:space="preserve"> Przeliczenia 5 mln EUR na PLN dokonuje IP zgodnie z kursem aktualnym w dniu zawarcia Umowy.</w:t>
      </w:r>
    </w:p>
  </w:footnote>
  <w:footnote w:id="2">
    <w:p w14:paraId="151FBC59" w14:textId="77777777" w:rsidR="00B44E3D" w:rsidRPr="00CD6B2D" w:rsidRDefault="00B44E3D" w:rsidP="00B44E3D">
      <w:pPr>
        <w:spacing w:after="0"/>
        <w:rPr>
          <w:rFonts w:ascii="Arial" w:hAnsi="Arial" w:cs="Arial"/>
          <w:sz w:val="20"/>
          <w:szCs w:val="20"/>
        </w:rPr>
      </w:pPr>
      <w:r w:rsidRPr="00CD6B2D">
        <w:rPr>
          <w:rFonts w:ascii="Arial" w:hAnsi="Arial" w:cs="Arial"/>
          <w:sz w:val="20"/>
          <w:szCs w:val="20"/>
          <w:vertAlign w:val="superscript"/>
        </w:rPr>
        <w:footnoteRef/>
      </w:r>
      <w:r w:rsidRPr="00CD6B2D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CD6B2D">
        <w:rPr>
          <w:rFonts w:ascii="Arial" w:hAnsi="Arial" w:cs="Arial"/>
          <w:sz w:val="20"/>
          <w:szCs w:val="20"/>
        </w:rPr>
        <w:t>Przeliczenia 5 mln EUR na PLN dokonuje IP zgodnie z kursem aktualnym w dniu zawarcia Umowy.</w:t>
      </w:r>
    </w:p>
  </w:footnote>
  <w:footnote w:id="3">
    <w:p w14:paraId="7D8950A2" w14:textId="77777777" w:rsidR="00B44E3D" w:rsidRPr="00550AFF" w:rsidRDefault="00B44E3D" w:rsidP="00B44E3D">
      <w:pPr>
        <w:spacing w:after="0"/>
        <w:rPr>
          <w:rFonts w:ascii="Arial" w:hAnsi="Arial" w:cs="Arial"/>
          <w:sz w:val="20"/>
          <w:szCs w:val="20"/>
        </w:rPr>
      </w:pPr>
      <w:r w:rsidRPr="00CD6B2D">
        <w:rPr>
          <w:rFonts w:ascii="Arial" w:hAnsi="Arial" w:cs="Arial"/>
          <w:sz w:val="20"/>
          <w:szCs w:val="20"/>
          <w:vertAlign w:val="superscript"/>
        </w:rPr>
        <w:footnoteRef/>
      </w:r>
      <w:r w:rsidRPr="00CD6B2D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CD6B2D">
        <w:rPr>
          <w:rFonts w:ascii="Arial" w:hAnsi="Arial" w:cs="Arial"/>
          <w:sz w:val="20"/>
          <w:szCs w:val="20"/>
        </w:rPr>
        <w:t xml:space="preserve">Oświadczenie dotyczy wyłącznie projektów o wartości </w:t>
      </w:r>
      <w:r>
        <w:rPr>
          <w:rFonts w:ascii="Arial" w:hAnsi="Arial" w:cs="Arial"/>
          <w:sz w:val="20"/>
          <w:szCs w:val="20"/>
        </w:rPr>
        <w:t>co najmniej</w:t>
      </w:r>
      <w:r w:rsidRPr="00CD6B2D">
        <w:rPr>
          <w:rFonts w:ascii="Arial" w:hAnsi="Arial" w:cs="Arial"/>
          <w:sz w:val="20"/>
          <w:szCs w:val="20"/>
        </w:rPr>
        <w:t xml:space="preserve"> 5 mln EUR</w:t>
      </w:r>
      <w:r>
        <w:t xml:space="preserve"> </w:t>
      </w:r>
      <w:r w:rsidRPr="00CD6B2D">
        <w:rPr>
          <w:rFonts w:ascii="Arial" w:hAnsi="Arial" w:cs="Arial"/>
          <w:sz w:val="20"/>
          <w:szCs w:val="20"/>
        </w:rPr>
        <w:t>oraz projektów w</w:t>
      </w:r>
      <w:r>
        <w:rPr>
          <w:rFonts w:ascii="Arial" w:hAnsi="Arial" w:cs="Arial"/>
          <w:sz w:val="20"/>
          <w:szCs w:val="20"/>
        </w:rPr>
        <w:t> </w:t>
      </w:r>
      <w:r w:rsidRPr="00CD6B2D">
        <w:rPr>
          <w:rFonts w:ascii="Arial" w:hAnsi="Arial" w:cs="Arial"/>
          <w:sz w:val="20"/>
          <w:szCs w:val="20"/>
        </w:rPr>
        <w:t xml:space="preserve">przypadku ubiegania się o pomoc publiczną (nie dotyczy ubiegania się o de </w:t>
      </w:r>
      <w:proofErr w:type="spellStart"/>
      <w:r w:rsidRPr="00CD6B2D">
        <w:rPr>
          <w:rFonts w:ascii="Arial" w:hAnsi="Arial" w:cs="Arial"/>
          <w:sz w:val="20"/>
          <w:szCs w:val="20"/>
        </w:rPr>
        <w:t>minimis</w:t>
      </w:r>
      <w:proofErr w:type="spellEnd"/>
      <w:r w:rsidRPr="00CD6B2D">
        <w:rPr>
          <w:rFonts w:ascii="Arial" w:hAnsi="Arial" w:cs="Arial"/>
          <w:sz w:val="20"/>
          <w:szCs w:val="20"/>
        </w:rPr>
        <w:t>). Oświadczenie może być modyfikowane w przypadku gdy Beneficjent kwalifikuje podatek od towarów i usług wyłącznie w odniesieniu do poszczególnych kategorii wydatków. W</w:t>
      </w:r>
      <w:r>
        <w:rPr>
          <w:rFonts w:ascii="Arial" w:hAnsi="Arial" w:cs="Arial"/>
          <w:sz w:val="20"/>
          <w:szCs w:val="20"/>
        </w:rPr>
        <w:t> </w:t>
      </w:r>
      <w:r w:rsidRPr="00CD6B2D">
        <w:rPr>
          <w:rFonts w:ascii="Arial" w:hAnsi="Arial" w:cs="Arial"/>
          <w:sz w:val="20"/>
          <w:szCs w:val="20"/>
        </w:rPr>
        <w:t>przypadku realizacji projektu w ramach partnerstwa, odpowiednio zmienione oświadczenie składa każdy z</w:t>
      </w:r>
      <w:r>
        <w:rPr>
          <w:rFonts w:ascii="Arial" w:hAnsi="Arial" w:cs="Arial"/>
          <w:sz w:val="20"/>
          <w:szCs w:val="20"/>
        </w:rPr>
        <w:t> </w:t>
      </w:r>
      <w:r w:rsidRPr="00CD6B2D">
        <w:rPr>
          <w:rFonts w:ascii="Arial" w:hAnsi="Arial" w:cs="Arial"/>
          <w:sz w:val="20"/>
          <w:szCs w:val="20"/>
        </w:rPr>
        <w:t>partnerów, który w ramach ponoszonych przez niego wydatków będzie kwalifikował podatek od towarów i usług.</w:t>
      </w:r>
      <w:r w:rsidRPr="00314A51">
        <w:t xml:space="preserve"> </w:t>
      </w:r>
      <w:r w:rsidRPr="00314A51">
        <w:rPr>
          <w:rFonts w:ascii="Arial" w:hAnsi="Arial" w:cs="Arial"/>
          <w:sz w:val="20"/>
          <w:szCs w:val="20"/>
        </w:rPr>
        <w:t>Zmodyfikowane oświadczenie na etapie realizacji projektu dotyczy również uczestników projektu/innych podmiotów otrzymujących wsparcie z EFS+.</w:t>
      </w:r>
    </w:p>
  </w:footnote>
  <w:footnote w:id="4">
    <w:p w14:paraId="17E760CC" w14:textId="77777777" w:rsidR="00B44E3D" w:rsidRPr="00D834DB" w:rsidRDefault="00B44E3D" w:rsidP="00B44E3D">
      <w:pPr>
        <w:pStyle w:val="Tekstprzypisudolnego"/>
        <w:rPr>
          <w:rFonts w:ascii="Arial" w:hAnsi="Arial" w:cs="Arial"/>
        </w:rPr>
      </w:pPr>
      <w:r w:rsidRPr="00D834DB">
        <w:rPr>
          <w:rStyle w:val="Odwoanieprzypisudolnego"/>
          <w:rFonts w:ascii="Arial" w:hAnsi="Arial" w:cs="Arial"/>
        </w:rPr>
        <w:footnoteRef/>
      </w:r>
      <w:r w:rsidRPr="00D834DB">
        <w:rPr>
          <w:rFonts w:ascii="Arial" w:hAnsi="Arial" w:cs="Arial"/>
        </w:rPr>
        <w:t xml:space="preserve"> </w:t>
      </w:r>
      <w:proofErr w:type="spellStart"/>
      <w:r w:rsidRPr="00D834DB">
        <w:rPr>
          <w:rFonts w:ascii="Arial" w:hAnsi="Arial" w:cs="Arial"/>
        </w:rPr>
        <w:t>J.w</w:t>
      </w:r>
      <w:proofErr w:type="spellEnd"/>
      <w:r w:rsidRPr="00D834DB">
        <w:rPr>
          <w:rFonts w:ascii="Arial" w:hAnsi="Arial" w:cs="Arial"/>
        </w:rPr>
        <w:t>.</w:t>
      </w:r>
    </w:p>
  </w:footnote>
  <w:footnote w:id="5">
    <w:p w14:paraId="59717683" w14:textId="77777777" w:rsidR="00703401" w:rsidRPr="004C51C8" w:rsidRDefault="00703401" w:rsidP="00B44E3D">
      <w:pPr>
        <w:pStyle w:val="Tekstprzypisudolnego"/>
        <w:rPr>
          <w:rFonts w:ascii="Arial" w:hAnsi="Arial" w:cs="Arial"/>
        </w:rPr>
      </w:pPr>
      <w:r w:rsidRPr="004C51C8">
        <w:rPr>
          <w:rStyle w:val="Odwoanieprzypisudolnego"/>
          <w:rFonts w:ascii="Arial" w:hAnsi="Arial" w:cs="Arial"/>
        </w:rPr>
        <w:footnoteRef/>
      </w:r>
      <w:r w:rsidRPr="004C51C8">
        <w:rPr>
          <w:rFonts w:ascii="Arial" w:hAnsi="Arial" w:cs="Arial"/>
        </w:rPr>
        <w:t xml:space="preserve"> Zwrot zaliczki dokonuje się na rachunek bankowy IP.</w:t>
      </w:r>
    </w:p>
  </w:footnote>
  <w:footnote w:id="6">
    <w:p w14:paraId="70DC5455" w14:textId="2F5F5A88" w:rsidR="00703401" w:rsidRPr="00F23C6F" w:rsidRDefault="00703401" w:rsidP="00B44E3D">
      <w:pPr>
        <w:pStyle w:val="Tekstprzypisudolnego"/>
        <w:spacing w:line="276" w:lineRule="auto"/>
        <w:rPr>
          <w:rFonts w:ascii="Arial" w:hAnsi="Arial" w:cs="Arial"/>
        </w:rPr>
      </w:pPr>
      <w:r w:rsidRPr="00F23C6F">
        <w:rPr>
          <w:rStyle w:val="Odwoanieprzypisudolnego"/>
          <w:rFonts w:ascii="Arial" w:hAnsi="Arial" w:cs="Arial"/>
        </w:rPr>
        <w:footnoteRef/>
      </w:r>
      <w:r w:rsidRPr="00F23C6F">
        <w:rPr>
          <w:rFonts w:ascii="Arial" w:hAnsi="Arial" w:cs="Arial"/>
        </w:rPr>
        <w:t xml:space="preserve"> </w:t>
      </w:r>
      <w:r w:rsidRPr="00B44E3D">
        <w:rPr>
          <w:rFonts w:ascii="Arial" w:hAnsi="Arial" w:cs="Arial"/>
        </w:rPr>
        <w:t>Dotyczy wniosków o płatność, na podstawie których, zgodnie z harmonogramem płatności, beneficjent wnioskuje o wypłatę kolejnej transzy dofinansowania i do końcowego wniosku o płatność</w:t>
      </w:r>
      <w:r w:rsidRPr="00F23C6F">
        <w:rPr>
          <w:rFonts w:ascii="Arial" w:hAnsi="Arial" w:cs="Arial"/>
        </w:rPr>
        <w:t>.</w:t>
      </w:r>
    </w:p>
  </w:footnote>
  <w:footnote w:id="7">
    <w:p w14:paraId="0A716B55" w14:textId="77777777" w:rsidR="00703401" w:rsidRPr="004C51C8" w:rsidRDefault="00703401" w:rsidP="00B44E3D">
      <w:pPr>
        <w:pStyle w:val="Tekstprzypisudolnego"/>
        <w:rPr>
          <w:rFonts w:ascii="Arial" w:hAnsi="Arial" w:cs="Arial"/>
        </w:rPr>
      </w:pPr>
      <w:r w:rsidRPr="004C51C8">
        <w:rPr>
          <w:rStyle w:val="Odwoanieprzypisudolnego"/>
          <w:rFonts w:ascii="Arial" w:hAnsi="Arial" w:cs="Arial"/>
        </w:rPr>
        <w:footnoteRef/>
      </w:r>
      <w:r w:rsidRPr="004C51C8">
        <w:rPr>
          <w:rFonts w:ascii="Arial" w:hAnsi="Arial" w:cs="Arial"/>
        </w:rPr>
        <w:t xml:space="preserve"> Zwrot zaliczki dokonuje się na rachunek bankowy IP.</w:t>
      </w:r>
    </w:p>
  </w:footnote>
  <w:footnote w:id="8">
    <w:p w14:paraId="3C2F46D0" w14:textId="77777777" w:rsidR="00703401" w:rsidRPr="00F23C6F" w:rsidRDefault="00703401" w:rsidP="00B44E3D">
      <w:pPr>
        <w:pStyle w:val="Tekstprzypisudolnego"/>
        <w:spacing w:line="276" w:lineRule="auto"/>
        <w:rPr>
          <w:rFonts w:ascii="Arial" w:hAnsi="Arial" w:cs="Arial"/>
        </w:rPr>
      </w:pPr>
      <w:r w:rsidRPr="00F23C6F">
        <w:rPr>
          <w:rStyle w:val="Odwoanieprzypisudolnego"/>
          <w:rFonts w:ascii="Arial" w:hAnsi="Arial" w:cs="Arial"/>
        </w:rPr>
        <w:footnoteRef/>
      </w:r>
      <w:r w:rsidRPr="00F23C6F">
        <w:rPr>
          <w:rFonts w:ascii="Arial" w:hAnsi="Arial" w:cs="Arial"/>
        </w:rPr>
        <w:t xml:space="preserve"> </w:t>
      </w:r>
      <w:bookmarkStart w:id="2" w:name="_Hlk170302387"/>
      <w:r w:rsidRPr="00167165">
        <w:rPr>
          <w:rFonts w:ascii="Arial" w:hAnsi="Arial" w:cs="Arial"/>
        </w:rPr>
        <w:t>Jako środki pozostałe do rozliczenia należy rozumieć środki nierozliczone we wniosku o</w:t>
      </w:r>
      <w:r>
        <w:rPr>
          <w:rFonts w:ascii="Arial" w:hAnsi="Arial" w:cs="Arial"/>
        </w:rPr>
        <w:t> </w:t>
      </w:r>
      <w:r w:rsidRPr="00167165">
        <w:rPr>
          <w:rFonts w:ascii="Arial" w:hAnsi="Arial" w:cs="Arial"/>
        </w:rPr>
        <w:t>płatność, poniżej kwoty uprawniającej do otrzymania kolejnej transzy zaliczki, o której mowa w</w:t>
      </w:r>
      <w:r>
        <w:rPr>
          <w:rFonts w:ascii="Arial" w:hAnsi="Arial" w:cs="Arial"/>
        </w:rPr>
        <w:t> </w:t>
      </w:r>
      <w:r w:rsidRPr="00167165">
        <w:rPr>
          <w:rFonts w:ascii="Arial" w:hAnsi="Arial" w:cs="Arial"/>
        </w:rPr>
        <w:t>§</w:t>
      </w:r>
      <w:r>
        <w:rPr>
          <w:rFonts w:ascii="Arial" w:hAnsi="Arial" w:cs="Arial"/>
        </w:rPr>
        <w:t> </w:t>
      </w:r>
      <w:r w:rsidRPr="00167165">
        <w:rPr>
          <w:rFonts w:ascii="Arial" w:hAnsi="Arial" w:cs="Arial"/>
        </w:rPr>
        <w:t>5 ust. 18 pkt 2. W przypadku końcowego wniosku o płatność – Beneficjent ma obowiązek rozliczenia całości otrzymanego dofinansowania</w:t>
      </w:r>
      <w:bookmarkEnd w:id="2"/>
      <w:r w:rsidRPr="00F23C6F">
        <w:rPr>
          <w:rFonts w:ascii="Arial" w:hAnsi="Arial" w:cs="Arial"/>
        </w:rPr>
        <w:t>.</w:t>
      </w:r>
    </w:p>
  </w:footnote>
  <w:footnote w:id="9">
    <w:p w14:paraId="7CBC7678" w14:textId="77777777" w:rsidR="00703401" w:rsidRPr="00167165" w:rsidRDefault="00703401" w:rsidP="00B44E3D">
      <w:pPr>
        <w:pStyle w:val="Tekstprzypisudolnego"/>
        <w:rPr>
          <w:rFonts w:ascii="Arial" w:hAnsi="Arial" w:cs="Arial"/>
        </w:rPr>
      </w:pPr>
      <w:r w:rsidRPr="00167165">
        <w:rPr>
          <w:rStyle w:val="Odwoanieprzypisudolnego"/>
          <w:rFonts w:ascii="Arial" w:hAnsi="Arial" w:cs="Arial"/>
        </w:rPr>
        <w:footnoteRef/>
      </w:r>
      <w:r w:rsidRPr="00167165">
        <w:rPr>
          <w:rFonts w:ascii="Arial" w:hAnsi="Arial" w:cs="Arial"/>
        </w:rPr>
        <w:t xml:space="preserve"> </w:t>
      </w:r>
      <w:bookmarkStart w:id="3" w:name="_Hlk168661498"/>
      <w:r w:rsidRPr="00167165">
        <w:rPr>
          <w:rFonts w:ascii="Arial" w:hAnsi="Arial" w:cs="Arial"/>
        </w:rPr>
        <w:t>Dotyczy wniosków o płatność, na podstawie których, zgodnie z harmonogramem płatności, beneficjent wnioskuje o wypłatę kolejnej transzy dofinansowania i do końcowego wniosku o</w:t>
      </w:r>
      <w:r>
        <w:rPr>
          <w:rFonts w:ascii="Arial" w:hAnsi="Arial" w:cs="Arial"/>
        </w:rPr>
        <w:t> </w:t>
      </w:r>
      <w:r w:rsidRPr="00167165">
        <w:rPr>
          <w:rFonts w:ascii="Arial" w:hAnsi="Arial" w:cs="Arial"/>
        </w:rPr>
        <w:t>płatność</w:t>
      </w:r>
      <w:bookmarkEnd w:id="3"/>
      <w:r>
        <w:rPr>
          <w:rFonts w:ascii="Arial" w:hAnsi="Arial" w:cs="Arial"/>
        </w:rPr>
        <w:t>.</w:t>
      </w:r>
    </w:p>
  </w:footnote>
  <w:footnote w:id="10">
    <w:p w14:paraId="57030661" w14:textId="77777777" w:rsidR="00197C20" w:rsidRDefault="00197C20" w:rsidP="00197C2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B12F8">
        <w:rPr>
          <w:rFonts w:ascii="Arial" w:hAnsi="Arial" w:cs="Arial"/>
        </w:rPr>
        <w:t>Jeśli w projekcie jest przewidziane współfinansowanie krajowe z budżetu państwa.</w:t>
      </w:r>
    </w:p>
  </w:footnote>
  <w:footnote w:id="11">
    <w:p w14:paraId="06C8CC7A" w14:textId="77777777" w:rsidR="00197C20" w:rsidRDefault="00197C20" w:rsidP="00197C2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B12F8">
        <w:rPr>
          <w:rFonts w:ascii="Arial" w:hAnsi="Arial" w:cs="Arial"/>
        </w:rPr>
        <w:t>Jeśli w projekcie jest przewidziane współfinansowanie krajowe z budżetu państwa.</w:t>
      </w:r>
    </w:p>
  </w:footnote>
  <w:footnote w:id="12">
    <w:p w14:paraId="6E61231B" w14:textId="77777777" w:rsidR="00703401" w:rsidRPr="00A22667" w:rsidRDefault="00703401" w:rsidP="00C40656">
      <w:pPr>
        <w:pStyle w:val="Tekstprzypisudolnego"/>
        <w:spacing w:line="276" w:lineRule="auto"/>
        <w:rPr>
          <w:rFonts w:ascii="Arial" w:hAnsi="Arial" w:cs="Arial"/>
        </w:rPr>
      </w:pPr>
      <w:r w:rsidRPr="00A22667">
        <w:rPr>
          <w:rStyle w:val="Odwoanieprzypisudolnego"/>
          <w:rFonts w:ascii="Arial" w:hAnsi="Arial" w:cs="Arial"/>
        </w:rPr>
        <w:footnoteRef/>
      </w:r>
      <w:r w:rsidRPr="00A22667">
        <w:rPr>
          <w:rFonts w:ascii="Arial" w:hAnsi="Arial" w:cs="Arial"/>
        </w:rPr>
        <w:t xml:space="preserve"> Jeśli dotyczy.</w:t>
      </w:r>
    </w:p>
  </w:footnote>
  <w:footnote w:id="13">
    <w:p w14:paraId="3D946AB8" w14:textId="77777777" w:rsidR="00703401" w:rsidRPr="005408F4" w:rsidRDefault="00703401" w:rsidP="00B456BB">
      <w:pPr>
        <w:pStyle w:val="Tekstprzypisudolnego"/>
        <w:rPr>
          <w:rFonts w:ascii="Arial" w:hAnsi="Arial" w:cs="Arial"/>
        </w:rPr>
      </w:pPr>
      <w:r w:rsidRPr="005408F4">
        <w:rPr>
          <w:rStyle w:val="Odwoanieprzypisudolnego"/>
          <w:rFonts w:ascii="Arial" w:hAnsi="Arial" w:cs="Arial"/>
        </w:rPr>
        <w:footnoteRef/>
      </w:r>
      <w:r w:rsidRPr="005408F4">
        <w:rPr>
          <w:rFonts w:ascii="Arial" w:hAnsi="Arial" w:cs="Arial"/>
        </w:rPr>
        <w:t xml:space="preserve"> Jeśli w projekcie jest przewidziane współfinansowanie krajowe z budżetu państwa.</w:t>
      </w:r>
    </w:p>
  </w:footnote>
  <w:footnote w:id="14">
    <w:p w14:paraId="16085284" w14:textId="77777777" w:rsidR="00197C20" w:rsidRPr="00D856CF" w:rsidRDefault="00197C20" w:rsidP="00197C20">
      <w:pPr>
        <w:pStyle w:val="Tekstprzypisudolnego"/>
        <w:rPr>
          <w:rFonts w:ascii="Arial" w:hAnsi="Arial" w:cs="Arial"/>
        </w:rPr>
      </w:pPr>
      <w:r w:rsidRPr="00D856CF">
        <w:rPr>
          <w:rStyle w:val="Odwoanieprzypisudolnego"/>
          <w:rFonts w:ascii="Arial" w:hAnsi="Arial" w:cs="Arial"/>
        </w:rPr>
        <w:footnoteRef/>
      </w:r>
      <w:r w:rsidRPr="00D856CF">
        <w:rPr>
          <w:rFonts w:ascii="Arial" w:hAnsi="Arial" w:cs="Arial"/>
        </w:rPr>
        <w:t xml:space="preserve"> Dofinansowanie nie może przekroczyć kwoty 200 tys. EUR.</w:t>
      </w:r>
    </w:p>
  </w:footnote>
  <w:footnote w:id="15">
    <w:p w14:paraId="4169D3DC" w14:textId="77777777" w:rsidR="00197C20" w:rsidRPr="00D856CF" w:rsidRDefault="00197C20" w:rsidP="00197C20">
      <w:pPr>
        <w:pStyle w:val="Tekstprzypisudolnego"/>
        <w:rPr>
          <w:rFonts w:ascii="Arial" w:hAnsi="Arial" w:cs="Arial"/>
        </w:rPr>
      </w:pPr>
      <w:r w:rsidRPr="00D856CF">
        <w:rPr>
          <w:rStyle w:val="Odwoanieprzypisudolnego"/>
          <w:rFonts w:ascii="Arial" w:hAnsi="Arial" w:cs="Arial"/>
        </w:rPr>
        <w:footnoteRef/>
      </w:r>
      <w:r w:rsidRPr="00D856CF">
        <w:rPr>
          <w:rFonts w:ascii="Arial" w:hAnsi="Arial" w:cs="Arial"/>
        </w:rPr>
        <w:t xml:space="preserve"> Dofinansowanie nie może przekroczyć kwoty 200 tys.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6786C" w14:textId="1A4B0BC3" w:rsidR="00E975D9" w:rsidRDefault="004C7C26" w:rsidP="004C7C2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0EFD86" wp14:editId="7620D4AB">
          <wp:extent cx="5759450" cy="493286"/>
          <wp:effectExtent l="0" t="0" r="0" b="2540"/>
          <wp:docPr id="1062983389" name="Obraz 1062983389" descr="Zestawienie logotypów zawierające od lewej: znak Funduszy Europejskich z podpisem Fundusze Europejskie dla Małopolski, flaga Rzeczypospolitej Polskiej, flaga Unii Europejskiej z podpisem dofinansowane przez Unię Europejską oraz logotyp Województwa Mał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-Pasek_FE-RGB-pozio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493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81741"/>
    <w:multiLevelType w:val="hybridMultilevel"/>
    <w:tmpl w:val="F4B8BF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25208"/>
    <w:multiLevelType w:val="hybridMultilevel"/>
    <w:tmpl w:val="9B56DB58"/>
    <w:lvl w:ilvl="0" w:tplc="FFFFFFF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E682BACE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92EF8"/>
    <w:multiLevelType w:val="hybridMultilevel"/>
    <w:tmpl w:val="21F0353C"/>
    <w:lvl w:ilvl="0" w:tplc="39609E30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F7204"/>
    <w:multiLevelType w:val="hybridMultilevel"/>
    <w:tmpl w:val="B74C5CD2"/>
    <w:lvl w:ilvl="0" w:tplc="C35C27C6">
      <w:start w:val="25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D7FEA"/>
    <w:multiLevelType w:val="hybridMultilevel"/>
    <w:tmpl w:val="06EE3C56"/>
    <w:lvl w:ilvl="0" w:tplc="E7903E64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313A1"/>
    <w:multiLevelType w:val="hybridMultilevel"/>
    <w:tmpl w:val="6B76245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BA36B6"/>
    <w:multiLevelType w:val="hybridMultilevel"/>
    <w:tmpl w:val="12A82AC4"/>
    <w:lvl w:ilvl="0" w:tplc="15A499CE">
      <w:start w:val="1"/>
      <w:numFmt w:val="decimal"/>
      <w:lvlText w:val="%1."/>
      <w:lvlJc w:val="center"/>
      <w:pPr>
        <w:ind w:left="360" w:hanging="360"/>
      </w:pPr>
      <w:rPr>
        <w:rFonts w:hint="default"/>
        <w:i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512" w:hanging="360"/>
      </w:pPr>
    </w:lvl>
    <w:lvl w:ilvl="2" w:tplc="0415001B">
      <w:start w:val="1"/>
      <w:numFmt w:val="lowerRoman"/>
      <w:lvlText w:val="%3."/>
      <w:lvlJc w:val="right"/>
      <w:pPr>
        <w:ind w:left="1232" w:hanging="180"/>
      </w:pPr>
    </w:lvl>
    <w:lvl w:ilvl="3" w:tplc="0415000F" w:tentative="1">
      <w:start w:val="1"/>
      <w:numFmt w:val="decimal"/>
      <w:lvlText w:val="%4."/>
      <w:lvlJc w:val="left"/>
      <w:pPr>
        <w:ind w:left="1952" w:hanging="360"/>
      </w:pPr>
    </w:lvl>
    <w:lvl w:ilvl="4" w:tplc="04150019" w:tentative="1">
      <w:start w:val="1"/>
      <w:numFmt w:val="lowerLetter"/>
      <w:lvlText w:val="%5."/>
      <w:lvlJc w:val="left"/>
      <w:pPr>
        <w:ind w:left="2672" w:hanging="360"/>
      </w:pPr>
    </w:lvl>
    <w:lvl w:ilvl="5" w:tplc="0415001B" w:tentative="1">
      <w:start w:val="1"/>
      <w:numFmt w:val="lowerRoman"/>
      <w:lvlText w:val="%6."/>
      <w:lvlJc w:val="right"/>
      <w:pPr>
        <w:ind w:left="3392" w:hanging="180"/>
      </w:pPr>
    </w:lvl>
    <w:lvl w:ilvl="6" w:tplc="0415000F" w:tentative="1">
      <w:start w:val="1"/>
      <w:numFmt w:val="decimal"/>
      <w:lvlText w:val="%7."/>
      <w:lvlJc w:val="left"/>
      <w:pPr>
        <w:ind w:left="4112" w:hanging="360"/>
      </w:pPr>
    </w:lvl>
    <w:lvl w:ilvl="7" w:tplc="04150019" w:tentative="1">
      <w:start w:val="1"/>
      <w:numFmt w:val="lowerLetter"/>
      <w:lvlText w:val="%8."/>
      <w:lvlJc w:val="left"/>
      <w:pPr>
        <w:ind w:left="4832" w:hanging="360"/>
      </w:pPr>
    </w:lvl>
    <w:lvl w:ilvl="8" w:tplc="0415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7" w15:restartNumberingAfterBreak="0">
    <w:nsid w:val="42B2772D"/>
    <w:multiLevelType w:val="hybridMultilevel"/>
    <w:tmpl w:val="6B76245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802A2"/>
    <w:multiLevelType w:val="hybridMultilevel"/>
    <w:tmpl w:val="84E85E58"/>
    <w:lvl w:ilvl="0" w:tplc="CA2A59A6">
      <w:start w:val="34"/>
      <w:numFmt w:val="decimal"/>
      <w:lvlText w:val="%1."/>
      <w:lvlJc w:val="center"/>
      <w:pPr>
        <w:ind w:left="2028" w:hanging="360"/>
      </w:pPr>
      <w:rPr>
        <w:rFonts w:hint="default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7A67A2"/>
    <w:multiLevelType w:val="hybridMultilevel"/>
    <w:tmpl w:val="F42A95BA"/>
    <w:lvl w:ilvl="0" w:tplc="04150017">
      <w:start w:val="1"/>
      <w:numFmt w:val="lowerLetter"/>
      <w:lvlText w:val="%1)"/>
      <w:lvlJc w:val="left"/>
      <w:pPr>
        <w:ind w:left="2028" w:hanging="360"/>
      </w:pPr>
    </w:lvl>
    <w:lvl w:ilvl="1" w:tplc="04150019" w:tentative="1">
      <w:start w:val="1"/>
      <w:numFmt w:val="lowerLetter"/>
      <w:lvlText w:val="%2."/>
      <w:lvlJc w:val="left"/>
      <w:pPr>
        <w:ind w:left="2748" w:hanging="360"/>
      </w:pPr>
    </w:lvl>
    <w:lvl w:ilvl="2" w:tplc="0415001B" w:tentative="1">
      <w:start w:val="1"/>
      <w:numFmt w:val="lowerRoman"/>
      <w:lvlText w:val="%3."/>
      <w:lvlJc w:val="right"/>
      <w:pPr>
        <w:ind w:left="3468" w:hanging="180"/>
      </w:pPr>
    </w:lvl>
    <w:lvl w:ilvl="3" w:tplc="0415000F" w:tentative="1">
      <w:start w:val="1"/>
      <w:numFmt w:val="decimal"/>
      <w:lvlText w:val="%4."/>
      <w:lvlJc w:val="left"/>
      <w:pPr>
        <w:ind w:left="4188" w:hanging="360"/>
      </w:pPr>
    </w:lvl>
    <w:lvl w:ilvl="4" w:tplc="04150019" w:tentative="1">
      <w:start w:val="1"/>
      <w:numFmt w:val="lowerLetter"/>
      <w:lvlText w:val="%5."/>
      <w:lvlJc w:val="left"/>
      <w:pPr>
        <w:ind w:left="4908" w:hanging="360"/>
      </w:pPr>
    </w:lvl>
    <w:lvl w:ilvl="5" w:tplc="0415001B" w:tentative="1">
      <w:start w:val="1"/>
      <w:numFmt w:val="lowerRoman"/>
      <w:lvlText w:val="%6."/>
      <w:lvlJc w:val="right"/>
      <w:pPr>
        <w:ind w:left="5628" w:hanging="180"/>
      </w:pPr>
    </w:lvl>
    <w:lvl w:ilvl="6" w:tplc="0415000F" w:tentative="1">
      <w:start w:val="1"/>
      <w:numFmt w:val="decimal"/>
      <w:lvlText w:val="%7."/>
      <w:lvlJc w:val="left"/>
      <w:pPr>
        <w:ind w:left="6348" w:hanging="360"/>
      </w:pPr>
    </w:lvl>
    <w:lvl w:ilvl="7" w:tplc="04150019" w:tentative="1">
      <w:start w:val="1"/>
      <w:numFmt w:val="lowerLetter"/>
      <w:lvlText w:val="%8."/>
      <w:lvlJc w:val="left"/>
      <w:pPr>
        <w:ind w:left="7068" w:hanging="360"/>
      </w:pPr>
    </w:lvl>
    <w:lvl w:ilvl="8" w:tplc="0415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10" w15:restartNumberingAfterBreak="0">
    <w:nsid w:val="482A38EE"/>
    <w:multiLevelType w:val="hybridMultilevel"/>
    <w:tmpl w:val="ED94D2A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10666DEC">
      <w:start w:val="1"/>
      <w:numFmt w:val="lowerLetter"/>
      <w:lvlText w:val="%2."/>
      <w:lvlJc w:val="left"/>
      <w:pPr>
        <w:ind w:left="1724" w:hanging="360"/>
      </w:pPr>
    </w:lvl>
    <w:lvl w:ilvl="2" w:tplc="87B46874">
      <w:start w:val="1"/>
      <w:numFmt w:val="lowerRoman"/>
      <w:lvlText w:val="%3."/>
      <w:lvlJc w:val="right"/>
      <w:pPr>
        <w:ind w:left="2444" w:hanging="180"/>
      </w:pPr>
    </w:lvl>
    <w:lvl w:ilvl="3" w:tplc="B8A408C4">
      <w:start w:val="1"/>
      <w:numFmt w:val="decimal"/>
      <w:lvlText w:val="%4."/>
      <w:lvlJc w:val="left"/>
      <w:pPr>
        <w:ind w:left="3164" w:hanging="360"/>
      </w:pPr>
    </w:lvl>
    <w:lvl w:ilvl="4" w:tplc="CC76402E">
      <w:start w:val="1"/>
      <w:numFmt w:val="lowerLetter"/>
      <w:lvlText w:val="%5."/>
      <w:lvlJc w:val="left"/>
      <w:pPr>
        <w:ind w:left="3884" w:hanging="360"/>
      </w:pPr>
    </w:lvl>
    <w:lvl w:ilvl="5" w:tplc="8392F48C">
      <w:start w:val="1"/>
      <w:numFmt w:val="lowerRoman"/>
      <w:lvlText w:val="%6."/>
      <w:lvlJc w:val="right"/>
      <w:pPr>
        <w:ind w:left="4604" w:hanging="180"/>
      </w:pPr>
    </w:lvl>
    <w:lvl w:ilvl="6" w:tplc="3F528D1E">
      <w:start w:val="1"/>
      <w:numFmt w:val="decimal"/>
      <w:lvlText w:val="%7."/>
      <w:lvlJc w:val="left"/>
      <w:pPr>
        <w:ind w:left="5324" w:hanging="360"/>
      </w:pPr>
    </w:lvl>
    <w:lvl w:ilvl="7" w:tplc="1B202494">
      <w:start w:val="1"/>
      <w:numFmt w:val="lowerLetter"/>
      <w:lvlText w:val="%8."/>
      <w:lvlJc w:val="left"/>
      <w:pPr>
        <w:ind w:left="6044" w:hanging="360"/>
      </w:pPr>
    </w:lvl>
    <w:lvl w:ilvl="8" w:tplc="9E6C0F72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8E832D2"/>
    <w:multiLevelType w:val="hybridMultilevel"/>
    <w:tmpl w:val="BCCEC9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37723F"/>
    <w:multiLevelType w:val="hybridMultilevel"/>
    <w:tmpl w:val="12DE1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266AF0"/>
    <w:multiLevelType w:val="hybridMultilevel"/>
    <w:tmpl w:val="6C22AFDA"/>
    <w:lvl w:ilvl="0" w:tplc="88C225C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D927D5"/>
    <w:multiLevelType w:val="hybridMultilevel"/>
    <w:tmpl w:val="BD82AC60"/>
    <w:lvl w:ilvl="0" w:tplc="589CD56A">
      <w:start w:val="34"/>
      <w:numFmt w:val="decimal"/>
      <w:lvlText w:val="%1."/>
      <w:lvlJc w:val="center"/>
      <w:pPr>
        <w:ind w:left="2028" w:hanging="360"/>
      </w:pPr>
      <w:rPr>
        <w:rFonts w:hint="default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293F17"/>
    <w:multiLevelType w:val="hybridMultilevel"/>
    <w:tmpl w:val="12DE1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7A529D"/>
    <w:multiLevelType w:val="hybridMultilevel"/>
    <w:tmpl w:val="BCCEC9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047BE8"/>
    <w:multiLevelType w:val="hybridMultilevel"/>
    <w:tmpl w:val="6C0C69C4"/>
    <w:lvl w:ilvl="0" w:tplc="04150017">
      <w:start w:val="1"/>
      <w:numFmt w:val="lowerLetter"/>
      <w:lvlText w:val="%1)"/>
      <w:lvlJc w:val="left"/>
      <w:pPr>
        <w:ind w:left="1480" w:hanging="360"/>
      </w:p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8" w15:restartNumberingAfterBreak="0">
    <w:nsid w:val="691D502D"/>
    <w:multiLevelType w:val="hybridMultilevel"/>
    <w:tmpl w:val="4F40BDA2"/>
    <w:lvl w:ilvl="0" w:tplc="82DCCD04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5B6916"/>
    <w:multiLevelType w:val="hybridMultilevel"/>
    <w:tmpl w:val="60EA6A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786C7B"/>
    <w:multiLevelType w:val="hybridMultilevel"/>
    <w:tmpl w:val="6C0C69C4"/>
    <w:lvl w:ilvl="0" w:tplc="04150017">
      <w:start w:val="1"/>
      <w:numFmt w:val="lowerLetter"/>
      <w:lvlText w:val="%1)"/>
      <w:lvlJc w:val="left"/>
      <w:pPr>
        <w:ind w:left="1480" w:hanging="360"/>
      </w:pPr>
    </w:lvl>
    <w:lvl w:ilvl="1" w:tplc="04150019" w:tentative="1">
      <w:start w:val="1"/>
      <w:numFmt w:val="lowerLetter"/>
      <w:lvlText w:val="%2."/>
      <w:lvlJc w:val="left"/>
      <w:pPr>
        <w:ind w:left="2200" w:hanging="360"/>
      </w:pPr>
    </w:lvl>
    <w:lvl w:ilvl="2" w:tplc="0415001B" w:tentative="1">
      <w:start w:val="1"/>
      <w:numFmt w:val="lowerRoman"/>
      <w:lvlText w:val="%3."/>
      <w:lvlJc w:val="right"/>
      <w:pPr>
        <w:ind w:left="2920" w:hanging="180"/>
      </w:pPr>
    </w:lvl>
    <w:lvl w:ilvl="3" w:tplc="0415000F" w:tentative="1">
      <w:start w:val="1"/>
      <w:numFmt w:val="decimal"/>
      <w:lvlText w:val="%4."/>
      <w:lvlJc w:val="left"/>
      <w:pPr>
        <w:ind w:left="3640" w:hanging="360"/>
      </w:pPr>
    </w:lvl>
    <w:lvl w:ilvl="4" w:tplc="04150019" w:tentative="1">
      <w:start w:val="1"/>
      <w:numFmt w:val="lowerLetter"/>
      <w:lvlText w:val="%5."/>
      <w:lvlJc w:val="left"/>
      <w:pPr>
        <w:ind w:left="4360" w:hanging="360"/>
      </w:pPr>
    </w:lvl>
    <w:lvl w:ilvl="5" w:tplc="0415001B" w:tentative="1">
      <w:start w:val="1"/>
      <w:numFmt w:val="lowerRoman"/>
      <w:lvlText w:val="%6."/>
      <w:lvlJc w:val="right"/>
      <w:pPr>
        <w:ind w:left="5080" w:hanging="180"/>
      </w:pPr>
    </w:lvl>
    <w:lvl w:ilvl="6" w:tplc="0415000F" w:tentative="1">
      <w:start w:val="1"/>
      <w:numFmt w:val="decimal"/>
      <w:lvlText w:val="%7."/>
      <w:lvlJc w:val="left"/>
      <w:pPr>
        <w:ind w:left="5800" w:hanging="360"/>
      </w:pPr>
    </w:lvl>
    <w:lvl w:ilvl="7" w:tplc="04150019" w:tentative="1">
      <w:start w:val="1"/>
      <w:numFmt w:val="lowerLetter"/>
      <w:lvlText w:val="%8."/>
      <w:lvlJc w:val="left"/>
      <w:pPr>
        <w:ind w:left="6520" w:hanging="360"/>
      </w:pPr>
    </w:lvl>
    <w:lvl w:ilvl="8" w:tplc="041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1" w15:restartNumberingAfterBreak="0">
    <w:nsid w:val="76D51FB4"/>
    <w:multiLevelType w:val="hybridMultilevel"/>
    <w:tmpl w:val="F4B8BF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CD34A1"/>
    <w:multiLevelType w:val="hybridMultilevel"/>
    <w:tmpl w:val="A9E2BC6A"/>
    <w:lvl w:ilvl="0" w:tplc="803A9BA8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2"/>
  </w:num>
  <w:num w:numId="4">
    <w:abstractNumId w:val="19"/>
  </w:num>
  <w:num w:numId="5">
    <w:abstractNumId w:val="3"/>
  </w:num>
  <w:num w:numId="6">
    <w:abstractNumId w:val="21"/>
  </w:num>
  <w:num w:numId="7">
    <w:abstractNumId w:val="2"/>
  </w:num>
  <w:num w:numId="8">
    <w:abstractNumId w:val="18"/>
  </w:num>
  <w:num w:numId="9">
    <w:abstractNumId w:val="17"/>
  </w:num>
  <w:num w:numId="10">
    <w:abstractNumId w:val="20"/>
  </w:num>
  <w:num w:numId="11">
    <w:abstractNumId w:val="5"/>
  </w:num>
  <w:num w:numId="12">
    <w:abstractNumId w:val="7"/>
  </w:num>
  <w:num w:numId="13">
    <w:abstractNumId w:val="11"/>
  </w:num>
  <w:num w:numId="14">
    <w:abstractNumId w:val="1"/>
  </w:num>
  <w:num w:numId="15">
    <w:abstractNumId w:val="16"/>
  </w:num>
  <w:num w:numId="16">
    <w:abstractNumId w:val="6"/>
  </w:num>
  <w:num w:numId="17">
    <w:abstractNumId w:val="9"/>
  </w:num>
  <w:num w:numId="18">
    <w:abstractNumId w:val="10"/>
  </w:num>
  <w:num w:numId="19">
    <w:abstractNumId w:val="14"/>
  </w:num>
  <w:num w:numId="20">
    <w:abstractNumId w:val="8"/>
  </w:num>
  <w:num w:numId="21">
    <w:abstractNumId w:val="4"/>
  </w:num>
  <w:num w:numId="22">
    <w:abstractNumId w:val="22"/>
  </w:num>
  <w:num w:numId="23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B75"/>
    <w:rsid w:val="00050807"/>
    <w:rsid w:val="00063292"/>
    <w:rsid w:val="000E1869"/>
    <w:rsid w:val="00197C20"/>
    <w:rsid w:val="001A06AB"/>
    <w:rsid w:val="00293986"/>
    <w:rsid w:val="003816CB"/>
    <w:rsid w:val="00391636"/>
    <w:rsid w:val="00424A5E"/>
    <w:rsid w:val="00447B67"/>
    <w:rsid w:val="00455326"/>
    <w:rsid w:val="004C57AE"/>
    <w:rsid w:val="004C7C26"/>
    <w:rsid w:val="004E666B"/>
    <w:rsid w:val="0054772B"/>
    <w:rsid w:val="005969BB"/>
    <w:rsid w:val="006A5235"/>
    <w:rsid w:val="006D2FA4"/>
    <w:rsid w:val="00703401"/>
    <w:rsid w:val="00743042"/>
    <w:rsid w:val="00832D7F"/>
    <w:rsid w:val="00835E17"/>
    <w:rsid w:val="009D7DFC"/>
    <w:rsid w:val="009F5B78"/>
    <w:rsid w:val="00A64378"/>
    <w:rsid w:val="00A64E5B"/>
    <w:rsid w:val="00B10452"/>
    <w:rsid w:val="00B16CFD"/>
    <w:rsid w:val="00B22B75"/>
    <w:rsid w:val="00B24185"/>
    <w:rsid w:val="00B44E3D"/>
    <w:rsid w:val="00B456BB"/>
    <w:rsid w:val="00BD3B35"/>
    <w:rsid w:val="00C40656"/>
    <w:rsid w:val="00C7357B"/>
    <w:rsid w:val="00C93EE4"/>
    <w:rsid w:val="00D5573D"/>
    <w:rsid w:val="00D7619B"/>
    <w:rsid w:val="00DF21A2"/>
    <w:rsid w:val="00E4430D"/>
    <w:rsid w:val="00E8108C"/>
    <w:rsid w:val="00E975D9"/>
    <w:rsid w:val="00ED1E33"/>
    <w:rsid w:val="00F316AE"/>
    <w:rsid w:val="00F34AFF"/>
    <w:rsid w:val="00F65050"/>
    <w:rsid w:val="00F91F79"/>
    <w:rsid w:val="00F95425"/>
    <w:rsid w:val="00FC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FAFC4"/>
  <w15:chartTrackingRefBased/>
  <w15:docId w15:val="{C4042073-A137-4686-9242-1547BD2D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7619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2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2B75"/>
    <w:pPr>
      <w:ind w:left="720"/>
      <w:contextualSpacing/>
    </w:p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qFormat/>
    <w:rsid w:val="00F6505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F65050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qFormat/>
    <w:rsid w:val="00F65050"/>
    <w:rPr>
      <w:vertAlign w:val="superscript"/>
    </w:rPr>
  </w:style>
  <w:style w:type="character" w:styleId="Hipercze">
    <w:name w:val="Hyperlink"/>
    <w:uiPriority w:val="99"/>
    <w:unhideWhenUsed/>
    <w:rsid w:val="00F65050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505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43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430D"/>
    <w:pPr>
      <w:spacing w:after="200" w:line="240" w:lineRule="auto"/>
    </w:pPr>
    <w:rPr>
      <w:kern w:val="0"/>
      <w:sz w:val="20"/>
      <w:szCs w:val="20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430D"/>
    <w:rPr>
      <w:kern w:val="0"/>
      <w:sz w:val="20"/>
      <w:szCs w:val="2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4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30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97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75D9"/>
  </w:style>
  <w:style w:type="paragraph" w:styleId="Stopka">
    <w:name w:val="footer"/>
    <w:basedOn w:val="Normalny"/>
    <w:link w:val="StopkaZnak"/>
    <w:uiPriority w:val="99"/>
    <w:unhideWhenUsed/>
    <w:rsid w:val="00E97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7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c-word-edit.officeapps.live.com/we/wordeditorframe.aspx?ui=pl&amp;rs=pl%2DPL&amp;wopisrc=https%3A%2F%2Fmcpkrakow.sharepoint.com%2Fsites%2Fdla_UMWM%2F_vti_bin%2Fwopi.ashx%2Ffiles%2F1e43ccd23e764735b3da9930f9286e33&amp;wdenableroaming=1&amp;mscc=1&amp;hid=FCCC9DA0-5013-6000-4BC5-CAABCF66B426&amp;wdorigin=ItemsView&amp;wdhostclicktime=1678436919531&amp;jsapi=1&amp;jsapiver=v1&amp;newsession=1&amp;corrid=ca362e29-682c-4902-8397-9a8281370895&amp;usid=ca362e29-682c-4902-8397-9a8281370895&amp;sftc=1&amp;cac=1&amp;mtf=1&amp;sfp=1&amp;instantedit=1&amp;wopicomplete=1&amp;wdredirectionreason=Unified_SingleFlush&amp;rct=Normal&amp;ctp=LeastProtecte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c-word-edit.officeapps.live.com/we/wordeditorframe.aspx?ui=pl&amp;rs=pl%2DPL&amp;wopisrc=https%3A%2F%2Fmcpkrakow.sharepoint.com%2Fsites%2Fdla_UMWM%2F_vti_bin%2Fwopi.ashx%2Ffiles%2F1e43ccd23e764735b3da9930f9286e33&amp;wdenableroaming=1&amp;mscc=1&amp;hid=FCCC9DA0-5013-6000-4BC5-CAABCF66B426&amp;wdorigin=ItemsView&amp;wdhostclicktime=1678436919531&amp;jsapi=1&amp;jsapiver=v1&amp;newsession=1&amp;corrid=ca362e29-682c-4902-8397-9a8281370895&amp;usid=ca362e29-682c-4902-8397-9a8281370895&amp;sftc=1&amp;cac=1&amp;mtf=1&amp;sfp=1&amp;instantedit=1&amp;wopicomplete=1&amp;wdredirectionreason=Unified_SingleFlush&amp;rct=Normal&amp;ctp=LeastProtecte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24</Pages>
  <Words>6189</Words>
  <Characters>37136</Characters>
  <Application>Microsoft Office Word</Application>
  <DocSecurity>0</DocSecurity>
  <Lines>309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Anna Wrona</cp:lastModifiedBy>
  <cp:revision>9</cp:revision>
  <cp:lastPrinted>2023-09-04T10:18:00Z</cp:lastPrinted>
  <dcterms:created xsi:type="dcterms:W3CDTF">2024-07-25T07:11:00Z</dcterms:created>
  <dcterms:modified xsi:type="dcterms:W3CDTF">2024-07-25T09:34:00Z</dcterms:modified>
</cp:coreProperties>
</file>