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7D15" w14:textId="06911F68" w:rsidR="00B22B75" w:rsidRPr="00832D7F" w:rsidRDefault="00B22B75" w:rsidP="00832D7F">
      <w:pPr>
        <w:spacing w:before="240" w:after="240" w:line="276" w:lineRule="auto"/>
        <w:rPr>
          <w:rFonts w:ascii="Arial" w:hAnsi="Arial" w:cs="Arial"/>
          <w:sz w:val="24"/>
          <w:szCs w:val="24"/>
        </w:rPr>
      </w:pPr>
      <w:r w:rsidRPr="00063292">
        <w:rPr>
          <w:rFonts w:ascii="Arial" w:hAnsi="Arial" w:cs="Arial"/>
          <w:sz w:val="24"/>
          <w:szCs w:val="24"/>
        </w:rPr>
        <w:t>Wykaz zmian w Regulaminie wyboru projektów nr FEMP.0</w:t>
      </w:r>
      <w:r w:rsidR="00832D7F">
        <w:rPr>
          <w:rFonts w:ascii="Arial" w:hAnsi="Arial" w:cs="Arial"/>
          <w:sz w:val="24"/>
          <w:szCs w:val="24"/>
        </w:rPr>
        <w:t>6</w:t>
      </w:r>
      <w:r w:rsidRPr="00063292">
        <w:rPr>
          <w:rFonts w:ascii="Arial" w:hAnsi="Arial" w:cs="Arial"/>
          <w:sz w:val="24"/>
          <w:szCs w:val="24"/>
        </w:rPr>
        <w:t>.0</w:t>
      </w:r>
      <w:r w:rsidR="002D449B">
        <w:rPr>
          <w:rFonts w:ascii="Arial" w:hAnsi="Arial" w:cs="Arial"/>
          <w:sz w:val="24"/>
          <w:szCs w:val="24"/>
        </w:rPr>
        <w:t>5</w:t>
      </w:r>
      <w:r w:rsidRPr="00063292">
        <w:rPr>
          <w:rFonts w:ascii="Arial" w:hAnsi="Arial" w:cs="Arial"/>
          <w:sz w:val="24"/>
          <w:szCs w:val="24"/>
        </w:rPr>
        <w:t>-IP.02-0</w:t>
      </w:r>
      <w:r w:rsidR="002D449B">
        <w:rPr>
          <w:rFonts w:ascii="Arial" w:hAnsi="Arial" w:cs="Arial"/>
          <w:sz w:val="24"/>
          <w:szCs w:val="24"/>
        </w:rPr>
        <w:t>0</w:t>
      </w:r>
      <w:r w:rsidR="00832D7F">
        <w:rPr>
          <w:rFonts w:ascii="Arial" w:hAnsi="Arial" w:cs="Arial"/>
          <w:sz w:val="24"/>
          <w:szCs w:val="24"/>
        </w:rPr>
        <w:t>1</w:t>
      </w:r>
      <w:r w:rsidRPr="00063292">
        <w:rPr>
          <w:rFonts w:ascii="Arial" w:hAnsi="Arial" w:cs="Arial"/>
          <w:sz w:val="24"/>
          <w:szCs w:val="24"/>
        </w:rPr>
        <w:t>/2</w:t>
      </w:r>
      <w:r w:rsidR="002D449B">
        <w:rPr>
          <w:rFonts w:ascii="Arial" w:hAnsi="Arial" w:cs="Arial"/>
          <w:sz w:val="24"/>
          <w:szCs w:val="24"/>
        </w:rPr>
        <w:t>4</w:t>
      </w:r>
      <w:bookmarkStart w:id="0" w:name="_GoBack"/>
      <w:bookmarkEnd w:id="0"/>
      <w:r w:rsidR="00F95425">
        <w:rPr>
          <w:rFonts w:ascii="Arial" w:hAnsi="Arial" w:cs="Arial"/>
          <w:sz w:val="24"/>
          <w:szCs w:val="24"/>
        </w:rPr>
        <w:t xml:space="preserve"> – załączniku nr 7 Wzór umowy o dofinansowanie projektu</w:t>
      </w:r>
    </w:p>
    <w:tbl>
      <w:tblPr>
        <w:tblStyle w:val="Tabela-Siatka"/>
        <w:tblW w:w="15354" w:type="dxa"/>
        <w:tblInd w:w="-289" w:type="dxa"/>
        <w:tblLook w:val="04A0" w:firstRow="1" w:lastRow="0" w:firstColumn="1" w:lastColumn="0" w:noHBand="0" w:noVBand="1"/>
      </w:tblPr>
      <w:tblGrid>
        <w:gridCol w:w="1844"/>
        <w:gridCol w:w="6312"/>
        <w:gridCol w:w="7198"/>
      </w:tblGrid>
      <w:tr w:rsidR="00C40656" w:rsidRPr="00063292" w14:paraId="0545902E" w14:textId="25496738" w:rsidTr="00293986">
        <w:trPr>
          <w:tblHeader/>
        </w:trPr>
        <w:tc>
          <w:tcPr>
            <w:tcW w:w="1844" w:type="dxa"/>
            <w:shd w:val="clear" w:color="auto" w:fill="D9E2F3" w:themeFill="accent1" w:themeFillTint="33"/>
          </w:tcPr>
          <w:p w14:paraId="6F86372E" w14:textId="4CD4FDD0" w:rsidR="00E8108C" w:rsidRPr="00063292" w:rsidRDefault="00E8108C" w:rsidP="00F95425">
            <w:pPr>
              <w:spacing w:before="60" w:after="60" w:line="276" w:lineRule="auto"/>
              <w:rPr>
                <w:rFonts w:ascii="Arial" w:hAnsi="Arial" w:cs="Arial"/>
                <w:sz w:val="24"/>
                <w:szCs w:val="24"/>
              </w:rPr>
            </w:pPr>
            <w:r>
              <w:rPr>
                <w:rFonts w:ascii="Arial" w:hAnsi="Arial" w:cs="Arial"/>
                <w:sz w:val="24"/>
                <w:szCs w:val="24"/>
              </w:rPr>
              <w:t>Miejsce w dokumencie</w:t>
            </w:r>
          </w:p>
        </w:tc>
        <w:tc>
          <w:tcPr>
            <w:tcW w:w="6312" w:type="dxa"/>
            <w:shd w:val="clear" w:color="auto" w:fill="D9E2F3" w:themeFill="accent1" w:themeFillTint="33"/>
          </w:tcPr>
          <w:p w14:paraId="0AFFC564" w14:textId="2BC44181"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 xml:space="preserve">Przed zmianą </w:t>
            </w:r>
          </w:p>
        </w:tc>
        <w:tc>
          <w:tcPr>
            <w:tcW w:w="7198" w:type="dxa"/>
            <w:shd w:val="clear" w:color="auto" w:fill="D9E2F3" w:themeFill="accent1" w:themeFillTint="33"/>
          </w:tcPr>
          <w:p w14:paraId="1144538A" w14:textId="47F37FF9"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Po zmianie</w:t>
            </w:r>
          </w:p>
        </w:tc>
      </w:tr>
      <w:tr w:rsidR="00C40656" w:rsidRPr="00063292" w14:paraId="1888CC69" w14:textId="77777777" w:rsidTr="00293986">
        <w:tc>
          <w:tcPr>
            <w:tcW w:w="1844" w:type="dxa"/>
          </w:tcPr>
          <w:p w14:paraId="22C6B81E" w14:textId="4EBDC0B4" w:rsidR="00832D7F" w:rsidRDefault="00F95425" w:rsidP="00F95425">
            <w:pPr>
              <w:spacing w:before="60" w:after="60" w:line="276" w:lineRule="auto"/>
              <w:rPr>
                <w:rFonts w:ascii="Arial" w:hAnsi="Arial" w:cs="Arial"/>
                <w:sz w:val="24"/>
                <w:szCs w:val="24"/>
              </w:rPr>
            </w:pPr>
            <w:r w:rsidRPr="00F95425">
              <w:rPr>
                <w:rFonts w:ascii="Arial" w:hAnsi="Arial" w:cs="Arial"/>
                <w:sz w:val="24"/>
                <w:szCs w:val="24"/>
              </w:rPr>
              <w:t>§ 1</w:t>
            </w:r>
            <w:r>
              <w:rPr>
                <w:rFonts w:ascii="Arial" w:hAnsi="Arial" w:cs="Arial"/>
                <w:sz w:val="24"/>
                <w:szCs w:val="24"/>
              </w:rPr>
              <w:t xml:space="preserve"> pkt 29 b)</w:t>
            </w:r>
          </w:p>
        </w:tc>
        <w:tc>
          <w:tcPr>
            <w:tcW w:w="6312" w:type="dxa"/>
          </w:tcPr>
          <w:p w14:paraId="3C92111E" w14:textId="00F32DA0" w:rsidR="00832D7F" w:rsidRPr="00E8108C" w:rsidRDefault="00F95425" w:rsidP="00F95425">
            <w:pPr>
              <w:spacing w:before="60" w:after="60" w:line="276" w:lineRule="auto"/>
              <w:rPr>
                <w:rFonts w:ascii="Arial" w:eastAsia="Times New Roman" w:hAnsi="Arial" w:cs="Arial"/>
                <w:kern w:val="0"/>
                <w:sz w:val="24"/>
                <w:szCs w:val="24"/>
                <w:lang w:eastAsia="pl-PL"/>
                <w14:ligatures w14:val="none"/>
              </w:rPr>
            </w:pPr>
            <w:r w:rsidRPr="00F95425">
              <w:rPr>
                <w:rFonts w:ascii="Arial" w:eastAsia="Times New Roman" w:hAnsi="Arial" w:cs="Arial"/>
                <w:kern w:val="0"/>
                <w:sz w:val="24"/>
                <w:szCs w:val="24"/>
                <w:lang w:eastAsia="pl-PL"/>
                <w14:ligatures w14:val="none"/>
              </w:rPr>
              <w:t xml:space="preserve">„Rachunku bankowym </w:t>
            </w:r>
            <w:r>
              <w:rPr>
                <w:rFonts w:ascii="Arial" w:eastAsia="Times New Roman" w:hAnsi="Arial" w:cs="Arial"/>
                <w:kern w:val="0"/>
                <w:sz w:val="24"/>
                <w:szCs w:val="24"/>
                <w:lang w:eastAsia="pl-PL"/>
                <w14:ligatures w14:val="none"/>
              </w:rPr>
              <w:t>Beneficjenta</w:t>
            </w:r>
            <w:r w:rsidRPr="00F95425">
              <w:rPr>
                <w:rFonts w:ascii="Arial" w:eastAsia="Times New Roman" w:hAnsi="Arial" w:cs="Arial"/>
                <w:kern w:val="0"/>
                <w:sz w:val="24"/>
                <w:szCs w:val="24"/>
                <w:lang w:eastAsia="pl-PL"/>
                <w14:ligatures w14:val="none"/>
              </w:rPr>
              <w:t>” – należy przez to rozumieć rachunek bankowy Beneficjenta/Podmiotu realizującego projekt, z którego wydatkowane są środki w projekcie, nr </w:t>
            </w:r>
            <w:r w:rsidRPr="00F95425">
              <w:rPr>
                <w:rFonts w:ascii="Arial" w:eastAsia="Times New Roman" w:hAnsi="Arial" w:cs="Arial"/>
                <w:b/>
                <w:bCs/>
                <w:kern w:val="0"/>
                <w:sz w:val="24"/>
                <w:szCs w:val="24"/>
                <w:lang w:eastAsia="pl-PL"/>
                <w14:ligatures w14:val="none"/>
              </w:rPr>
              <w:t>........................</w:t>
            </w:r>
            <w:r w:rsidRPr="00F95425">
              <w:rPr>
                <w:rFonts w:ascii="Arial" w:eastAsia="Times New Roman" w:hAnsi="Arial" w:cs="Arial"/>
                <w:kern w:val="0"/>
                <w:sz w:val="24"/>
                <w:szCs w:val="24"/>
                <w:lang w:eastAsia="pl-PL"/>
                <w14:ligatures w14:val="none"/>
              </w:rPr>
              <w:t>;</w:t>
            </w:r>
          </w:p>
        </w:tc>
        <w:tc>
          <w:tcPr>
            <w:tcW w:w="7198" w:type="dxa"/>
          </w:tcPr>
          <w:p w14:paraId="4AA78AE8" w14:textId="67714F11" w:rsidR="00832D7F" w:rsidRPr="00CC2E7E" w:rsidRDefault="00F95425" w:rsidP="00F95425">
            <w:pPr>
              <w:spacing w:before="60" w:after="60" w:line="276" w:lineRule="auto"/>
              <w:rPr>
                <w:rFonts w:ascii="Arial" w:hAnsi="Arial" w:cs="Arial"/>
                <w:sz w:val="24"/>
                <w:szCs w:val="24"/>
                <w:lang w:eastAsia="pl-PL"/>
              </w:rPr>
            </w:pPr>
            <w:r w:rsidRPr="00F95425">
              <w:rPr>
                <w:rFonts w:ascii="Arial" w:hAnsi="Arial" w:cs="Arial"/>
                <w:sz w:val="24"/>
                <w:szCs w:val="24"/>
                <w:lang w:eastAsia="pl-PL"/>
              </w:rPr>
              <w:t>„Rachunku bankowym wyodrębnionym dla projektu” – należy przez to rozumieć rachunek bankowy Beneficjenta/Podmiotu realizującego projekt, z którego wydatkowane są środki w projekcie, nr </w:t>
            </w:r>
            <w:r w:rsidRPr="00F95425">
              <w:rPr>
                <w:rFonts w:ascii="Arial" w:hAnsi="Arial" w:cs="Arial"/>
                <w:b/>
                <w:bCs/>
                <w:sz w:val="24"/>
                <w:szCs w:val="24"/>
                <w:lang w:eastAsia="pl-PL"/>
              </w:rPr>
              <w:t>.............................</w:t>
            </w:r>
            <w:r w:rsidRPr="00F95425">
              <w:rPr>
                <w:rFonts w:ascii="Arial" w:hAnsi="Arial" w:cs="Arial"/>
                <w:sz w:val="24"/>
                <w:szCs w:val="24"/>
                <w:lang w:eastAsia="pl-PL"/>
              </w:rPr>
              <w:t>;</w:t>
            </w:r>
          </w:p>
        </w:tc>
      </w:tr>
      <w:tr w:rsidR="00C40656" w:rsidRPr="00063292" w14:paraId="07049254" w14:textId="68870EEF" w:rsidTr="00293986">
        <w:tc>
          <w:tcPr>
            <w:tcW w:w="1844" w:type="dxa"/>
          </w:tcPr>
          <w:p w14:paraId="58B8ED48" w14:textId="47C4171B" w:rsidR="00F95425" w:rsidRPr="00063292" w:rsidRDefault="00F95425" w:rsidP="00F95425">
            <w:pPr>
              <w:spacing w:before="60" w:after="60" w:line="276" w:lineRule="auto"/>
              <w:rPr>
                <w:rFonts w:ascii="Arial" w:hAnsi="Arial" w:cs="Arial"/>
                <w:sz w:val="24"/>
                <w:szCs w:val="24"/>
              </w:rPr>
            </w:pPr>
            <w:bookmarkStart w:id="1" w:name="_Hlk140490268"/>
            <w:r w:rsidRPr="00F95425">
              <w:rPr>
                <w:rFonts w:ascii="Arial" w:hAnsi="Arial" w:cs="Arial"/>
                <w:sz w:val="24"/>
                <w:szCs w:val="24"/>
              </w:rPr>
              <w:t>§ 1</w:t>
            </w:r>
            <w:r>
              <w:rPr>
                <w:rFonts w:ascii="Arial" w:hAnsi="Arial" w:cs="Arial"/>
                <w:sz w:val="24"/>
                <w:szCs w:val="24"/>
              </w:rPr>
              <w:t xml:space="preserve"> pkt 44</w:t>
            </w:r>
          </w:p>
        </w:tc>
        <w:tc>
          <w:tcPr>
            <w:tcW w:w="6312" w:type="dxa"/>
          </w:tcPr>
          <w:p w14:paraId="4973C251" w14:textId="22B66561" w:rsidR="00F95425" w:rsidRPr="00063292"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8F26B20" w14:textId="0239E32E" w:rsidR="00F95425" w:rsidRPr="00063292" w:rsidRDefault="00F95425" w:rsidP="00F95425">
            <w:pPr>
              <w:spacing w:before="60" w:after="60" w:line="276" w:lineRule="auto"/>
              <w:rPr>
                <w:rFonts w:ascii="Arial" w:hAnsi="Arial" w:cs="Arial"/>
                <w:sz w:val="24"/>
                <w:szCs w:val="24"/>
              </w:rPr>
            </w:pPr>
            <w:r w:rsidRPr="00F95425">
              <w:rPr>
                <w:rFonts w:ascii="Arial" w:hAnsi="Arial" w:cs="Arial"/>
                <w:sz w:val="24"/>
                <w:szCs w:val="24"/>
              </w:rPr>
              <w:t>„Wstrzymaniu biegu terminu” – oznacza to sytuację, w której po zaistnieniu przesłanki bieg terminu ulega zawieszeniu i po jej ustaniu następuje wznowienie biegu terminu</w:t>
            </w:r>
          </w:p>
        </w:tc>
      </w:tr>
      <w:tr w:rsidR="00F95425" w:rsidRPr="00063292" w14:paraId="6D022C79" w14:textId="77777777" w:rsidTr="00293986">
        <w:tc>
          <w:tcPr>
            <w:tcW w:w="1844" w:type="dxa"/>
          </w:tcPr>
          <w:p w14:paraId="18886CF1" w14:textId="3522EF61"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 1 pkt 4</w:t>
            </w:r>
            <w:r>
              <w:rPr>
                <w:rFonts w:ascii="Arial" w:hAnsi="Arial" w:cs="Arial"/>
                <w:sz w:val="24"/>
                <w:szCs w:val="24"/>
              </w:rPr>
              <w:t>5 (dotychczas 44)</w:t>
            </w:r>
          </w:p>
        </w:tc>
        <w:tc>
          <w:tcPr>
            <w:tcW w:w="6312" w:type="dxa"/>
          </w:tcPr>
          <w:p w14:paraId="67A9729C" w14:textId="4BF118D2" w:rsidR="00F95425" w:rsidRPr="00F95425" w:rsidRDefault="00F95425" w:rsidP="00F95425">
            <w:pPr>
              <w:spacing w:before="60" w:after="60" w:line="276" w:lineRule="auto"/>
              <w:rPr>
                <w:rFonts w:ascii="Arial" w:hAnsi="Arial" w:cs="Arial"/>
                <w:sz w:val="24"/>
                <w:szCs w:val="24"/>
              </w:rPr>
            </w:pPr>
            <w:r>
              <w:rPr>
                <w:rFonts w:ascii="Arial" w:hAnsi="Arial" w:cs="Arial"/>
                <w:sz w:val="24"/>
                <w:szCs w:val="24"/>
              </w:rPr>
              <w:t>„</w:t>
            </w:r>
            <w:r w:rsidRPr="00F95425">
              <w:rPr>
                <w:rFonts w:ascii="Arial" w:hAnsi="Arial" w:cs="Arial"/>
                <w:sz w:val="24"/>
                <w:szCs w:val="24"/>
              </w:rPr>
              <w:t>Wydatkach kwalifikowalnych” – należy przez to rozumieć wydatki lub koszty uznane za kwalifikowalne i spełniające kryteria, w szczególności zgodnie z:</w:t>
            </w:r>
          </w:p>
          <w:p w14:paraId="6A9EC421" w14:textId="77777777"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Umową;</w:t>
            </w:r>
          </w:p>
          <w:p w14:paraId="67D710AF" w14:textId="77777777"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rozporządzeniem ogólnym;</w:t>
            </w:r>
          </w:p>
          <w:p w14:paraId="40A7FC97" w14:textId="77777777"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ustawą wdrożeniową;</w:t>
            </w:r>
          </w:p>
          <w:p w14:paraId="4672527E" w14:textId="77777777" w:rsid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SZOP FEM 2021-2027;</w:t>
            </w:r>
          </w:p>
          <w:p w14:paraId="44C82441" w14:textId="7F3C46BA"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Wytycznymi dotyczącymi kwalifikowalności wydatków na lata 2021-2027</w:t>
            </w:r>
          </w:p>
        </w:tc>
        <w:tc>
          <w:tcPr>
            <w:tcW w:w="7198" w:type="dxa"/>
          </w:tcPr>
          <w:p w14:paraId="7B52076D" w14:textId="77777777"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„Wydatkach kwalifikowalnych” – należy przez to rozumieć wydatki lub koszty uznane za kwalifikowalne i spełniające kryteria, w szczególności zgodnie z:</w:t>
            </w:r>
          </w:p>
          <w:p w14:paraId="14F3EA52"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Umową;</w:t>
            </w:r>
          </w:p>
          <w:p w14:paraId="6C70F9DE"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rozporządzeniem ogólnym;</w:t>
            </w:r>
          </w:p>
          <w:p w14:paraId="452EAEB0"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ustawą wdrożeniową;</w:t>
            </w:r>
          </w:p>
          <w:p w14:paraId="2AF0654A"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SZOP FEM 2021-2027;</w:t>
            </w:r>
          </w:p>
          <w:p w14:paraId="1B5A09C5" w14:textId="77777777" w:rsid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Wytycznymi dotyczącymi kwalifikowalności wydatków na lata 2021-2027;</w:t>
            </w:r>
          </w:p>
          <w:p w14:paraId="4D23AF20" w14:textId="383D1BA3"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pozostałymi Wytycznymi, o których mowa w pkt 46)</w:t>
            </w:r>
          </w:p>
        </w:tc>
      </w:tr>
      <w:tr w:rsidR="00F95425" w:rsidRPr="00063292" w14:paraId="63BCCBAB" w14:textId="77777777" w:rsidTr="00293986">
        <w:tc>
          <w:tcPr>
            <w:tcW w:w="1844" w:type="dxa"/>
          </w:tcPr>
          <w:p w14:paraId="37EDD1E9" w14:textId="57D3C666"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 2</w:t>
            </w:r>
            <w:r>
              <w:rPr>
                <w:rFonts w:ascii="Arial" w:hAnsi="Arial" w:cs="Arial"/>
                <w:sz w:val="24"/>
                <w:szCs w:val="24"/>
              </w:rPr>
              <w:t xml:space="preserve"> ust. 25 – 30</w:t>
            </w:r>
          </w:p>
        </w:tc>
        <w:tc>
          <w:tcPr>
            <w:tcW w:w="6312" w:type="dxa"/>
          </w:tcPr>
          <w:p w14:paraId="399AB12F" w14:textId="6D8ABB54" w:rsidR="00F95425"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1049AABF"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Podatek VAT kwalifikowany jest z uwzględnieniem następujących zasad:</w:t>
            </w:r>
          </w:p>
          <w:p w14:paraId="7528198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lastRenderedPageBreak/>
              <w:t>w projekcie o wartości całkowitej wynoszącej poniżej 5 mln EUR</w:t>
            </w:r>
            <w:r w:rsidRPr="00B44E3D">
              <w:rPr>
                <w:rFonts w:ascii="Arial" w:hAnsi="Arial" w:cs="Arial"/>
                <w:sz w:val="24"/>
                <w:szCs w:val="24"/>
                <w:vertAlign w:val="superscript"/>
              </w:rPr>
              <w:footnoteReference w:id="1"/>
            </w:r>
            <w:r w:rsidRPr="00B44E3D">
              <w:rPr>
                <w:rFonts w:ascii="Arial" w:hAnsi="Arial" w:cs="Arial"/>
                <w:sz w:val="24"/>
                <w:szCs w:val="24"/>
              </w:rPr>
              <w:t>, podatek VAT może być kwalifikowalny bez względu na to czy podatek ten może zostać odzyskany przez Beneficjenta lub każdego zaangażowanego w realizację projektu Partnera;</w:t>
            </w:r>
          </w:p>
          <w:p w14:paraId="1E676BF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o wartości całkowitej wynoszącej co najmniej 5 mln EUR</w:t>
            </w:r>
            <w:r w:rsidRPr="00B44E3D">
              <w:rPr>
                <w:rFonts w:ascii="Arial" w:hAnsi="Arial" w:cs="Arial"/>
                <w:sz w:val="24"/>
                <w:szCs w:val="24"/>
                <w:vertAlign w:val="superscript"/>
              </w:rPr>
              <w:footnoteReference w:id="2"/>
            </w:r>
            <w:r w:rsidRPr="00B44E3D">
              <w:rPr>
                <w:rFonts w:ascii="Arial" w:hAnsi="Arial" w:cs="Arial"/>
                <w:sz w:val="24"/>
                <w:szCs w:val="24"/>
                <w:vertAlign w:val="superscript"/>
              </w:rPr>
              <w:t xml:space="preserve">, </w:t>
            </w:r>
            <w:r w:rsidRPr="00B44E3D">
              <w:rPr>
                <w:rFonts w:ascii="Arial" w:hAnsi="Arial" w:cs="Arial"/>
                <w:sz w:val="24"/>
                <w:szCs w:val="24"/>
              </w:rPr>
              <w:t>podatek VAT może zostać uznany za wydatek kwalifikowalny wyłącznie wówczas, gdy zgodnie z obowiązującym prawodawstwem krajowym Beneficjentowi lub poszczególnym Partnerom zaangażowanym w realizację projektu, zarówno w fazie realizacyjnej, jak i operacyjnej, ani uczestnikowi projektu, czy innemu podmiotowi otrzymującemu wsparcie z EFS+ 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3"/>
            </w:r>
            <w:r w:rsidRPr="00B44E3D">
              <w:rPr>
                <w:rFonts w:ascii="Arial" w:hAnsi="Arial" w:cs="Arial"/>
                <w:sz w:val="24"/>
                <w:szCs w:val="24"/>
              </w:rPr>
              <w:t>;</w:t>
            </w:r>
          </w:p>
          <w:p w14:paraId="00A4BC9E"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lastRenderedPageBreak/>
              <w:t xml:space="preserve">niezależnie od wartości całkowitej projektu, w przypadku wydatków kwalifikowanych, dla których dofinansowanie stanowi pomoc publiczną (tj. nie uwzględniając pomocy de </w:t>
            </w:r>
            <w:proofErr w:type="spellStart"/>
            <w:r w:rsidRPr="00B44E3D">
              <w:rPr>
                <w:rFonts w:ascii="Arial" w:hAnsi="Arial" w:cs="Arial"/>
                <w:sz w:val="24"/>
                <w:szCs w:val="24"/>
              </w:rPr>
              <w:t>minimis</w:t>
            </w:r>
            <w:proofErr w:type="spellEnd"/>
            <w:r w:rsidRPr="00B44E3D">
              <w:rPr>
                <w:rFonts w:ascii="Arial" w:hAnsi="Arial" w:cs="Arial"/>
                <w:sz w:val="24"/>
                <w:szCs w:val="24"/>
              </w:rPr>
              <w:t>), podatek VAT może być uznany za wydatek kwalifikowalny wyłącznie wówczas, gdy zgodnie z obowiązującym prawodawstwem krajowym Beneficjentowi lub poszczególnym Partnerom zaangażowanym w realizację projektu 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4"/>
            </w:r>
            <w:r w:rsidRPr="00B44E3D">
              <w:rPr>
                <w:rFonts w:ascii="Arial" w:hAnsi="Arial" w:cs="Arial"/>
                <w:sz w:val="24"/>
                <w:szCs w:val="24"/>
              </w:rPr>
              <w:t>;</w:t>
            </w:r>
          </w:p>
          <w:p w14:paraId="4AE4B87D"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partnerskim ocena kwalifikowalności VAT w przypadkach wskazanych w pkt 2 i 3, jest dokonywana z punktu widzenia Beneficjenta i każdego z Partnerów z osobna – z uwzględnieniem ich prawa podmiotowego do odzyskania VAT;</w:t>
            </w:r>
          </w:p>
          <w:p w14:paraId="2C1358D8" w14:textId="77777777" w:rsid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 xml:space="preserve">samo posiadanie potencjalnej prawnej możliwości odzyskania podatku VAT, o której mowa w pkt. 2 i 3, wyklucza uznanie podatku VAT za kwalifikowalny, nawet jeśli faktycznie zwrot nie nastąpił (np. ze względu na niepodjęcie czynności zmierzających do realizacji tego prawa). Za posiadanie prawa do obniżenia kwoty podatku należnego o kwotę podatku naliczonego nie uznaje się </w:t>
            </w:r>
            <w:r w:rsidRPr="00B44E3D">
              <w:rPr>
                <w:rFonts w:ascii="Arial" w:hAnsi="Arial" w:cs="Arial"/>
                <w:sz w:val="24"/>
                <w:szCs w:val="24"/>
              </w:rPr>
              <w:lastRenderedPageBreak/>
              <w:t>możliwości określonej w art. 113 ustawy z dnia 11 marca 2004 r. o podatku od towarów i usług (Dz. U. z 2022 r. poz. 931, z </w:t>
            </w:r>
            <w:proofErr w:type="spellStart"/>
            <w:r w:rsidRPr="00B44E3D">
              <w:rPr>
                <w:rFonts w:ascii="Arial" w:hAnsi="Arial" w:cs="Arial"/>
                <w:sz w:val="24"/>
                <w:szCs w:val="24"/>
              </w:rPr>
              <w:t>późn</w:t>
            </w:r>
            <w:proofErr w:type="spellEnd"/>
            <w:r w:rsidRPr="00B44E3D">
              <w:rPr>
                <w:rFonts w:ascii="Arial" w:hAnsi="Arial" w:cs="Arial"/>
                <w:sz w:val="24"/>
                <w:szCs w:val="24"/>
              </w:rPr>
              <w:t>. zm.) ani przypadku wskazanego w art. 90 ust. 10 pkt 2 tej ustawy;</w:t>
            </w:r>
          </w:p>
          <w:p w14:paraId="16C3D145" w14:textId="6EB4E072"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kwalifikowanie podatku VAT nie może naruszać zakazu podwójnego finansowania, o którym mowa w § 8 ust. 6-8,  z zastrzeżeniem pkt 1.</w:t>
            </w:r>
          </w:p>
          <w:p w14:paraId="713FF79D"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Jeżeli podatek VAT będzie kwalifikowalny jedynie dla części projektu, Beneficjent jest zobowiązany zapewnić przejrzysty system rozliczania projektu, tak aby nie było wątpliwości w jakiej części oraz w jakim zakresie podatek VAT może być uznany za kwalifikowalny.</w:t>
            </w:r>
          </w:p>
          <w:p w14:paraId="3E0B410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Kwalifikowalność podatku VAT dopuszczalna jest jedynie w sytuacji, gdy Wnioskodawca przewidział taką możliwość we wniosku o dofinansowanie.</w:t>
            </w:r>
          </w:p>
          <w:p w14:paraId="50CAF1F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 xml:space="preserve">Niedopuszczalne jest kwalifikowanie do dofinansowania części netto wydatku i należnego od niego podatku VAT w ramach różnych kategorii pomocy publicznej oraz pomocy de </w:t>
            </w:r>
            <w:proofErr w:type="spellStart"/>
            <w:r w:rsidRPr="00B44E3D">
              <w:rPr>
                <w:rFonts w:ascii="Arial" w:hAnsi="Arial" w:cs="Arial"/>
                <w:sz w:val="24"/>
                <w:szCs w:val="24"/>
              </w:rPr>
              <w:t>minimis</w:t>
            </w:r>
            <w:proofErr w:type="spellEnd"/>
            <w:r w:rsidRPr="00B44E3D">
              <w:rPr>
                <w:rFonts w:ascii="Arial" w:hAnsi="Arial" w:cs="Arial"/>
                <w:sz w:val="24"/>
                <w:szCs w:val="24"/>
              </w:rPr>
              <w:t>.</w:t>
            </w:r>
          </w:p>
          <w:p w14:paraId="14B1D964"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Za ustalenie prawidłowej kwalifikowalności podatku VAT odpowiada Beneficjent.</w:t>
            </w:r>
          </w:p>
          <w:p w14:paraId="7E8C343C" w14:textId="10C3E595" w:rsidR="00F95425"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 xml:space="preserve">W każdym przypadku, gdy zachodzi konieczność zwrotu podatku VAT, który stał się kosztem niekwalifikowalnym w projekcie, ww. zwrot odbywa się na zasadach określonych w </w:t>
            </w:r>
            <w:r w:rsidRPr="00B44E3D">
              <w:rPr>
                <w:rFonts w:ascii="Arial" w:hAnsi="Arial" w:cs="Arial"/>
                <w:sz w:val="24"/>
                <w:szCs w:val="24"/>
              </w:rPr>
              <w:lastRenderedPageBreak/>
              <w:t>ustawie z dnia 27 sierpnia 2009 r. o finansach publicznych (tj. wraz z odsetkami w wysokości określonej jak dla zaległości podatkowych liczonymi od dnia przekazania środków). Niniejszy punkt ma zastosowanie na etapie zarówno realizacji, kontroli jak i trwałości projektu.</w:t>
            </w:r>
          </w:p>
        </w:tc>
      </w:tr>
      <w:tr w:rsidR="00F95425" w:rsidRPr="00063292" w14:paraId="0D63DF8A" w14:textId="77777777" w:rsidTr="00293986">
        <w:tc>
          <w:tcPr>
            <w:tcW w:w="1844" w:type="dxa"/>
          </w:tcPr>
          <w:p w14:paraId="071D5BB2" w14:textId="51BE47AD"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4</w:t>
            </w:r>
            <w:r w:rsidRPr="00B44E3D">
              <w:rPr>
                <w:rFonts w:ascii="Arial" w:hAnsi="Arial" w:cs="Arial"/>
                <w:sz w:val="24"/>
                <w:szCs w:val="24"/>
              </w:rPr>
              <w:t xml:space="preserve"> ust.</w:t>
            </w:r>
            <w:r>
              <w:rPr>
                <w:rFonts w:ascii="Arial" w:hAnsi="Arial" w:cs="Arial"/>
                <w:sz w:val="24"/>
                <w:szCs w:val="24"/>
              </w:rPr>
              <w:t xml:space="preserve"> 13</w:t>
            </w:r>
          </w:p>
        </w:tc>
        <w:tc>
          <w:tcPr>
            <w:tcW w:w="6312" w:type="dxa"/>
          </w:tcPr>
          <w:p w14:paraId="578C87D9" w14:textId="251A0579"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Przedmiotem komunikacji przy wykorzystaniu CST2021 nie może być następujący zakres spraw i czynności:</w:t>
            </w:r>
          </w:p>
          <w:p w14:paraId="45447702" w14:textId="77777777" w:rsidR="00B44E3D"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6E966622" w14:textId="77777777" w:rsidR="00B44E3D"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wypowiedzenie i rozwiązanie Umowy;</w:t>
            </w:r>
          </w:p>
          <w:p w14:paraId="7C821675" w14:textId="77777777" w:rsid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0C535F1C" w14:textId="06EDC585" w:rsidR="00F95425"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dochodzenie zwrotu środków od Beneficjenta, o którym mowa w § 6, w tym prowadzenie postępowania administracyjnego w celu wydania decyzji o zwrocie środków</w:t>
            </w:r>
            <w:r>
              <w:rPr>
                <w:rFonts w:ascii="Arial" w:hAnsi="Arial" w:cs="Arial"/>
                <w:sz w:val="24"/>
                <w:szCs w:val="24"/>
              </w:rPr>
              <w:t>.</w:t>
            </w:r>
          </w:p>
        </w:tc>
        <w:tc>
          <w:tcPr>
            <w:tcW w:w="7198" w:type="dxa"/>
          </w:tcPr>
          <w:p w14:paraId="6ABF2D78" w14:textId="77777777"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Przedmiotem komunikacji wyłącznie przy wykorzystaniu CST2021 nie może być następujący zakres spraw i czynności:</w:t>
            </w:r>
          </w:p>
          <w:p w14:paraId="4340509A" w14:textId="77777777" w:rsidR="00B44E3D"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1560EF07" w14:textId="77777777" w:rsidR="00B44E3D"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wypowiedzenie i rozwiązanie Umowy;</w:t>
            </w:r>
          </w:p>
          <w:p w14:paraId="4C447F6E" w14:textId="77777777" w:rsid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7574656C" w14:textId="4FC92FFB" w:rsidR="00F95425"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dochodzenie zwrotu środków od Beneficjenta, o którym mowa w § 5 ust. 23 i w § 6, w tym prowadzenie postępowania administracyjnego w celu wydania decyzji o zwrocie środków lub decyzji o zapłacie odsetek</w:t>
            </w:r>
            <w:r>
              <w:rPr>
                <w:rFonts w:ascii="Arial" w:hAnsi="Arial" w:cs="Arial"/>
                <w:sz w:val="24"/>
                <w:szCs w:val="24"/>
              </w:rPr>
              <w:t>.</w:t>
            </w:r>
          </w:p>
        </w:tc>
      </w:tr>
      <w:tr w:rsidR="00F95425" w:rsidRPr="00063292" w14:paraId="712EC6FD" w14:textId="77777777" w:rsidTr="00293986">
        <w:tc>
          <w:tcPr>
            <w:tcW w:w="1844" w:type="dxa"/>
          </w:tcPr>
          <w:p w14:paraId="49B0A2C5" w14:textId="2DF407D8"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w:t>
            </w:r>
            <w:r>
              <w:rPr>
                <w:rFonts w:ascii="Arial" w:hAnsi="Arial" w:cs="Arial"/>
                <w:sz w:val="24"/>
                <w:szCs w:val="24"/>
              </w:rPr>
              <w:t>5</w:t>
            </w:r>
            <w:r w:rsidRPr="00B44E3D">
              <w:rPr>
                <w:rFonts w:ascii="Arial" w:hAnsi="Arial" w:cs="Arial"/>
                <w:sz w:val="24"/>
                <w:szCs w:val="24"/>
              </w:rPr>
              <w:t xml:space="preserve"> ust.</w:t>
            </w:r>
            <w:r>
              <w:rPr>
                <w:rFonts w:ascii="Arial" w:hAnsi="Arial" w:cs="Arial"/>
                <w:sz w:val="24"/>
                <w:szCs w:val="24"/>
              </w:rPr>
              <w:t xml:space="preserve"> 5</w:t>
            </w:r>
          </w:p>
        </w:tc>
        <w:tc>
          <w:tcPr>
            <w:tcW w:w="6312" w:type="dxa"/>
          </w:tcPr>
          <w:p w14:paraId="18612C12" w14:textId="6AC8F38D" w:rsid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c>
          <w:tcPr>
            <w:tcW w:w="7198" w:type="dxa"/>
          </w:tcPr>
          <w:p w14:paraId="62E47379" w14:textId="5B2C11F6" w:rsidR="00F95425" w:rsidRPr="00F95425" w:rsidRDefault="00B44E3D" w:rsidP="00B44E3D">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do końca danego okresu rozliczeniowego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r>
      <w:tr w:rsidR="00F95425" w:rsidRPr="00063292" w14:paraId="26FF550E" w14:textId="77777777" w:rsidTr="00293986">
        <w:tc>
          <w:tcPr>
            <w:tcW w:w="1844" w:type="dxa"/>
          </w:tcPr>
          <w:p w14:paraId="629884B2" w14:textId="428522C3"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5 ust. </w:t>
            </w:r>
            <w:r>
              <w:rPr>
                <w:rFonts w:ascii="Arial" w:hAnsi="Arial" w:cs="Arial"/>
                <w:sz w:val="24"/>
                <w:szCs w:val="24"/>
              </w:rPr>
              <w:t>12</w:t>
            </w:r>
          </w:p>
        </w:tc>
        <w:tc>
          <w:tcPr>
            <w:tcW w:w="6312" w:type="dxa"/>
          </w:tcPr>
          <w:p w14:paraId="1027842C" w14:textId="00CA5044" w:rsid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w:t>
            </w:r>
            <w:r>
              <w:rPr>
                <w:rFonts w:ascii="Arial" w:hAnsi="Arial" w:cs="Arial"/>
                <w:sz w:val="24"/>
                <w:szCs w:val="24"/>
              </w:rPr>
              <w:t>.</w:t>
            </w:r>
          </w:p>
        </w:tc>
        <w:tc>
          <w:tcPr>
            <w:tcW w:w="7198" w:type="dxa"/>
          </w:tcPr>
          <w:p w14:paraId="570647DA" w14:textId="75EDFC56"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 z zastrzeżeniem ust. 22</w:t>
            </w:r>
            <w:r>
              <w:rPr>
                <w:rFonts w:ascii="Arial" w:hAnsi="Arial" w:cs="Arial"/>
                <w:sz w:val="24"/>
                <w:szCs w:val="24"/>
              </w:rPr>
              <w:t>.</w:t>
            </w:r>
          </w:p>
        </w:tc>
      </w:tr>
      <w:tr w:rsidR="00B44E3D" w:rsidRPr="00063292" w14:paraId="295BE09E" w14:textId="77777777" w:rsidTr="00293986">
        <w:tc>
          <w:tcPr>
            <w:tcW w:w="1844" w:type="dxa"/>
          </w:tcPr>
          <w:p w14:paraId="0D78D689" w14:textId="48CBBB87"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13</w:t>
            </w:r>
          </w:p>
        </w:tc>
        <w:tc>
          <w:tcPr>
            <w:tcW w:w="6312" w:type="dxa"/>
          </w:tcPr>
          <w:p w14:paraId="6FCAF233" w14:textId="25A64D05" w:rsidR="00B44E3D"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oświadcza w drugim i kolejnych wnioskach o płatność o kwocie poniesionych w ramach projektu wydatków bezpośrednich i pośrednich w związku z realizacją kwot ryczałtowych oraz informuje o przebiegu postępu rzeczowego projektu</w:t>
            </w:r>
            <w:r>
              <w:rPr>
                <w:rFonts w:ascii="Arial" w:hAnsi="Arial" w:cs="Arial"/>
                <w:sz w:val="24"/>
                <w:szCs w:val="24"/>
              </w:rPr>
              <w:t>.</w:t>
            </w:r>
          </w:p>
        </w:tc>
        <w:tc>
          <w:tcPr>
            <w:tcW w:w="7198" w:type="dxa"/>
          </w:tcPr>
          <w:p w14:paraId="57BA83B7" w14:textId="25F482C8"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oświadcza w drugim i kolejnych wnioskach o płatność o kwocie poniesionych w ramach projektu wydatków bezpośrednich i pośrednich w ramach otrzymanej łącznej kwoty dofinansowania w związku z realizacją kwot ryczałtowych, wskazując także ich wysokość procentową oraz informuje o przebiegu postępu rzeczowego projektu</w:t>
            </w:r>
            <w:r>
              <w:rPr>
                <w:rFonts w:ascii="Arial" w:hAnsi="Arial" w:cs="Arial"/>
                <w:sz w:val="24"/>
                <w:szCs w:val="24"/>
              </w:rPr>
              <w:t>.</w:t>
            </w:r>
          </w:p>
        </w:tc>
      </w:tr>
      <w:tr w:rsidR="00B44E3D" w:rsidRPr="00063292" w14:paraId="405E60C7" w14:textId="77777777" w:rsidTr="00293986">
        <w:tc>
          <w:tcPr>
            <w:tcW w:w="1844" w:type="dxa"/>
          </w:tcPr>
          <w:p w14:paraId="3A270783" w14:textId="68E3763C"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5 ust. 1</w:t>
            </w:r>
            <w:r>
              <w:rPr>
                <w:rFonts w:ascii="Arial" w:hAnsi="Arial" w:cs="Arial"/>
                <w:sz w:val="24"/>
                <w:szCs w:val="24"/>
              </w:rPr>
              <w:t>7</w:t>
            </w:r>
          </w:p>
        </w:tc>
        <w:tc>
          <w:tcPr>
            <w:tcW w:w="6312" w:type="dxa"/>
          </w:tcPr>
          <w:p w14:paraId="0657EE15" w14:textId="26F6E60A" w:rsidR="00B44E3D" w:rsidRDefault="00B44E3D" w:rsidP="00F95425">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oraz</w:t>
            </w:r>
            <w:r>
              <w:rPr>
                <w:rFonts w:ascii="Arial" w:hAnsi="Arial" w:cs="Arial"/>
                <w:sz w:val="24"/>
                <w:szCs w:val="24"/>
              </w:rPr>
              <w:t xml:space="preserve"> pomniejszenia</w:t>
            </w:r>
            <w:r w:rsidRPr="00B44E3D">
              <w:rPr>
                <w:rFonts w:ascii="Arial" w:hAnsi="Arial" w:cs="Arial"/>
                <w:sz w:val="24"/>
                <w:szCs w:val="24"/>
              </w:rPr>
              <w:t xml:space="preserve"> współfinansowania krajowego z budżetu państwa, o których mowa w § 10, koszty pośrednie ulegają proporcjonalnemu obniżeniu</w:t>
            </w:r>
            <w:r>
              <w:rPr>
                <w:rFonts w:ascii="Arial" w:hAnsi="Arial" w:cs="Arial"/>
                <w:sz w:val="24"/>
                <w:szCs w:val="24"/>
              </w:rPr>
              <w:t>.</w:t>
            </w:r>
          </w:p>
        </w:tc>
        <w:tc>
          <w:tcPr>
            <w:tcW w:w="7198" w:type="dxa"/>
          </w:tcPr>
          <w:p w14:paraId="765545A9" w14:textId="68E3C4B4"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co może skutkować obniżeniem finansowania UE oraz współfinansowania krajowego z budżetu państwa, lub pomniejszenia wydatków kwalifikowalnych, o których mowa w § 10, koszty pośrednie ulegają proporcjonalnemu obniżeniu</w:t>
            </w:r>
            <w:r>
              <w:rPr>
                <w:rFonts w:ascii="Arial" w:hAnsi="Arial" w:cs="Arial"/>
                <w:sz w:val="24"/>
                <w:szCs w:val="24"/>
              </w:rPr>
              <w:t>.</w:t>
            </w:r>
          </w:p>
        </w:tc>
      </w:tr>
      <w:tr w:rsidR="00B44E3D" w:rsidRPr="00063292" w14:paraId="0295A2D3" w14:textId="77777777" w:rsidTr="00293986">
        <w:tc>
          <w:tcPr>
            <w:tcW w:w="1844" w:type="dxa"/>
          </w:tcPr>
          <w:p w14:paraId="6B01EB59" w14:textId="04EAC11D"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5 ust. </w:t>
            </w:r>
            <w:r>
              <w:rPr>
                <w:rFonts w:ascii="Arial" w:hAnsi="Arial" w:cs="Arial"/>
                <w:sz w:val="24"/>
                <w:szCs w:val="24"/>
              </w:rPr>
              <w:t>22</w:t>
            </w:r>
          </w:p>
        </w:tc>
        <w:tc>
          <w:tcPr>
            <w:tcW w:w="6312" w:type="dxa"/>
          </w:tcPr>
          <w:p w14:paraId="43AEB32D" w14:textId="6A3130BC"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7" w:anchor="_ftn1" w:history="1"/>
            <w:r w:rsidRPr="00B44E3D">
              <w:rPr>
                <w:rFonts w:ascii="Arial" w:hAnsi="Arial" w:cs="Arial"/>
                <w:sz w:val="24"/>
                <w:szCs w:val="24"/>
              </w:rPr>
              <w:t xml:space="preserve"> wynikającą z harmonogramu płatności lub niezwrócenia części zaliczki</w:t>
            </w:r>
            <w:r w:rsidRPr="00B44E3D">
              <w:rPr>
                <w:rFonts w:ascii="Arial" w:hAnsi="Arial" w:cs="Arial"/>
                <w:sz w:val="24"/>
                <w:szCs w:val="24"/>
                <w:vertAlign w:val="superscript"/>
              </w:rPr>
              <w:footnoteReference w:id="5"/>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6"/>
            </w:r>
            <w:r w:rsidRPr="00B44E3D">
              <w:rPr>
                <w:rFonts w:ascii="Arial" w:hAnsi="Arial" w:cs="Arial"/>
                <w:sz w:val="24"/>
                <w:szCs w:val="24"/>
              </w:rPr>
              <w:t xml:space="preserve"> przekazanych w ramach zaliczki, IP nalicza odsetki w wysokości określonej jak dla zaległości podatkowych, liczone od dnia przekazania środków do dnia złożenia wniosku o płatność lub do dnia zwrócenia niewykorzystanej części zaliczki.</w:t>
            </w:r>
          </w:p>
        </w:tc>
        <w:tc>
          <w:tcPr>
            <w:tcW w:w="7198" w:type="dxa"/>
          </w:tcPr>
          <w:p w14:paraId="201C8E8E" w14:textId="15EFC53A"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8" w:anchor="_ftn1" w:history="1"/>
            <w:r w:rsidRPr="00B44E3D">
              <w:rPr>
                <w:rFonts w:ascii="Arial" w:hAnsi="Arial" w:cs="Arial"/>
                <w:sz w:val="24"/>
                <w:szCs w:val="24"/>
              </w:rPr>
              <w:t xml:space="preserve"> wynikającą z harmonogramu płatności lub niezwrócenia części niewykorzystanej zaliczki</w:t>
            </w:r>
            <w:r w:rsidRPr="00B44E3D">
              <w:rPr>
                <w:rFonts w:ascii="Arial" w:hAnsi="Arial" w:cs="Arial"/>
                <w:sz w:val="24"/>
                <w:szCs w:val="24"/>
                <w:vertAlign w:val="superscript"/>
              </w:rPr>
              <w:footnoteReference w:id="7"/>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8"/>
            </w:r>
            <w:r w:rsidRPr="00B44E3D">
              <w:rPr>
                <w:rFonts w:ascii="Arial" w:hAnsi="Arial" w:cs="Arial"/>
                <w:sz w:val="24"/>
                <w:szCs w:val="24"/>
              </w:rPr>
              <w:t xml:space="preserve"> przekazanych w ramach zaliczki, IP nalicza odsetki w wysokości określonej jak dla zaległości podatkowych, liczone od dnia przekazania środków do dnia złożenia wniosku o płatność lub do dnia zwrócenia niewykorzystanej części zaliczki</w:t>
            </w:r>
            <w:r w:rsidRPr="00B44E3D">
              <w:rPr>
                <w:rFonts w:ascii="Arial" w:hAnsi="Arial" w:cs="Arial"/>
                <w:sz w:val="24"/>
                <w:szCs w:val="24"/>
                <w:vertAlign w:val="superscript"/>
              </w:rPr>
              <w:footnoteReference w:id="9"/>
            </w:r>
            <w:r w:rsidRPr="00B44E3D">
              <w:rPr>
                <w:rFonts w:ascii="Arial" w:hAnsi="Arial" w:cs="Arial"/>
                <w:sz w:val="24"/>
                <w:szCs w:val="24"/>
              </w:rPr>
              <w:t>.</w:t>
            </w:r>
          </w:p>
        </w:tc>
      </w:tr>
      <w:tr w:rsidR="00B44E3D" w:rsidRPr="00063292" w14:paraId="4385D9CE" w14:textId="77777777" w:rsidTr="00293986">
        <w:tc>
          <w:tcPr>
            <w:tcW w:w="1844" w:type="dxa"/>
          </w:tcPr>
          <w:p w14:paraId="35795CAA" w14:textId="4500E22E"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5 ust. 2</w:t>
            </w:r>
            <w:r>
              <w:rPr>
                <w:rFonts w:ascii="Arial" w:hAnsi="Arial" w:cs="Arial"/>
                <w:sz w:val="24"/>
                <w:szCs w:val="24"/>
              </w:rPr>
              <w:t>3</w:t>
            </w:r>
          </w:p>
        </w:tc>
        <w:tc>
          <w:tcPr>
            <w:tcW w:w="6312" w:type="dxa"/>
          </w:tcPr>
          <w:p w14:paraId="0BE4A91F" w14:textId="17A54282"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w:t>
            </w:r>
            <w:r>
              <w:rPr>
                <w:rFonts w:ascii="Arial" w:hAnsi="Arial" w:cs="Arial"/>
                <w:sz w:val="24"/>
                <w:szCs w:val="24"/>
              </w:rPr>
              <w:t xml:space="preserve">W przypadku braku zwrotu odsetek w terminie, stosuje się przepisy </w:t>
            </w:r>
            <w:r w:rsidRPr="003816CB">
              <w:rPr>
                <w:rFonts w:ascii="Arial" w:hAnsi="Arial" w:cs="Arial"/>
                <w:sz w:val="24"/>
                <w:szCs w:val="24"/>
              </w:rPr>
              <w:t xml:space="preserve">art. 189 ust. 3b-3c </w:t>
            </w:r>
            <w:proofErr w:type="spellStart"/>
            <w:r w:rsidRPr="003816CB">
              <w:rPr>
                <w:rFonts w:ascii="Arial" w:hAnsi="Arial" w:cs="Arial"/>
                <w:sz w:val="24"/>
                <w:szCs w:val="24"/>
              </w:rPr>
              <w:t>ufp</w:t>
            </w:r>
            <w:proofErr w:type="spellEnd"/>
            <w:r w:rsidRPr="003816CB">
              <w:rPr>
                <w:rFonts w:ascii="Arial" w:hAnsi="Arial" w:cs="Arial"/>
                <w:sz w:val="24"/>
                <w:szCs w:val="24"/>
              </w:rPr>
              <w:t>.</w:t>
            </w:r>
            <w:r>
              <w:rPr>
                <w:rFonts w:ascii="Arial" w:hAnsi="Arial" w:cs="Arial"/>
                <w:sz w:val="24"/>
                <w:szCs w:val="24"/>
              </w:rPr>
              <w:t xml:space="preserve"> I art.</w:t>
            </w:r>
            <w:r w:rsidRPr="003816CB">
              <w:rPr>
                <w:rFonts w:ascii="Arial" w:hAnsi="Arial" w:cs="Arial"/>
                <w:sz w:val="24"/>
                <w:szCs w:val="24"/>
              </w:rPr>
              <w:t xml:space="preserve"> 189 ust. 3e </w:t>
            </w:r>
            <w:proofErr w:type="spellStart"/>
            <w:r w:rsidRPr="003816CB">
              <w:rPr>
                <w:rFonts w:ascii="Arial" w:hAnsi="Arial" w:cs="Arial"/>
                <w:sz w:val="24"/>
                <w:szCs w:val="24"/>
              </w:rPr>
              <w:t>ufp</w:t>
            </w:r>
            <w:proofErr w:type="spellEnd"/>
            <w:r>
              <w:rPr>
                <w:rFonts w:ascii="Arial" w:hAnsi="Arial" w:cs="Arial"/>
                <w:sz w:val="24"/>
                <w:szCs w:val="24"/>
              </w:rPr>
              <w:t>.</w:t>
            </w:r>
          </w:p>
        </w:tc>
        <w:tc>
          <w:tcPr>
            <w:tcW w:w="7198" w:type="dxa"/>
          </w:tcPr>
          <w:p w14:paraId="5E38C90D" w14:textId="3FC4ADA3"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Po bezskutecznym upływie terminu, IP wydaje decyzję na zasadach określonych w art. 189 ust. 3b-3c </w:t>
            </w:r>
            <w:proofErr w:type="spellStart"/>
            <w:r w:rsidRPr="003816CB">
              <w:rPr>
                <w:rFonts w:ascii="Arial" w:hAnsi="Arial" w:cs="Arial"/>
                <w:sz w:val="24"/>
                <w:szCs w:val="24"/>
              </w:rPr>
              <w:t>ufp</w:t>
            </w:r>
            <w:proofErr w:type="spellEnd"/>
            <w:r w:rsidRPr="003816CB">
              <w:rPr>
                <w:rFonts w:ascii="Arial" w:hAnsi="Arial" w:cs="Arial"/>
                <w:sz w:val="24"/>
                <w:szCs w:val="24"/>
              </w:rPr>
              <w:t xml:space="preserve">. Od decyzji wydanej przez IP, Beneficjentowi służy odwołanie do IZ na zasadach określonych w art. 189 ust. 3e </w:t>
            </w:r>
            <w:proofErr w:type="spellStart"/>
            <w:r w:rsidRPr="003816CB">
              <w:rPr>
                <w:rFonts w:ascii="Arial" w:hAnsi="Arial" w:cs="Arial"/>
                <w:sz w:val="24"/>
                <w:szCs w:val="24"/>
              </w:rPr>
              <w:t>ufp</w:t>
            </w:r>
            <w:proofErr w:type="spellEnd"/>
            <w:r>
              <w:rPr>
                <w:rFonts w:ascii="Arial" w:hAnsi="Arial" w:cs="Arial"/>
                <w:sz w:val="24"/>
                <w:szCs w:val="24"/>
              </w:rPr>
              <w:t>.</w:t>
            </w:r>
          </w:p>
        </w:tc>
      </w:tr>
      <w:tr w:rsidR="00B44E3D" w:rsidRPr="00063292" w14:paraId="3C2D12E2" w14:textId="77777777" w:rsidTr="00293986">
        <w:tc>
          <w:tcPr>
            <w:tcW w:w="1844" w:type="dxa"/>
          </w:tcPr>
          <w:p w14:paraId="6017FC88" w14:textId="464C562E"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xml:space="preserve">§ </w:t>
            </w:r>
            <w:r>
              <w:rPr>
                <w:rFonts w:ascii="Arial" w:hAnsi="Arial" w:cs="Arial"/>
                <w:sz w:val="24"/>
                <w:szCs w:val="24"/>
              </w:rPr>
              <w:t>8</w:t>
            </w:r>
            <w:r w:rsidRPr="003816CB">
              <w:rPr>
                <w:rFonts w:ascii="Arial" w:hAnsi="Arial" w:cs="Arial"/>
                <w:sz w:val="24"/>
                <w:szCs w:val="24"/>
              </w:rPr>
              <w:t xml:space="preserve"> ust. </w:t>
            </w:r>
            <w:r>
              <w:rPr>
                <w:rFonts w:ascii="Arial" w:hAnsi="Arial" w:cs="Arial"/>
                <w:sz w:val="24"/>
                <w:szCs w:val="24"/>
              </w:rPr>
              <w:t>1 lit. d)</w:t>
            </w:r>
          </w:p>
        </w:tc>
        <w:tc>
          <w:tcPr>
            <w:tcW w:w="6312" w:type="dxa"/>
          </w:tcPr>
          <w:p w14:paraId="133FDE2D" w14:textId="1EBDAA76"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aktualny harmonogram </w:t>
            </w:r>
            <w:r>
              <w:rPr>
                <w:rFonts w:ascii="Arial" w:hAnsi="Arial" w:cs="Arial"/>
                <w:sz w:val="24"/>
                <w:szCs w:val="24"/>
              </w:rPr>
              <w:t>realizacji zadań merytorycznych</w:t>
            </w:r>
            <w:r w:rsidRPr="003816CB">
              <w:rPr>
                <w:rFonts w:ascii="Arial" w:hAnsi="Arial" w:cs="Arial"/>
                <w:sz w:val="24"/>
                <w:szCs w:val="24"/>
              </w:rPr>
              <w:t>, sporządzony w formie wskazanej przez IP, do 20 dnia danego miesiąca. Harmonogram ten powinien obejmować przynajmniej kolejne 30 dni kalendarzowe. Informacje zawarte w harmonogramie powinny być na bieżąco aktualizowane w przypadku zaistnienia zmian</w:t>
            </w:r>
            <w:r>
              <w:rPr>
                <w:rFonts w:ascii="Arial" w:hAnsi="Arial" w:cs="Arial"/>
                <w:sz w:val="24"/>
                <w:szCs w:val="24"/>
              </w:rPr>
              <w:t>.</w:t>
            </w:r>
          </w:p>
        </w:tc>
        <w:tc>
          <w:tcPr>
            <w:tcW w:w="7198" w:type="dxa"/>
          </w:tcPr>
          <w:p w14:paraId="143B25FD" w14:textId="7943EDA9" w:rsidR="00B44E3D" w:rsidRPr="00F95425" w:rsidRDefault="003816CB" w:rsidP="00F95425">
            <w:pPr>
              <w:spacing w:before="60" w:after="60" w:line="276" w:lineRule="auto"/>
              <w:rPr>
                <w:rFonts w:ascii="Arial" w:hAnsi="Arial" w:cs="Arial"/>
                <w:sz w:val="24"/>
                <w:szCs w:val="24"/>
              </w:rPr>
            </w:pPr>
            <w:bookmarkStart w:id="4" w:name="_Hlk126848489"/>
            <w:r w:rsidRPr="003816CB">
              <w:rPr>
                <w:rFonts w:ascii="Arial" w:hAnsi="Arial" w:cs="Arial"/>
                <w:sz w:val="24"/>
                <w:szCs w:val="24"/>
              </w:rPr>
              <w:t>szczegółowy, aktualny harmonogram udzielania wsparcia w projekcie, sporządzony w formie wskazanej przez IP, do 20 dnia danego miesiąca. Harmonogram ten powinien obejmować przynajmniej kolejne 30 dni kalendarzowe. Informacje zawarte w harmonogramie powinny być na bieżąco aktualizowane w przypadku zaistnienia zmian</w:t>
            </w:r>
            <w:bookmarkEnd w:id="4"/>
            <w:r>
              <w:rPr>
                <w:rFonts w:ascii="Arial" w:hAnsi="Arial" w:cs="Arial"/>
                <w:sz w:val="24"/>
                <w:szCs w:val="24"/>
              </w:rPr>
              <w:t>.</w:t>
            </w:r>
          </w:p>
        </w:tc>
      </w:tr>
      <w:tr w:rsidR="00B44E3D" w:rsidRPr="00063292" w14:paraId="66A53E34" w14:textId="77777777" w:rsidTr="00293986">
        <w:tc>
          <w:tcPr>
            <w:tcW w:w="1844" w:type="dxa"/>
          </w:tcPr>
          <w:p w14:paraId="394F0FF2" w14:textId="0E6ADF0D"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0</w:t>
            </w:r>
            <w:r w:rsidRPr="003816CB">
              <w:rPr>
                <w:rFonts w:ascii="Arial" w:hAnsi="Arial" w:cs="Arial"/>
                <w:sz w:val="24"/>
                <w:szCs w:val="24"/>
              </w:rPr>
              <w:t xml:space="preserve"> lit. </w:t>
            </w:r>
            <w:r>
              <w:rPr>
                <w:rFonts w:ascii="Arial" w:hAnsi="Arial" w:cs="Arial"/>
                <w:sz w:val="24"/>
                <w:szCs w:val="24"/>
              </w:rPr>
              <w:t>e</w:t>
            </w:r>
            <w:r w:rsidRPr="003816CB">
              <w:rPr>
                <w:rFonts w:ascii="Arial" w:hAnsi="Arial" w:cs="Arial"/>
                <w:sz w:val="24"/>
                <w:szCs w:val="24"/>
              </w:rPr>
              <w:t>)</w:t>
            </w:r>
          </w:p>
        </w:tc>
        <w:tc>
          <w:tcPr>
            <w:tcW w:w="6312" w:type="dxa"/>
          </w:tcPr>
          <w:p w14:paraId="29239194" w14:textId="4ECBF9E5" w:rsidR="00B44E3D" w:rsidRPr="003816CB"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t>
            </w:r>
            <w:r>
              <w:rPr>
                <w:rFonts w:ascii="Arial" w:hAnsi="Arial" w:cs="Arial"/>
                <w:sz w:val="24"/>
                <w:szCs w:val="24"/>
              </w:rPr>
              <w:t>5 dni roboczych od dnia ich otrzymania.</w:t>
            </w:r>
          </w:p>
        </w:tc>
        <w:tc>
          <w:tcPr>
            <w:tcW w:w="7198" w:type="dxa"/>
          </w:tcPr>
          <w:p w14:paraId="5494AC5D" w14:textId="04952D71" w:rsidR="00B44E3D" w:rsidRPr="003816CB" w:rsidRDefault="003816CB" w:rsidP="00F95425">
            <w:pPr>
              <w:spacing w:before="60" w:after="60" w:line="276" w:lineRule="auto"/>
              <w:rPr>
                <w:rFonts w:ascii="Arial" w:hAnsi="Arial" w:cs="Arial"/>
                <w:sz w:val="24"/>
                <w:szCs w:val="24"/>
              </w:rPr>
            </w:pPr>
            <w:r w:rsidRPr="003816CB">
              <w:rPr>
                <w:rFonts w:ascii="Arial" w:eastAsia="Calibri" w:hAnsi="Arial" w:cs="Arial"/>
                <w:color w:val="000000"/>
                <w:kern w:val="0"/>
                <w:sz w:val="24"/>
                <w:szCs w:val="24"/>
                <w14:ligatures w14:val="none"/>
              </w:rPr>
              <w:t>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wskazanym w ust. 21.</w:t>
            </w:r>
          </w:p>
        </w:tc>
      </w:tr>
      <w:tr w:rsidR="00B44E3D" w:rsidRPr="00063292" w14:paraId="7AC891DB" w14:textId="77777777" w:rsidTr="00293986">
        <w:tc>
          <w:tcPr>
            <w:tcW w:w="1844" w:type="dxa"/>
          </w:tcPr>
          <w:p w14:paraId="0C4272EF" w14:textId="7805F1AF"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2 lit. a)</w:t>
            </w:r>
          </w:p>
        </w:tc>
        <w:tc>
          <w:tcPr>
            <w:tcW w:w="6312" w:type="dxa"/>
          </w:tcPr>
          <w:p w14:paraId="6C3FEEAC" w14:textId="3830D6D5"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osiągnięcie wskaźników produktu oraz rezultatu określonych w zatwierdzonym wniosku o dofinansowanie</w:t>
            </w:r>
            <w:r>
              <w:rPr>
                <w:rFonts w:ascii="Arial" w:hAnsi="Arial" w:cs="Arial"/>
                <w:sz w:val="24"/>
                <w:szCs w:val="24"/>
              </w:rPr>
              <w:t>;</w:t>
            </w:r>
          </w:p>
        </w:tc>
        <w:tc>
          <w:tcPr>
            <w:tcW w:w="7198" w:type="dxa"/>
          </w:tcPr>
          <w:p w14:paraId="6BB430FF" w14:textId="44AE8AF0"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osiągnięcie wskaźników produktu oraz rezultatu oraz kwot ryczałtowych określonych w zatwierdzonym wniosku o dofinansowanie</w:t>
            </w:r>
            <w:r>
              <w:rPr>
                <w:rFonts w:ascii="Arial" w:hAnsi="Arial" w:cs="Arial"/>
                <w:sz w:val="24"/>
                <w:szCs w:val="24"/>
              </w:rPr>
              <w:t>;</w:t>
            </w:r>
          </w:p>
        </w:tc>
      </w:tr>
      <w:tr w:rsidR="00F95425" w:rsidRPr="00063292" w14:paraId="7AC00D99" w14:textId="77777777" w:rsidTr="00293986">
        <w:tc>
          <w:tcPr>
            <w:tcW w:w="1844" w:type="dxa"/>
          </w:tcPr>
          <w:p w14:paraId="6F782876" w14:textId="215A1C49"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5</w:t>
            </w:r>
          </w:p>
        </w:tc>
        <w:tc>
          <w:tcPr>
            <w:tcW w:w="6312" w:type="dxa"/>
          </w:tcPr>
          <w:p w14:paraId="6FB5283B" w14:textId="3354729A"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Beneficjent zobowiązuje się do współpracy z IZ, IP, podmiotami zewnętrznymi, realizującymi badanie ewaluacyjne na zlecenie IZ, IP lub innego podmiotu, który zawarł porozumienie/umowę z IZ lub IP na realizację ewaluacji. Beneficjent/Partner zobowiązuje się do </w:t>
            </w:r>
            <w:r>
              <w:rPr>
                <w:rFonts w:ascii="Arial" w:hAnsi="Arial" w:cs="Arial"/>
                <w:sz w:val="24"/>
                <w:szCs w:val="24"/>
              </w:rPr>
              <w:t xml:space="preserve">zbierania i udzielania </w:t>
            </w:r>
            <w:r w:rsidRPr="003816CB">
              <w:rPr>
                <w:rFonts w:ascii="Arial" w:hAnsi="Arial" w:cs="Arial"/>
                <w:sz w:val="24"/>
                <w:szCs w:val="24"/>
              </w:rPr>
              <w:t xml:space="preserve">każdorazowo na wniosek ww. podmiotów dokumentów i informacji na temat projektu, niezbędnych do przeprowadzenia badania </w:t>
            </w:r>
            <w:r w:rsidRPr="003816CB">
              <w:rPr>
                <w:rFonts w:ascii="Arial" w:hAnsi="Arial" w:cs="Arial"/>
                <w:sz w:val="24"/>
                <w:szCs w:val="24"/>
              </w:rPr>
              <w:lastRenderedPageBreak/>
              <w:t>ewaluacyjnego. Ponadto Beneficjent/Partner wskazuje w zapisach umowy z uczestnikiem projektu obowiązek poddania się przez niego ewaluacji oraz udostępnienia swoich danych, w tym danych teleadresowych</w:t>
            </w:r>
            <w:r>
              <w:rPr>
                <w:rFonts w:ascii="Arial" w:hAnsi="Arial" w:cs="Arial"/>
                <w:sz w:val="24"/>
                <w:szCs w:val="24"/>
              </w:rPr>
              <w:t>.</w:t>
            </w:r>
          </w:p>
        </w:tc>
        <w:tc>
          <w:tcPr>
            <w:tcW w:w="7198" w:type="dxa"/>
          </w:tcPr>
          <w:p w14:paraId="13D558E5" w14:textId="0D33F9D5"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xml:space="preserve">Beneficjent/Partner zobowiązuje się do współpracy z IZ, IP, podmiotami zewnętrznymi, realizującymi badanie ewaluacyjne na zlecenie IZ, IP lub innego podmiotu, który zawarł porozumienie/umowę z IZ lub IP na realizację ewaluacji. Beneficjent/Partner zobowiązuje się do przedstawiania każdorazowo na wniosek ww. podmiotów dokumentów i udzielania informacji na temat projektu, niezbędnych do przeprowadzenia badania ewaluacyjnego. </w:t>
            </w:r>
            <w:bookmarkStart w:id="5" w:name="_Hlk130284736"/>
            <w:r w:rsidRPr="003816CB">
              <w:rPr>
                <w:rFonts w:ascii="Arial" w:hAnsi="Arial" w:cs="Arial"/>
                <w:sz w:val="24"/>
                <w:szCs w:val="24"/>
              </w:rPr>
              <w:t xml:space="preserve">Ponadto </w:t>
            </w:r>
            <w:r w:rsidRPr="003816CB">
              <w:rPr>
                <w:rFonts w:ascii="Arial" w:hAnsi="Arial" w:cs="Arial"/>
                <w:sz w:val="24"/>
                <w:szCs w:val="24"/>
              </w:rPr>
              <w:lastRenderedPageBreak/>
              <w:t>Beneficjent/Partner wskazuje w zapisach umowy z uczestnikiem projektu obowiązek poddania się przez niego ewaluacji oraz udostępnienia swoich danych, w tym danych teleadresowych</w:t>
            </w:r>
            <w:bookmarkEnd w:id="5"/>
            <w:r>
              <w:rPr>
                <w:rFonts w:ascii="Arial" w:hAnsi="Arial" w:cs="Arial"/>
                <w:sz w:val="24"/>
                <w:szCs w:val="24"/>
              </w:rPr>
              <w:t>.</w:t>
            </w:r>
          </w:p>
        </w:tc>
      </w:tr>
      <w:tr w:rsidR="00F95425" w:rsidRPr="00063292" w14:paraId="1BC20208" w14:textId="77777777" w:rsidTr="00293986">
        <w:tc>
          <w:tcPr>
            <w:tcW w:w="1844" w:type="dxa"/>
          </w:tcPr>
          <w:p w14:paraId="47A79248" w14:textId="2DFB08A0"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xml:space="preserve">§ 8 ust. </w:t>
            </w:r>
            <w:r w:rsidR="004C57AE">
              <w:rPr>
                <w:rFonts w:ascii="Arial" w:hAnsi="Arial" w:cs="Arial"/>
                <w:sz w:val="24"/>
                <w:szCs w:val="24"/>
              </w:rPr>
              <w:t>2</w:t>
            </w:r>
            <w:r w:rsidRPr="003816CB">
              <w:rPr>
                <w:rFonts w:ascii="Arial" w:hAnsi="Arial" w:cs="Arial"/>
                <w:sz w:val="24"/>
                <w:szCs w:val="24"/>
              </w:rPr>
              <w:t>5</w:t>
            </w:r>
          </w:p>
        </w:tc>
        <w:tc>
          <w:tcPr>
            <w:tcW w:w="6312" w:type="dxa"/>
          </w:tcPr>
          <w:p w14:paraId="02A3B019" w14:textId="376839B6" w:rsidR="00F95425" w:rsidRDefault="003816CB"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5CA75DB0" w14:textId="73665217"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Jeżeli Beneficjent lub Partner (jeśli dotyczy) realizował projekt, lub jego część, niezgodnie z przepisami wspólnotowymi w zakresie realizacji polityk horyzontalnych, w tym niezgodnie z zasadami antydyskryminacyjnymi o których mowa w ust. 10 lit. b, zasadami równościowymi, prawami i wolnościami określonymi w Karcie Praw Podstawowych Unii Europejskiej lub w Konwencji o prawach osób niepełnosprawnych o których mowa w ust. 24, w przypadku uchylania się Beneficjenta lub Partnera (jeśli dotyczy) od realizacji działań naprawczych, IP może uznać część wydatków projektu za niekwalifikowalne, lub może rozwiązać Umowę bez wypowiedzenia</w:t>
            </w:r>
            <w:r>
              <w:rPr>
                <w:rFonts w:ascii="Arial" w:hAnsi="Arial" w:cs="Arial"/>
                <w:sz w:val="24"/>
                <w:szCs w:val="24"/>
              </w:rPr>
              <w:t>.</w:t>
            </w:r>
          </w:p>
        </w:tc>
      </w:tr>
      <w:tr w:rsidR="00F95425" w:rsidRPr="00063292" w14:paraId="05FCF5CD" w14:textId="77777777" w:rsidTr="00293986">
        <w:tc>
          <w:tcPr>
            <w:tcW w:w="1844" w:type="dxa"/>
          </w:tcPr>
          <w:p w14:paraId="6521F4E6" w14:textId="33C39C1D"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ust. 1</w:t>
            </w:r>
          </w:p>
        </w:tc>
        <w:tc>
          <w:tcPr>
            <w:tcW w:w="6312" w:type="dxa"/>
          </w:tcPr>
          <w:p w14:paraId="62BCF88A" w14:textId="12D5A5E8"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W przypadku stwierdzenia wystąpienia nieprawidłowości indywidualnej na każdym etapie realizacji projektu IP dokonuje pomniejszenia wartości wydatków kwalifikowalnych lub/i nakłada korektę finansową na projekt, co może skutkować obniżeniem finansowania UE oraz współfinansowania krajowego z budżetu państwa, o których mowa w § 2 ust. 6 pkt 1)</w:t>
            </w:r>
            <w:r>
              <w:rPr>
                <w:rFonts w:ascii="Arial" w:hAnsi="Arial" w:cs="Arial"/>
                <w:sz w:val="24"/>
                <w:szCs w:val="24"/>
              </w:rPr>
              <w:t>.</w:t>
            </w:r>
          </w:p>
        </w:tc>
        <w:tc>
          <w:tcPr>
            <w:tcW w:w="7198" w:type="dxa"/>
          </w:tcPr>
          <w:p w14:paraId="0697BB66" w14:textId="3EBA7097"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W przypadku stwierdzenia wystąpienia nieprawidłowości indywidualnej na każdym etapie realizacji projektu IP dokonuje pomniejszenia wartości wydatków kwalifikowalnych lub/i nakłada korektę finansową na projekt, co może skutkować obniżeniem finansowania UE oraz współfinansowania krajowego z budżetu państwa, o których mowa w § 2 ust. 6 pkt 1), na podstawie przepisów ustawy wdrożeniowej oraz ustawy o finansach publicznych</w:t>
            </w:r>
            <w:r>
              <w:rPr>
                <w:rFonts w:ascii="Arial" w:hAnsi="Arial" w:cs="Arial"/>
                <w:sz w:val="24"/>
                <w:szCs w:val="24"/>
              </w:rPr>
              <w:t>.</w:t>
            </w:r>
          </w:p>
        </w:tc>
      </w:tr>
      <w:tr w:rsidR="00F95425" w:rsidRPr="00063292" w14:paraId="187EEB43" w14:textId="77777777" w:rsidTr="00293986">
        <w:tc>
          <w:tcPr>
            <w:tcW w:w="1844" w:type="dxa"/>
          </w:tcPr>
          <w:p w14:paraId="6AD9442A" w14:textId="59B377AF"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xml:space="preserve">§ </w:t>
            </w:r>
            <w:r w:rsidR="00B456BB">
              <w:rPr>
                <w:rFonts w:ascii="Arial" w:hAnsi="Arial" w:cs="Arial"/>
                <w:sz w:val="24"/>
                <w:szCs w:val="24"/>
              </w:rPr>
              <w:t>10</w:t>
            </w:r>
            <w:r w:rsidRPr="003816CB">
              <w:rPr>
                <w:rFonts w:ascii="Arial" w:hAnsi="Arial" w:cs="Arial"/>
                <w:sz w:val="24"/>
                <w:szCs w:val="24"/>
              </w:rPr>
              <w:t xml:space="preserve"> </w:t>
            </w:r>
            <w:r w:rsidR="00ED1E33">
              <w:rPr>
                <w:rFonts w:ascii="Arial" w:hAnsi="Arial" w:cs="Arial"/>
                <w:sz w:val="24"/>
                <w:szCs w:val="24"/>
              </w:rPr>
              <w:t xml:space="preserve">dotychczasowy </w:t>
            </w:r>
            <w:r w:rsidRPr="003816CB">
              <w:rPr>
                <w:rFonts w:ascii="Arial" w:hAnsi="Arial" w:cs="Arial"/>
                <w:sz w:val="24"/>
                <w:szCs w:val="24"/>
              </w:rPr>
              <w:t xml:space="preserve">ust. </w:t>
            </w:r>
            <w:r w:rsidR="00601973">
              <w:rPr>
                <w:rFonts w:ascii="Arial" w:hAnsi="Arial" w:cs="Arial"/>
                <w:sz w:val="24"/>
                <w:szCs w:val="24"/>
              </w:rPr>
              <w:t>2</w:t>
            </w:r>
          </w:p>
        </w:tc>
        <w:tc>
          <w:tcPr>
            <w:tcW w:w="6312" w:type="dxa"/>
          </w:tcPr>
          <w:p w14:paraId="2C18EBAE" w14:textId="06E73D41"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Stwierdzenie wystąpienia nieprawidłowości i nałożenie korekty finansowej oraz pomniejszenia współfinansowania krajowego z budżetu państwa, odbywa się na podstawie przepisów ustawy wdrożeniowej oraz na podstawie ustawy o finansach publicznych</w:t>
            </w:r>
            <w:r>
              <w:rPr>
                <w:rFonts w:ascii="Arial" w:hAnsi="Arial" w:cs="Arial"/>
                <w:sz w:val="24"/>
                <w:szCs w:val="24"/>
              </w:rPr>
              <w:t>.</w:t>
            </w:r>
          </w:p>
        </w:tc>
        <w:tc>
          <w:tcPr>
            <w:tcW w:w="7198" w:type="dxa"/>
          </w:tcPr>
          <w:p w14:paraId="531645C1" w14:textId="369CB04D" w:rsidR="00F95425" w:rsidRPr="00F95425" w:rsidRDefault="003816CB" w:rsidP="00F95425">
            <w:pPr>
              <w:spacing w:before="60" w:after="60" w:line="276" w:lineRule="auto"/>
              <w:rPr>
                <w:rFonts w:ascii="Arial" w:hAnsi="Arial" w:cs="Arial"/>
                <w:sz w:val="24"/>
                <w:szCs w:val="24"/>
              </w:rPr>
            </w:pPr>
            <w:r>
              <w:rPr>
                <w:rFonts w:ascii="Arial" w:hAnsi="Arial" w:cs="Arial"/>
                <w:sz w:val="24"/>
                <w:szCs w:val="24"/>
              </w:rPr>
              <w:t>-</w:t>
            </w:r>
          </w:p>
        </w:tc>
      </w:tr>
      <w:tr w:rsidR="003816CB" w:rsidRPr="00063292" w14:paraId="156E5B37" w14:textId="77777777" w:rsidTr="00293986">
        <w:tc>
          <w:tcPr>
            <w:tcW w:w="1844" w:type="dxa"/>
          </w:tcPr>
          <w:p w14:paraId="1597A0A1" w14:textId="2CFF69B8" w:rsidR="003816CB"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ust. </w:t>
            </w:r>
            <w:r>
              <w:rPr>
                <w:rFonts w:ascii="Arial" w:hAnsi="Arial" w:cs="Arial"/>
                <w:sz w:val="24"/>
                <w:szCs w:val="24"/>
              </w:rPr>
              <w:t xml:space="preserve">2 </w:t>
            </w:r>
            <w:r w:rsidR="00B456BB">
              <w:rPr>
                <w:rFonts w:ascii="Arial" w:hAnsi="Arial" w:cs="Arial"/>
                <w:sz w:val="24"/>
                <w:szCs w:val="24"/>
              </w:rPr>
              <w:t xml:space="preserve">lit d) – g) </w:t>
            </w:r>
            <w:r w:rsidR="00C40656">
              <w:rPr>
                <w:rFonts w:ascii="Arial" w:hAnsi="Arial" w:cs="Arial"/>
                <w:sz w:val="24"/>
                <w:szCs w:val="24"/>
              </w:rPr>
              <w:t>(dotychczas 3</w:t>
            </w:r>
            <w:r w:rsidR="00B456BB">
              <w:rPr>
                <w:rFonts w:ascii="Arial" w:hAnsi="Arial" w:cs="Arial"/>
                <w:sz w:val="24"/>
                <w:szCs w:val="24"/>
              </w:rPr>
              <w:t xml:space="preserve"> lit. d) – i))</w:t>
            </w:r>
          </w:p>
        </w:tc>
        <w:tc>
          <w:tcPr>
            <w:tcW w:w="6312" w:type="dxa"/>
          </w:tcPr>
          <w:p w14:paraId="6BF81AC3" w14:textId="77777777" w:rsidR="00B456BB" w:rsidRPr="00B456BB" w:rsidRDefault="00B456BB" w:rsidP="00391636">
            <w:pPr>
              <w:numPr>
                <w:ilvl w:val="0"/>
                <w:numId w:val="8"/>
              </w:numPr>
              <w:spacing w:before="60" w:after="60" w:line="276" w:lineRule="auto"/>
              <w:ind w:left="311" w:hanging="311"/>
              <w:rPr>
                <w:rFonts w:ascii="Arial" w:hAnsi="Arial" w:cs="Arial"/>
                <w:sz w:val="24"/>
                <w:szCs w:val="24"/>
              </w:rPr>
            </w:pPr>
            <w:r w:rsidRPr="00B456BB">
              <w:rPr>
                <w:rFonts w:ascii="Arial" w:hAnsi="Arial" w:cs="Arial"/>
                <w:sz w:val="24"/>
                <w:szCs w:val="24"/>
              </w:rPr>
              <w:t>w związku z niezrealizowaniem przez Beneficjenta obowiązków informacyjnych i promocyjnych określonych w § 12 – IP pomniejsza wartość dofinansowania projektu zgodnie z § 12 ust. 5 Umowy;</w:t>
            </w:r>
          </w:p>
          <w:p w14:paraId="28279E62" w14:textId="77777777" w:rsidR="00B456BB" w:rsidRPr="00B456BB" w:rsidRDefault="00B456BB" w:rsidP="00391636">
            <w:pPr>
              <w:numPr>
                <w:ilvl w:val="0"/>
                <w:numId w:val="8"/>
              </w:numPr>
              <w:spacing w:before="60" w:after="60" w:line="276" w:lineRule="auto"/>
              <w:ind w:left="311" w:hanging="311"/>
              <w:rPr>
                <w:rFonts w:ascii="Arial" w:hAnsi="Arial" w:cs="Arial"/>
                <w:sz w:val="24"/>
                <w:szCs w:val="24"/>
              </w:rPr>
            </w:pPr>
            <w:r w:rsidRPr="00B456BB">
              <w:rPr>
                <w:rFonts w:ascii="Arial" w:hAnsi="Arial" w:cs="Arial"/>
                <w:sz w:val="24"/>
                <w:szCs w:val="24"/>
              </w:rPr>
              <w:t>w związku z niezrealizowaniem przez Beneficjenta obowiązków w zakresie archiwizacji dokumentów – IP nakłada korektę finansową lub/i pomniejsza wartość wydatków kwalifikowalnych;</w:t>
            </w:r>
          </w:p>
          <w:p w14:paraId="3A7636B8" w14:textId="77777777" w:rsidR="00B456BB" w:rsidRDefault="00B456BB" w:rsidP="00391636">
            <w:pPr>
              <w:numPr>
                <w:ilvl w:val="0"/>
                <w:numId w:val="8"/>
              </w:numPr>
              <w:spacing w:before="60" w:after="60" w:line="276" w:lineRule="auto"/>
              <w:ind w:left="311" w:hanging="311"/>
              <w:rPr>
                <w:rFonts w:ascii="Arial" w:hAnsi="Arial" w:cs="Arial"/>
                <w:sz w:val="24"/>
                <w:szCs w:val="24"/>
              </w:rPr>
            </w:pPr>
            <w:r w:rsidRPr="00B456BB">
              <w:rPr>
                <w:rFonts w:ascii="Arial" w:hAnsi="Arial" w:cs="Arial"/>
                <w:sz w:val="24"/>
                <w:szCs w:val="24"/>
              </w:rPr>
              <w:t>w związku z brakiem zapewnienia dostępności w projekcie zgodnie z Wytycznymi dotyczącymi realizacji zasad równościowych w ramach funduszy unijnych na lata 2021-2027 – IP nakłada korektę finansową lub/i pomniejsza wartość wydatków kwalifikowalnych;</w:t>
            </w:r>
          </w:p>
          <w:p w14:paraId="24B76C28" w14:textId="77777777" w:rsidR="00B456BB" w:rsidRDefault="00B456BB" w:rsidP="00391636">
            <w:pPr>
              <w:numPr>
                <w:ilvl w:val="0"/>
                <w:numId w:val="8"/>
              </w:numPr>
              <w:spacing w:before="60" w:after="60" w:line="276" w:lineRule="auto"/>
              <w:ind w:left="311" w:hanging="311"/>
              <w:rPr>
                <w:rFonts w:ascii="Arial" w:hAnsi="Arial" w:cs="Arial"/>
                <w:sz w:val="24"/>
                <w:szCs w:val="24"/>
              </w:rPr>
            </w:pPr>
            <w:r w:rsidRPr="00B456BB">
              <w:rPr>
                <w:rFonts w:ascii="Arial" w:hAnsi="Arial" w:cs="Arial"/>
                <w:sz w:val="24"/>
                <w:szCs w:val="24"/>
              </w:rPr>
              <w:lastRenderedPageBreak/>
              <w:t>w związku z niewykonaniem wskaźnika w projekcie – IP nakłada korektę finansową i/lub pomniejsza wartości wydatków kwalifikowalnych;</w:t>
            </w:r>
          </w:p>
          <w:p w14:paraId="2E2EC24A" w14:textId="77777777" w:rsidR="00B456BB" w:rsidRDefault="00B456BB" w:rsidP="00391636">
            <w:pPr>
              <w:numPr>
                <w:ilvl w:val="0"/>
                <w:numId w:val="8"/>
              </w:numPr>
              <w:spacing w:before="60" w:after="60" w:line="276" w:lineRule="auto"/>
              <w:ind w:left="311" w:hanging="311"/>
              <w:rPr>
                <w:rFonts w:ascii="Arial" w:hAnsi="Arial" w:cs="Arial"/>
                <w:sz w:val="24"/>
                <w:szCs w:val="24"/>
              </w:rPr>
            </w:pPr>
            <w:r w:rsidRPr="00B456BB">
              <w:rPr>
                <w:rFonts w:ascii="Arial" w:hAnsi="Arial" w:cs="Arial"/>
                <w:sz w:val="24"/>
                <w:szCs w:val="24"/>
              </w:rPr>
              <w:t>w związku z nieosiągnięciem bądź niezachowaniem w okresie trwałości projektu wskaźników rezultatu, wskazanych we wniosku o dofinansowanie – IP nakłada korektę finansową proporcjonalnie do okresu, w którym trwałość projektu nie została zachowana lub procentu niezrealizowanego wskaźnika</w:t>
            </w:r>
            <w:r>
              <w:rPr>
                <w:rFonts w:ascii="Arial" w:hAnsi="Arial" w:cs="Arial"/>
                <w:sz w:val="24"/>
                <w:szCs w:val="24"/>
              </w:rPr>
              <w:t>;</w:t>
            </w:r>
          </w:p>
          <w:p w14:paraId="74F9F250" w14:textId="44989F94" w:rsidR="003816CB" w:rsidRPr="00B456BB" w:rsidRDefault="00B456BB" w:rsidP="00391636">
            <w:pPr>
              <w:numPr>
                <w:ilvl w:val="0"/>
                <w:numId w:val="8"/>
              </w:numPr>
              <w:spacing w:before="60" w:after="60" w:line="276" w:lineRule="auto"/>
              <w:ind w:left="311" w:hanging="311"/>
              <w:rPr>
                <w:rFonts w:ascii="Arial" w:hAnsi="Arial" w:cs="Arial"/>
                <w:sz w:val="24"/>
                <w:szCs w:val="24"/>
              </w:rPr>
            </w:pPr>
            <w:r w:rsidRPr="00B456BB">
              <w:rPr>
                <w:rFonts w:ascii="Arial" w:hAnsi="Arial" w:cs="Arial"/>
                <w:sz w:val="24"/>
                <w:szCs w:val="24"/>
              </w:rPr>
              <w:t>w postaci niewykonania zaleceń pokontrolnych – IP ma prawo do nałożenia korekty finansowej i/lub pomniejszenia wartości wydatków kwalifikowalnych</w:t>
            </w:r>
          </w:p>
        </w:tc>
        <w:tc>
          <w:tcPr>
            <w:tcW w:w="7198" w:type="dxa"/>
          </w:tcPr>
          <w:p w14:paraId="74BCF6CB" w14:textId="77777777" w:rsidR="00C40656" w:rsidRPr="00C40656" w:rsidRDefault="00C40656" w:rsidP="00391636">
            <w:pPr>
              <w:numPr>
                <w:ilvl w:val="0"/>
                <w:numId w:val="7"/>
              </w:numPr>
              <w:spacing w:before="60" w:after="60" w:line="276" w:lineRule="auto"/>
              <w:ind w:left="280" w:hanging="283"/>
              <w:rPr>
                <w:rFonts w:ascii="Arial" w:hAnsi="Arial" w:cs="Arial"/>
                <w:sz w:val="24"/>
                <w:szCs w:val="24"/>
              </w:rPr>
            </w:pPr>
            <w:r w:rsidRPr="00C40656">
              <w:rPr>
                <w:rFonts w:ascii="Arial" w:hAnsi="Arial" w:cs="Arial"/>
                <w:sz w:val="24"/>
                <w:szCs w:val="24"/>
              </w:rPr>
              <w:lastRenderedPageBreak/>
              <w:t>w postaci niezrealizowania przez Beneficjenta obowiązków w zakresie archiwizacji dokumentów – IP nakłada korektę finansową lub/i pomniejsza wartość wydatków kwalifikowalnych;</w:t>
            </w:r>
          </w:p>
          <w:p w14:paraId="1054D14B" w14:textId="77777777" w:rsidR="00C40656" w:rsidRPr="00C40656" w:rsidRDefault="00C40656" w:rsidP="00391636">
            <w:pPr>
              <w:numPr>
                <w:ilvl w:val="0"/>
                <w:numId w:val="7"/>
              </w:numPr>
              <w:spacing w:before="60" w:after="60" w:line="276" w:lineRule="auto"/>
              <w:ind w:left="280" w:hanging="283"/>
              <w:rPr>
                <w:rFonts w:ascii="Arial" w:hAnsi="Arial" w:cs="Arial"/>
                <w:sz w:val="24"/>
                <w:szCs w:val="24"/>
              </w:rPr>
            </w:pPr>
            <w:r w:rsidRPr="00C40656">
              <w:rPr>
                <w:rFonts w:ascii="Arial" w:hAnsi="Arial" w:cs="Arial"/>
                <w:sz w:val="24"/>
                <w:szCs w:val="24"/>
              </w:rPr>
              <w:t>w postaci niewykonania wskaźnika w projekcie, z zastrzeżeniem, że nie dotyczy to wskaźników związanych z kwotami ryczałtowymi, o których mowa w § 2 ust. 18 – IP nakłada korektę finansową i/lub pomniejsza wartość wydatków kwalifikowalnych;</w:t>
            </w:r>
          </w:p>
          <w:p w14:paraId="0DE1920A" w14:textId="77777777" w:rsidR="00B456BB" w:rsidRDefault="00C40656" w:rsidP="00391636">
            <w:pPr>
              <w:numPr>
                <w:ilvl w:val="0"/>
                <w:numId w:val="7"/>
              </w:numPr>
              <w:spacing w:before="60" w:after="60" w:line="276" w:lineRule="auto"/>
              <w:ind w:left="280" w:hanging="283"/>
              <w:rPr>
                <w:rFonts w:ascii="Arial" w:hAnsi="Arial" w:cs="Arial"/>
                <w:sz w:val="24"/>
                <w:szCs w:val="24"/>
              </w:rPr>
            </w:pPr>
            <w:r w:rsidRPr="00C40656">
              <w:rPr>
                <w:rFonts w:ascii="Arial" w:hAnsi="Arial" w:cs="Arial"/>
                <w:sz w:val="24"/>
                <w:szCs w:val="24"/>
              </w:rPr>
              <w:t>w postaci nieosiągnięcia bądź niezachowania w okresie trwałości projektu wskaźników rezultatu, wskazanych we wniosku o dofinansowanie – IP nakłada korektę finansową proporcjonalnie do okresu, w którym trwałość projektu nie została zachowana lub procentu niezrealizowanego wskaźnika</w:t>
            </w:r>
            <w:r w:rsidRPr="00C40656">
              <w:rPr>
                <w:rFonts w:ascii="Arial" w:hAnsi="Arial" w:cs="Arial"/>
                <w:sz w:val="24"/>
                <w:szCs w:val="24"/>
                <w:vertAlign w:val="superscript"/>
              </w:rPr>
              <w:footnoteReference w:id="10"/>
            </w:r>
            <w:r w:rsidRPr="00C40656">
              <w:rPr>
                <w:rFonts w:ascii="Arial" w:hAnsi="Arial" w:cs="Arial"/>
                <w:sz w:val="24"/>
                <w:szCs w:val="24"/>
              </w:rPr>
              <w:t>;</w:t>
            </w:r>
          </w:p>
          <w:p w14:paraId="33D1DF40" w14:textId="7C4C157F" w:rsidR="003816CB" w:rsidRPr="00B456BB" w:rsidRDefault="00C40656" w:rsidP="00391636">
            <w:pPr>
              <w:numPr>
                <w:ilvl w:val="0"/>
                <w:numId w:val="7"/>
              </w:numPr>
              <w:spacing w:before="60" w:after="60" w:line="276" w:lineRule="auto"/>
              <w:ind w:left="280" w:hanging="283"/>
              <w:rPr>
                <w:rFonts w:ascii="Arial" w:hAnsi="Arial" w:cs="Arial"/>
                <w:sz w:val="24"/>
                <w:szCs w:val="24"/>
              </w:rPr>
            </w:pPr>
            <w:r w:rsidRPr="00B456BB">
              <w:rPr>
                <w:rFonts w:ascii="Arial" w:hAnsi="Arial" w:cs="Arial"/>
                <w:sz w:val="24"/>
                <w:szCs w:val="24"/>
              </w:rPr>
              <w:lastRenderedPageBreak/>
              <w:t>w postaci niewykonania zaleceń pokontrolnych – IP nakłada korektę finansową i/lub pomniejsza wartość wydatków kwalifikowalnych</w:t>
            </w:r>
          </w:p>
        </w:tc>
      </w:tr>
      <w:tr w:rsidR="003816CB" w:rsidRPr="00063292" w14:paraId="2DFF07F8" w14:textId="77777777" w:rsidTr="00293986">
        <w:tc>
          <w:tcPr>
            <w:tcW w:w="1844" w:type="dxa"/>
          </w:tcPr>
          <w:p w14:paraId="45AE12F7" w14:textId="2DB101B6"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3</w:t>
            </w:r>
            <w:r w:rsidRPr="00B456BB">
              <w:rPr>
                <w:rFonts w:ascii="Arial" w:hAnsi="Arial" w:cs="Arial"/>
                <w:sz w:val="24"/>
                <w:szCs w:val="24"/>
              </w:rPr>
              <w:t xml:space="preserve"> (dotychczas </w:t>
            </w:r>
            <w:r>
              <w:rPr>
                <w:rFonts w:ascii="Arial" w:hAnsi="Arial" w:cs="Arial"/>
                <w:sz w:val="24"/>
                <w:szCs w:val="24"/>
              </w:rPr>
              <w:t>4</w:t>
            </w:r>
            <w:r w:rsidRPr="00B456BB">
              <w:rPr>
                <w:rFonts w:ascii="Arial" w:hAnsi="Arial" w:cs="Arial"/>
                <w:sz w:val="24"/>
                <w:szCs w:val="24"/>
              </w:rPr>
              <w:t>)</w:t>
            </w:r>
          </w:p>
        </w:tc>
        <w:tc>
          <w:tcPr>
            <w:tcW w:w="6312" w:type="dxa"/>
          </w:tcPr>
          <w:p w14:paraId="421A5A3C" w14:textId="0C8C8C18"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Wysokość korekty finansowej i/lub pomniejszeń współfinansowania krajowego z budżetu państwa w przypadkach określonych w ust. 3 lit. e) oraz g), IP ustala indywidualnie, mając na względzie wagę oraz charakter nieprawidłowości. Wartość nieprawidłowości w przypadku określonym w ust. 3 lit. d) ustalana jest zgodnie z załącznikiem nr 9 do Umowy. W pozostałym zakresie, w tym również w </w:t>
            </w:r>
            <w:bookmarkStart w:id="6" w:name="_Hlk136418975"/>
            <w:r w:rsidRPr="00B456BB">
              <w:rPr>
                <w:rFonts w:ascii="Arial" w:hAnsi="Arial" w:cs="Arial"/>
                <w:sz w:val="24"/>
                <w:szCs w:val="24"/>
              </w:rPr>
              <w:t xml:space="preserve">zakresie wskazanym w Taryfikatorze kosztów pośrednich </w:t>
            </w:r>
            <w:bookmarkEnd w:id="6"/>
            <w:r w:rsidRPr="00B456BB">
              <w:rPr>
                <w:rFonts w:ascii="Arial" w:hAnsi="Arial" w:cs="Arial"/>
                <w:sz w:val="24"/>
                <w:szCs w:val="24"/>
              </w:rPr>
              <w:t xml:space="preserve">wysokość korekty finansowej </w:t>
            </w:r>
            <w:bookmarkStart w:id="7" w:name="_Hlk135919399"/>
            <w:r w:rsidRPr="00B456BB">
              <w:rPr>
                <w:rFonts w:ascii="Arial" w:hAnsi="Arial" w:cs="Arial"/>
                <w:sz w:val="24"/>
                <w:szCs w:val="24"/>
              </w:rPr>
              <w:t xml:space="preserve">i/lub pomniejszeń współfinansowania krajowego z budżetu państwa </w:t>
            </w:r>
            <w:bookmarkStart w:id="8" w:name="_Hlk129948778"/>
            <w:bookmarkEnd w:id="7"/>
            <w:r w:rsidRPr="00B456BB">
              <w:rPr>
                <w:rFonts w:ascii="Arial" w:hAnsi="Arial" w:cs="Arial"/>
                <w:sz w:val="24"/>
                <w:szCs w:val="24"/>
              </w:rPr>
              <w:t>ustalana jest zgodnie z załącznikiem nr 7 do Umowy</w:t>
            </w:r>
            <w:bookmarkEnd w:id="8"/>
            <w:r w:rsidRPr="00B456BB">
              <w:rPr>
                <w:rFonts w:ascii="Arial" w:hAnsi="Arial" w:cs="Arial"/>
                <w:sz w:val="24"/>
                <w:szCs w:val="24"/>
              </w:rPr>
              <w:t xml:space="preserve">. </w:t>
            </w:r>
            <w:bookmarkStart w:id="9" w:name="_Hlk135919421"/>
            <w:r w:rsidRPr="00B456BB">
              <w:rPr>
                <w:rFonts w:ascii="Arial" w:hAnsi="Arial" w:cs="Arial"/>
                <w:sz w:val="24"/>
                <w:szCs w:val="24"/>
              </w:rPr>
              <w:t xml:space="preserve">Obniżenie stawki kosztów pośrednich zgodnie z Taryfikatorem kosztów pośrednich </w:t>
            </w:r>
            <w:r w:rsidRPr="00B456BB">
              <w:rPr>
                <w:rFonts w:ascii="Arial" w:hAnsi="Arial" w:cs="Arial"/>
                <w:sz w:val="24"/>
                <w:szCs w:val="24"/>
              </w:rPr>
              <w:lastRenderedPageBreak/>
              <w:t>stanowiących załącznik nr 7 do umowy traktowane są jako nieprawidłowość</w:t>
            </w:r>
            <w:bookmarkEnd w:id="9"/>
            <w:r>
              <w:rPr>
                <w:rFonts w:ascii="Arial" w:hAnsi="Arial" w:cs="Arial"/>
                <w:sz w:val="24"/>
                <w:szCs w:val="24"/>
              </w:rPr>
              <w:t>.</w:t>
            </w:r>
          </w:p>
        </w:tc>
        <w:tc>
          <w:tcPr>
            <w:tcW w:w="7198" w:type="dxa"/>
          </w:tcPr>
          <w:p w14:paraId="080474BC" w14:textId="3261425E"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xml:space="preserve">Wysokość korekty finansowej, skutkującej obniżeniem finansowania UE oraz współfinansowania krajowego z budżetu państwa, </w:t>
            </w:r>
            <w:bookmarkStart w:id="10" w:name="_Hlk170999349"/>
            <w:bookmarkStart w:id="11" w:name="_Hlk171000903"/>
            <w:r w:rsidRPr="00B456BB">
              <w:rPr>
                <w:rFonts w:ascii="Arial" w:hAnsi="Arial" w:cs="Arial"/>
                <w:sz w:val="24"/>
                <w:szCs w:val="24"/>
              </w:rPr>
              <w:t>i/lub pomniejszenie wartości wydatków kwalifikowalnych</w:t>
            </w:r>
            <w:bookmarkEnd w:id="10"/>
            <w:r w:rsidRPr="00B456BB">
              <w:rPr>
                <w:rFonts w:ascii="Arial" w:hAnsi="Arial" w:cs="Arial"/>
                <w:sz w:val="24"/>
                <w:szCs w:val="24"/>
              </w:rPr>
              <w:t xml:space="preserve">, </w:t>
            </w:r>
            <w:bookmarkEnd w:id="11"/>
            <w:r w:rsidRPr="00B456BB">
              <w:rPr>
                <w:rFonts w:ascii="Arial" w:hAnsi="Arial" w:cs="Arial"/>
                <w:sz w:val="24"/>
                <w:szCs w:val="24"/>
              </w:rPr>
              <w:t>w przypadkach określonych w ust. 2 lit. d) - g), IP ustala indywidualnie, mając na względzie wagę oraz charakter nieprawidłowości.</w:t>
            </w:r>
          </w:p>
        </w:tc>
      </w:tr>
      <w:tr w:rsidR="003816CB" w:rsidRPr="00063292" w14:paraId="724234C9" w14:textId="77777777" w:rsidTr="00293986">
        <w:tc>
          <w:tcPr>
            <w:tcW w:w="1844" w:type="dxa"/>
          </w:tcPr>
          <w:p w14:paraId="7EE4252B" w14:textId="3BA29274"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5</w:t>
            </w:r>
            <w:r w:rsidRPr="00B456BB">
              <w:rPr>
                <w:rFonts w:ascii="Arial" w:hAnsi="Arial" w:cs="Arial"/>
                <w:sz w:val="24"/>
                <w:szCs w:val="24"/>
              </w:rPr>
              <w:t xml:space="preserve"> (dotychczas </w:t>
            </w:r>
            <w:r>
              <w:rPr>
                <w:rFonts w:ascii="Arial" w:hAnsi="Arial" w:cs="Arial"/>
                <w:sz w:val="24"/>
                <w:szCs w:val="24"/>
              </w:rPr>
              <w:t>6</w:t>
            </w:r>
            <w:r w:rsidRPr="00B456BB">
              <w:rPr>
                <w:rFonts w:ascii="Arial" w:hAnsi="Arial" w:cs="Arial"/>
                <w:sz w:val="24"/>
                <w:szCs w:val="24"/>
              </w:rPr>
              <w:t>)</w:t>
            </w:r>
          </w:p>
        </w:tc>
        <w:tc>
          <w:tcPr>
            <w:tcW w:w="6312" w:type="dxa"/>
          </w:tcPr>
          <w:p w14:paraId="1172CD79" w14:textId="017AE687"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W przypadku nałożenia korekty finansowej i/lub pomniejszeń współfinansowania krajowego z budżetu państwa koszty pośrednie rozliczane zgodnie ze stawką ryczałtową ulegają proporcjonalnemu obniżeniu i podlegają procedurze zwrotu zgodnie z zasadami określonymi w § 6</w:t>
            </w:r>
            <w:r>
              <w:rPr>
                <w:rFonts w:ascii="Arial" w:hAnsi="Arial" w:cs="Arial"/>
                <w:sz w:val="24"/>
                <w:szCs w:val="24"/>
              </w:rPr>
              <w:t>.</w:t>
            </w:r>
          </w:p>
        </w:tc>
        <w:tc>
          <w:tcPr>
            <w:tcW w:w="7198" w:type="dxa"/>
          </w:tcPr>
          <w:p w14:paraId="7C415AB8" w14:textId="17F45125"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W przypadku pomniejszenia wartości wydatków kwalifikowalnych i/lub nałożenia korekty finansowej na projekt, co może skutkować obniżeniem finansowania UE oraz współfinansowania krajowego z budżetu państwa, koszty pośrednie rozliczane zgodnie ze stawką ryczałtową ulegają proporcjonalnemu obniżeniu i podlegają procedurze zwrotu zgodnie z zasadami określonymi w </w:t>
            </w:r>
            <w:bookmarkStart w:id="12" w:name="_Hlk128402189"/>
            <w:r w:rsidRPr="00B456BB">
              <w:rPr>
                <w:rFonts w:ascii="Arial" w:hAnsi="Arial" w:cs="Arial"/>
                <w:sz w:val="24"/>
                <w:szCs w:val="24"/>
              </w:rPr>
              <w:t>§ 6</w:t>
            </w:r>
            <w:bookmarkEnd w:id="12"/>
            <w:r>
              <w:rPr>
                <w:rFonts w:ascii="Arial" w:hAnsi="Arial" w:cs="Arial"/>
                <w:sz w:val="24"/>
                <w:szCs w:val="24"/>
              </w:rPr>
              <w:t>.</w:t>
            </w:r>
          </w:p>
        </w:tc>
      </w:tr>
      <w:tr w:rsidR="003816CB" w:rsidRPr="00063292" w14:paraId="3041DC97" w14:textId="77777777" w:rsidTr="00293986">
        <w:tc>
          <w:tcPr>
            <w:tcW w:w="1844" w:type="dxa"/>
          </w:tcPr>
          <w:p w14:paraId="70EFEB3E" w14:textId="65068C86"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11</w:t>
            </w:r>
            <w:r w:rsidRPr="00B456BB">
              <w:rPr>
                <w:rFonts w:ascii="Arial" w:hAnsi="Arial" w:cs="Arial"/>
                <w:sz w:val="24"/>
                <w:szCs w:val="24"/>
              </w:rPr>
              <w:t xml:space="preserve"> ust. </w:t>
            </w:r>
            <w:r>
              <w:rPr>
                <w:rFonts w:ascii="Arial" w:hAnsi="Arial" w:cs="Arial"/>
                <w:sz w:val="24"/>
                <w:szCs w:val="24"/>
              </w:rPr>
              <w:t>32</w:t>
            </w:r>
          </w:p>
        </w:tc>
        <w:tc>
          <w:tcPr>
            <w:tcW w:w="6312" w:type="dxa"/>
          </w:tcPr>
          <w:p w14:paraId="3F209CD7" w14:textId="12B08538"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Beneficjent w wyznaczonym terminie informuje IP o sposobie wykonania zaleceń pokontrolnych. Brak wykonania zaleceń pokontrolnych może skutkować nałożeniem korekty finansowej i/lub pomniejszeń współfinansowania krajowego z budżetu państwa</w:t>
            </w:r>
            <w:r w:rsidRPr="00B456BB">
              <w:rPr>
                <w:rFonts w:ascii="Arial" w:hAnsi="Arial" w:cs="Arial"/>
                <w:sz w:val="24"/>
                <w:szCs w:val="24"/>
                <w:vertAlign w:val="superscript"/>
              </w:rPr>
              <w:footnoteReference w:id="11"/>
            </w:r>
            <w:r w:rsidRPr="00B456BB">
              <w:rPr>
                <w:rFonts w:ascii="Arial" w:hAnsi="Arial" w:cs="Arial"/>
                <w:sz w:val="24"/>
                <w:szCs w:val="24"/>
              </w:rPr>
              <w:t xml:space="preserve"> lub obniżeniem wydatków kwalifikowalnych, zgodnie z § 10 ust. 3 i 4</w:t>
            </w:r>
            <w:r>
              <w:rPr>
                <w:rFonts w:ascii="Arial" w:hAnsi="Arial" w:cs="Arial"/>
                <w:sz w:val="24"/>
                <w:szCs w:val="24"/>
              </w:rPr>
              <w:t>.</w:t>
            </w:r>
          </w:p>
        </w:tc>
        <w:tc>
          <w:tcPr>
            <w:tcW w:w="7198" w:type="dxa"/>
          </w:tcPr>
          <w:p w14:paraId="612DAC8F" w14:textId="3807A290"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Beneficjent w wyznaczonym terminie informuje IP o sposobie wykonania zaleceń pokontrolnych. Brak wykonania zaleceń pokontrolnych może skutkować nałożeniem korekty finansowej/pomniejszeniem wartości wydatków kwalifikowalnych, na zasadach określonych w </w:t>
            </w:r>
            <w:bookmarkStart w:id="13" w:name="_Hlk168984714"/>
            <w:r w:rsidRPr="00B456BB">
              <w:rPr>
                <w:rFonts w:ascii="Arial" w:hAnsi="Arial" w:cs="Arial"/>
                <w:sz w:val="24"/>
                <w:szCs w:val="24"/>
              </w:rPr>
              <w:t>§</w:t>
            </w:r>
            <w:bookmarkEnd w:id="13"/>
            <w:r w:rsidRPr="00B456BB">
              <w:rPr>
                <w:rFonts w:ascii="Arial" w:hAnsi="Arial" w:cs="Arial"/>
                <w:sz w:val="24"/>
                <w:szCs w:val="24"/>
              </w:rPr>
              <w:t xml:space="preserve"> 10 Umowy lub obniżeniem stawki ryczałtowej kosztów pośrednich na zasadach określonych w § 2 ust. 13 Umowy</w:t>
            </w:r>
            <w:r>
              <w:rPr>
                <w:rFonts w:ascii="Arial" w:hAnsi="Arial" w:cs="Arial"/>
                <w:sz w:val="24"/>
                <w:szCs w:val="24"/>
              </w:rPr>
              <w:t>.</w:t>
            </w:r>
          </w:p>
        </w:tc>
      </w:tr>
      <w:tr w:rsidR="003816CB" w:rsidRPr="00063292" w14:paraId="67052885" w14:textId="77777777" w:rsidTr="00293986">
        <w:tc>
          <w:tcPr>
            <w:tcW w:w="1844" w:type="dxa"/>
          </w:tcPr>
          <w:p w14:paraId="5C01E3C0" w14:textId="1037C3FF"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1</w:t>
            </w:r>
            <w:r>
              <w:rPr>
                <w:rFonts w:ascii="Arial" w:hAnsi="Arial" w:cs="Arial"/>
                <w:sz w:val="24"/>
                <w:szCs w:val="24"/>
              </w:rPr>
              <w:t>4</w:t>
            </w:r>
            <w:r w:rsidRPr="00B456BB">
              <w:rPr>
                <w:rFonts w:ascii="Arial" w:hAnsi="Arial" w:cs="Arial"/>
                <w:sz w:val="24"/>
                <w:szCs w:val="24"/>
              </w:rPr>
              <w:t xml:space="preserve"> ust. </w:t>
            </w:r>
            <w:r>
              <w:rPr>
                <w:rFonts w:ascii="Arial" w:hAnsi="Arial" w:cs="Arial"/>
                <w:sz w:val="24"/>
                <w:szCs w:val="24"/>
              </w:rPr>
              <w:t>1</w:t>
            </w:r>
          </w:p>
        </w:tc>
        <w:tc>
          <w:tcPr>
            <w:tcW w:w="6312" w:type="dxa"/>
          </w:tcPr>
          <w:p w14:paraId="605E235A" w14:textId="77777777" w:rsidR="00B456BB" w:rsidRPr="00B456BB" w:rsidRDefault="00B456BB" w:rsidP="00B456BB">
            <w:pPr>
              <w:spacing w:before="60" w:after="60" w:line="276" w:lineRule="auto"/>
              <w:rPr>
                <w:rFonts w:ascii="Arial" w:hAnsi="Arial" w:cs="Arial"/>
                <w:sz w:val="24"/>
                <w:szCs w:val="24"/>
              </w:rPr>
            </w:pPr>
            <w:r w:rsidRPr="00B456BB">
              <w:rPr>
                <w:rFonts w:ascii="Arial" w:hAnsi="Arial" w:cs="Arial"/>
                <w:sz w:val="24"/>
                <w:szCs w:val="24"/>
              </w:rPr>
              <w:t xml:space="preserve">Beneficjent zobowiązuje się do zachowania trwałości projektu zgodnie z art. 65 rozporządzenia ogólnego,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167F2776" w14:textId="6878A4CD" w:rsidR="00B456BB" w:rsidRP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lastRenderedPageBreak/>
              <w:t>trwałości operacji/rezultatów/produktów w okresie … lat od daty zakończenia realizacji projektu;</w:t>
            </w:r>
          </w:p>
          <w:p w14:paraId="0B9E20B8" w14:textId="77777777" w:rsid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 rozumianej jako data zatwierdzenia końcowego wniosku o płatność;</w:t>
            </w:r>
          </w:p>
          <w:p w14:paraId="4F8B110B" w14:textId="4C59F933" w:rsidR="003816CB" w:rsidRP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r>
              <w:rPr>
                <w:rFonts w:ascii="Arial" w:hAnsi="Arial" w:cs="Arial"/>
                <w:sz w:val="24"/>
                <w:szCs w:val="24"/>
              </w:rPr>
              <w:t>.</w:t>
            </w:r>
          </w:p>
        </w:tc>
        <w:tc>
          <w:tcPr>
            <w:tcW w:w="7198" w:type="dxa"/>
          </w:tcPr>
          <w:p w14:paraId="610FC83C" w14:textId="77777777" w:rsidR="00B456BB" w:rsidRPr="00B456BB" w:rsidRDefault="00B456BB" w:rsidP="00B456BB">
            <w:pPr>
              <w:spacing w:before="60" w:after="60" w:line="276" w:lineRule="auto"/>
              <w:rPr>
                <w:rFonts w:ascii="Arial" w:hAnsi="Arial" w:cs="Arial"/>
                <w:sz w:val="24"/>
                <w:szCs w:val="24"/>
              </w:rPr>
            </w:pPr>
            <w:r w:rsidRPr="00B456BB">
              <w:rPr>
                <w:rFonts w:ascii="Arial" w:hAnsi="Arial" w:cs="Arial"/>
                <w:sz w:val="24"/>
                <w:szCs w:val="24"/>
              </w:rPr>
              <w:lastRenderedPageBreak/>
              <w:t xml:space="preserve">Beneficjent zobowiązuje się do zachowania trwałości projektu zgodnie z art. 65 rozporządzenia ogólnego, Wytycznymi dotyczącymi realizacji projektów z udziałem środków Europejskiego Funduszu Społecznego Plus w regionalnych programach na lata 2021-2027 oraz Wytycznymi dotyczącymi kwalifikowalności wydatków na lata 2021-2027, przepisami </w:t>
            </w:r>
            <w:r w:rsidRPr="00B456BB">
              <w:rPr>
                <w:rFonts w:ascii="Arial" w:hAnsi="Arial" w:cs="Arial"/>
                <w:sz w:val="24"/>
                <w:szCs w:val="24"/>
              </w:rPr>
              <w:lastRenderedPageBreak/>
              <w:t xml:space="preserve">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358184BB" w14:textId="53C8AC18" w:rsidR="00B456B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rezultatów w okresie … lat od daty zakończenia realizacji projektu;</w:t>
            </w:r>
          </w:p>
          <w:p w14:paraId="4DEE8DF4" w14:textId="25F329B5" w:rsidR="00B456B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w:t>
            </w:r>
            <w:r>
              <w:rPr>
                <w:rFonts w:ascii="Arial" w:hAnsi="Arial" w:cs="Arial"/>
                <w:sz w:val="24"/>
                <w:szCs w:val="24"/>
              </w:rPr>
              <w:t>;</w:t>
            </w:r>
          </w:p>
          <w:p w14:paraId="2519BA19" w14:textId="03AE39DD" w:rsidR="003816C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p>
        </w:tc>
      </w:tr>
      <w:tr w:rsidR="003816CB" w:rsidRPr="00063292" w14:paraId="6F36618F" w14:textId="77777777" w:rsidTr="00293986">
        <w:tc>
          <w:tcPr>
            <w:tcW w:w="1844" w:type="dxa"/>
          </w:tcPr>
          <w:p w14:paraId="4BF0758B" w14:textId="00936755"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 14 ust. </w:t>
            </w:r>
            <w:r>
              <w:rPr>
                <w:rFonts w:ascii="Arial" w:hAnsi="Arial" w:cs="Arial"/>
                <w:sz w:val="24"/>
                <w:szCs w:val="24"/>
              </w:rPr>
              <w:t>3</w:t>
            </w:r>
          </w:p>
        </w:tc>
        <w:tc>
          <w:tcPr>
            <w:tcW w:w="6312" w:type="dxa"/>
          </w:tcPr>
          <w:p w14:paraId="62DA3FAB" w14:textId="09581046" w:rsidR="003816CB" w:rsidRDefault="00391636" w:rsidP="00F95425">
            <w:pPr>
              <w:spacing w:before="60" w:after="60" w:line="276" w:lineRule="auto"/>
              <w:rPr>
                <w:rFonts w:ascii="Arial" w:hAnsi="Arial" w:cs="Arial"/>
                <w:sz w:val="24"/>
                <w:szCs w:val="24"/>
              </w:rPr>
            </w:pPr>
            <w:r w:rsidRPr="00391636">
              <w:rPr>
                <w:rFonts w:ascii="Arial" w:hAnsi="Arial" w:cs="Arial"/>
                <w:sz w:val="24"/>
                <w:szCs w:val="24"/>
              </w:rPr>
              <w:t>Beneficjent zobowiązuje się do przedkładania do IP sprawozdań z monitorowania projektu w okresie trwałości. Zakres oraz termin składania ww. dokumentów zostanie określony przez IP nie później niż w terminie przesłania Informacji o wynikach weryfikacji końcowego wniosku o płatność</w:t>
            </w:r>
            <w:r>
              <w:rPr>
                <w:rFonts w:ascii="Arial" w:hAnsi="Arial" w:cs="Arial"/>
                <w:sz w:val="24"/>
                <w:szCs w:val="24"/>
              </w:rPr>
              <w:t>.</w:t>
            </w:r>
          </w:p>
        </w:tc>
        <w:tc>
          <w:tcPr>
            <w:tcW w:w="7198" w:type="dxa"/>
          </w:tcPr>
          <w:p w14:paraId="69C96BB8" w14:textId="654E3D98"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Beneficjent zobowiązuje się do przedkładania do IP sprawozdań z monitorowania projektu w okresie trwałości. Zakres oraz termin składania ww. dokumentów zostanie określony przez IP nie później niż na miesiąc przed zakończeniem realizacji projektu</w:t>
            </w:r>
            <w:r>
              <w:rPr>
                <w:rFonts w:ascii="Arial" w:hAnsi="Arial" w:cs="Arial"/>
                <w:sz w:val="24"/>
                <w:szCs w:val="24"/>
              </w:rPr>
              <w:t>.</w:t>
            </w:r>
          </w:p>
        </w:tc>
      </w:tr>
      <w:tr w:rsidR="003816CB" w:rsidRPr="00063292" w14:paraId="657DFD18" w14:textId="77777777" w:rsidTr="00293986">
        <w:tc>
          <w:tcPr>
            <w:tcW w:w="1844" w:type="dxa"/>
          </w:tcPr>
          <w:p w14:paraId="1449A47C" w14:textId="62288A98"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 xml:space="preserve">§ 14 ust. </w:t>
            </w:r>
            <w:r>
              <w:rPr>
                <w:rFonts w:ascii="Arial" w:hAnsi="Arial" w:cs="Arial"/>
                <w:sz w:val="24"/>
                <w:szCs w:val="24"/>
              </w:rPr>
              <w:t>8</w:t>
            </w:r>
          </w:p>
        </w:tc>
        <w:tc>
          <w:tcPr>
            <w:tcW w:w="6312" w:type="dxa"/>
          </w:tcPr>
          <w:p w14:paraId="6C54CD6C" w14:textId="333D402A"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w:t>
            </w:r>
            <w:r w:rsidRPr="00391636">
              <w:rPr>
                <w:rFonts w:ascii="Arial" w:hAnsi="Arial" w:cs="Arial"/>
                <w:sz w:val="24"/>
                <w:szCs w:val="24"/>
              </w:rPr>
              <w:lastRenderedPageBreak/>
              <w:t>finansowej i/lub pomniejszeń współfinansowania krajowego z budżetu państwa, o której mowa w § 10, ust. 3 lit. i). Ciężar dowodu utrzymania okresu trwałości spoczywa na Beneficjencie. 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p>
          <w:p w14:paraId="6837F47F" w14:textId="785F29D7" w:rsidR="003816CB" w:rsidRDefault="00391636" w:rsidP="00391636">
            <w:pPr>
              <w:spacing w:before="60" w:after="60" w:line="276" w:lineRule="auto"/>
              <w:rPr>
                <w:rFonts w:ascii="Arial" w:hAnsi="Arial" w:cs="Arial"/>
                <w:sz w:val="24"/>
                <w:szCs w:val="24"/>
              </w:rPr>
            </w:pPr>
            <w:r w:rsidRPr="00391636">
              <w:rPr>
                <w:rFonts w:ascii="Arial" w:hAnsi="Arial" w:cs="Arial"/>
                <w:sz w:val="24"/>
                <w:szCs w:val="24"/>
              </w:rPr>
              <w:t>W przypadkach braku możliwości 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c>
          <w:tcPr>
            <w:tcW w:w="7198" w:type="dxa"/>
          </w:tcPr>
          <w:p w14:paraId="2EB196DF" w14:textId="4FD34DDE"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lastRenderedPageBreak/>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finansowej i/lub obniżenia współfinansowania krajowego z budżetu państwa, o której mowa </w:t>
            </w:r>
            <w:r w:rsidRPr="00391636">
              <w:rPr>
                <w:rFonts w:ascii="Arial" w:hAnsi="Arial" w:cs="Arial"/>
                <w:sz w:val="24"/>
                <w:szCs w:val="24"/>
              </w:rPr>
              <w:lastRenderedPageBreak/>
              <w:t xml:space="preserve">w § 10, ust. 2 lit. f). Ciężar dowodu utrzymania okresu trwałości spoczywa na Beneficjencie. </w:t>
            </w:r>
            <w:bookmarkStart w:id="14" w:name="_Hlk147830304"/>
          </w:p>
          <w:p w14:paraId="6DF5C5EC"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bookmarkStart w:id="15" w:name="_Hlk170999494"/>
            <w:bookmarkEnd w:id="14"/>
            <w:r w:rsidRPr="00391636">
              <w:rPr>
                <w:rFonts w:ascii="Arial" w:hAnsi="Arial" w:cs="Arial"/>
                <w:sz w:val="24"/>
                <w:szCs w:val="24"/>
              </w:rPr>
              <w:t>co oznacza, że nie będzie podlegało ponownej weryfikacji, czy Beneficjent przywrócił trwałość.</w:t>
            </w:r>
            <w:bookmarkEnd w:id="15"/>
          </w:p>
          <w:p w14:paraId="45ABA8F8" w14:textId="7DE419B3" w:rsidR="003816CB" w:rsidRPr="00F95425" w:rsidRDefault="00391636" w:rsidP="00391636">
            <w:pPr>
              <w:spacing w:before="60" w:after="60" w:line="276" w:lineRule="auto"/>
              <w:rPr>
                <w:rFonts w:ascii="Arial" w:hAnsi="Arial" w:cs="Arial"/>
                <w:sz w:val="24"/>
                <w:szCs w:val="24"/>
              </w:rPr>
            </w:pPr>
            <w:r w:rsidRPr="00391636">
              <w:rPr>
                <w:rFonts w:ascii="Arial" w:hAnsi="Arial" w:cs="Arial"/>
                <w:sz w:val="24"/>
                <w:szCs w:val="24"/>
              </w:rPr>
              <w:t>W przypadkach braku możliwości 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r>
      <w:tr w:rsidR="003816CB" w:rsidRPr="00063292" w14:paraId="7002A2C1" w14:textId="77777777" w:rsidTr="00293986">
        <w:tc>
          <w:tcPr>
            <w:tcW w:w="1844" w:type="dxa"/>
          </w:tcPr>
          <w:p w14:paraId="2D637B1B" w14:textId="3F0CAF7E"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1</w:t>
            </w:r>
            <w:r>
              <w:rPr>
                <w:rFonts w:ascii="Arial" w:hAnsi="Arial" w:cs="Arial"/>
                <w:sz w:val="24"/>
                <w:szCs w:val="24"/>
              </w:rPr>
              <w:t>5</w:t>
            </w:r>
            <w:r w:rsidRPr="00391636">
              <w:rPr>
                <w:rFonts w:ascii="Arial" w:hAnsi="Arial" w:cs="Arial"/>
                <w:sz w:val="24"/>
                <w:szCs w:val="24"/>
              </w:rPr>
              <w:t xml:space="preserve"> ust. </w:t>
            </w:r>
            <w:r>
              <w:rPr>
                <w:rFonts w:ascii="Arial" w:hAnsi="Arial" w:cs="Arial"/>
                <w:sz w:val="24"/>
                <w:szCs w:val="24"/>
              </w:rPr>
              <w:t>1</w:t>
            </w:r>
          </w:p>
        </w:tc>
        <w:tc>
          <w:tcPr>
            <w:tcW w:w="6312" w:type="dxa"/>
          </w:tcPr>
          <w:p w14:paraId="690C6005"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IP może rozwiązać Umowę bez zachowania okresu wypowiedzenia, jeżeli:</w:t>
            </w:r>
          </w:p>
          <w:p w14:paraId="1ACC9A8D"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lub Partner wykorzystali w całości bądź w części przekazane środki na cel inny niż określony w projekcie, z zastrzeżeniem ust. 2 lit. b);</w:t>
            </w:r>
          </w:p>
          <w:p w14:paraId="3651DAEE"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zrealizował projekt bądź jego część, niezgodnie z przepisami prawa krajowego i/lub wspólnotowego; w tym nie przestrzegał przepisów antydyskryminacyjnych, o których mowa w art. 9 ust. 3 rozporządzenia ogólnego. Pod pojęciem działań </w:t>
            </w:r>
            <w:r w:rsidRPr="00391636">
              <w:rPr>
                <w:rFonts w:ascii="Arial" w:hAnsi="Arial" w:cs="Arial"/>
                <w:sz w:val="24"/>
                <w:szCs w:val="24"/>
              </w:rPr>
              <w:lastRenderedPageBreak/>
              <w:t xml:space="preserve">dyskryminujących rozumie się zachowania naruszające zasadę równego traktowania, </w:t>
            </w:r>
            <w:bookmarkStart w:id="16" w:name="_Hlk135992022"/>
            <w:r w:rsidRPr="00391636">
              <w:rPr>
                <w:rFonts w:ascii="Arial" w:hAnsi="Arial" w:cs="Arial"/>
                <w:sz w:val="24"/>
                <w:szCs w:val="24"/>
              </w:rPr>
              <w:t>w tym podejmowanie przez organy stanowiące samorządów terytorialnych stanowisk światopoglądowych</w:t>
            </w:r>
            <w:bookmarkEnd w:id="16"/>
            <w:r w:rsidRPr="00391636">
              <w:rPr>
                <w:rFonts w:ascii="Arial" w:hAnsi="Arial" w:cs="Arial"/>
                <w:sz w:val="24"/>
                <w:szCs w:val="24"/>
              </w:rPr>
              <w:t xml:space="preserve"> (np. uchwał, rezolucji, deklaracji, apeli, oświadczeń, stanowisk, zaleceń) dyskryminujących osoby ze względu na płeć, rasę lub pochodzenie etniczne, religię lub światopogląd, niepełnosprawność, wiek lub orientację seksualną.</w:t>
            </w:r>
          </w:p>
          <w:p w14:paraId="7D48AFC7"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688C64E5"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złożył podrobione, przerobione lub stwierdzające nieprawdę dokumenty w celu uzyskania dofinansowania w ramach Umowy;</w:t>
            </w:r>
          </w:p>
          <w:p w14:paraId="6D078BEA"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zaprzestał prowadzenia działalności lub zmienił formę organizacyjno-prawną lub podległ fuzji lub podziałowi lub został postawiony w stan likwidacji lub gdy podlega zarządowi komisarycznemu lub gdy zawiesił prowadzenie swojej działalności lub stał się przedmiotem postępowań o podobnym charakterze lub gdy nie przedstawi informacji, o których mowa w § 8 ust. 10 lit. c); </w:t>
            </w:r>
          </w:p>
          <w:p w14:paraId="5C76782C" w14:textId="5EDB450C" w:rsidR="003816CB"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nie rozpoczął realizacji projektu w terminie do trzech miesięcy od daty rozpoczęcia realizacji </w:t>
            </w:r>
            <w:r w:rsidRPr="00391636">
              <w:rPr>
                <w:rFonts w:ascii="Arial" w:hAnsi="Arial" w:cs="Arial"/>
                <w:sz w:val="24"/>
                <w:szCs w:val="24"/>
              </w:rPr>
              <w:lastRenderedPageBreak/>
              <w:t xml:space="preserve">projektu, określonej we wniosku o dofinansowanie, o którym mowa w § 2 ust. 2, z przyczyn leżących po jego stronie. </w:t>
            </w:r>
          </w:p>
        </w:tc>
        <w:tc>
          <w:tcPr>
            <w:tcW w:w="7198" w:type="dxa"/>
          </w:tcPr>
          <w:p w14:paraId="6523B991"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lastRenderedPageBreak/>
              <w:t>IP może rozwiązać Umowę bez zachowania okresu wypowiedzenia, jeżeli:</w:t>
            </w:r>
          </w:p>
          <w:p w14:paraId="2692D02F"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wykorzystali w całości bądź w części przekazane środki na cel inny niż określony w projekcie, z zastrzeżeniem ust. 2 lit. b);</w:t>
            </w:r>
          </w:p>
          <w:p w14:paraId="6949731D"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 xml:space="preserve">Beneficjent i/lub Partner (jeśli dotyczy) zrealizowali projekt bądź jego część, niezgodnie z przepisami prawa krajowego i/lub wspólnotowego, w tym nie przestrzegał przepisów </w:t>
            </w:r>
            <w:r w:rsidRPr="00391636">
              <w:rPr>
                <w:rFonts w:ascii="Arial" w:hAnsi="Arial" w:cs="Arial"/>
                <w:sz w:val="24"/>
                <w:szCs w:val="24"/>
              </w:rPr>
              <w:lastRenderedPageBreak/>
              <w:t>antydyskryminacyjnych, o których mowa w § 8 ust. 10 lit. b niniejszej Umowy.</w:t>
            </w:r>
          </w:p>
          <w:p w14:paraId="41D209C9"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realizowali projekt, bądź jego część, niezgodnie z zasadami równościowymi, o których mowa w § 8 ust. 23 niniejszej Umowy i/lub prawami i wolnościami określonymi w Karcie Praw Podstawowych Unii Europejskiej i/lub w Konwencji o prawach osób niepełnosprawnych, o których mowa w § 8 ust. 24 niniejszej Umowy;</w:t>
            </w:r>
          </w:p>
          <w:p w14:paraId="31CE2D3A"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4DA9CF4E"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złożył podrobione, przerobione lub stwierdzające nieprawdę dokumenty w celu uzyskania dofinansowania w ramach Umowy;</w:t>
            </w:r>
          </w:p>
          <w:p w14:paraId="7FE18114" w14:textId="77777777" w:rsid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zaprzestał prowadzenia działalności lub zmienił formę organizacyjno-prawną lub podległ fuzji lub podziałowi lub został postawiony w stan likwidacji lub gdy podlega zarządowi komisarycznemu lub gdy zawiesił prowadzenie swojej działalności lub stał się przedmiotem postępowań o podobnym charakterze lub gdy nie przedstawi informacji, o których mowa w § 8 ust. 10 lit. c);</w:t>
            </w:r>
          </w:p>
          <w:p w14:paraId="47ED271F" w14:textId="0921DD12" w:rsidR="003816CB"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 xml:space="preserve">Beneficjent nie rozpoczął realizacji projektu w terminie do trzech miesięcy od daty rozpoczęcia realizacji projektu, </w:t>
            </w:r>
            <w:r w:rsidRPr="00391636">
              <w:rPr>
                <w:rFonts w:ascii="Arial" w:hAnsi="Arial" w:cs="Arial"/>
                <w:sz w:val="24"/>
                <w:szCs w:val="24"/>
              </w:rPr>
              <w:lastRenderedPageBreak/>
              <w:t>określonej we wniosku o dofinansowanie, o którym mowa w § 2 ust. 2, z przyczyn leżących po jego stronie</w:t>
            </w:r>
            <w:r>
              <w:rPr>
                <w:rFonts w:ascii="Arial" w:hAnsi="Arial" w:cs="Arial"/>
                <w:sz w:val="24"/>
                <w:szCs w:val="24"/>
              </w:rPr>
              <w:t>.</w:t>
            </w:r>
          </w:p>
        </w:tc>
      </w:tr>
      <w:tr w:rsidR="00391636" w:rsidRPr="00063292" w14:paraId="1B17F7FD" w14:textId="77777777" w:rsidTr="00293986">
        <w:tc>
          <w:tcPr>
            <w:tcW w:w="1844" w:type="dxa"/>
          </w:tcPr>
          <w:p w14:paraId="660375BB" w14:textId="446B8204"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 15 ust. </w:t>
            </w:r>
            <w:r>
              <w:rPr>
                <w:rFonts w:ascii="Arial" w:hAnsi="Arial" w:cs="Arial"/>
                <w:sz w:val="24"/>
                <w:szCs w:val="24"/>
              </w:rPr>
              <w:t>4</w:t>
            </w:r>
          </w:p>
        </w:tc>
        <w:tc>
          <w:tcPr>
            <w:tcW w:w="6312" w:type="dxa"/>
          </w:tcPr>
          <w:p w14:paraId="2DC87C93" w14:textId="0FEC0999" w:rsidR="00391636" w:rsidRDefault="00391636"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F5FD915" w14:textId="2E2065E0"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W przypadku rozwiązania Umowy z Beneficjentem z przyczyn związanych z naruszeniem przepisów wspólnotowych w zakresie realizacji polityk horyzontalnych, w tym przepisów antydyskryminacyjnych, o których mowa w § 8 ust. 10 lit. b niniejszej Umowy, zasad równościowych, praw i wolności określonych w Karcie Praw Podstawowych Unii Europejskiej lub w Konwencji o prawach osób niepełnosprawnych, o których mowa w § 8 ust. 24 niniejszej Umowy, Beneficjent oraz Partner (jeśli dotyczy) zostaje wykluczony z możliwości uzyskania wsparcia ze środków FEM 2021-2027, do momentu aż w następczo składanym wniosku o dofinansowanie, rozumianym jako kolejny nabór wniosków w ramach FEM 2021-2027 wykaże, że podjął skuteczne działania naprawcze, w zakresie naruszenia skutkującego rozwiązaniem niniejszej Umowy</w:t>
            </w:r>
            <w:r>
              <w:rPr>
                <w:rFonts w:ascii="Arial" w:hAnsi="Arial" w:cs="Arial"/>
                <w:sz w:val="24"/>
                <w:szCs w:val="24"/>
              </w:rPr>
              <w:t>.</w:t>
            </w:r>
          </w:p>
        </w:tc>
      </w:tr>
      <w:tr w:rsidR="00391636" w:rsidRPr="00063292" w14:paraId="29602D3D" w14:textId="77777777" w:rsidTr="00293986">
        <w:tc>
          <w:tcPr>
            <w:tcW w:w="1844" w:type="dxa"/>
          </w:tcPr>
          <w:p w14:paraId="0191540B" w14:textId="78BCFA61"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 xml:space="preserve">§ 15 ust. </w:t>
            </w:r>
            <w:r>
              <w:rPr>
                <w:rFonts w:ascii="Arial" w:hAnsi="Arial" w:cs="Arial"/>
                <w:sz w:val="24"/>
                <w:szCs w:val="24"/>
              </w:rPr>
              <w:t>5 (dotychczas 4)</w:t>
            </w:r>
          </w:p>
        </w:tc>
        <w:tc>
          <w:tcPr>
            <w:tcW w:w="6312" w:type="dxa"/>
          </w:tcPr>
          <w:p w14:paraId="3F51E723" w14:textId="222B2A57" w:rsidR="00391636" w:rsidRDefault="00391636" w:rsidP="00F95425">
            <w:pPr>
              <w:spacing w:before="60" w:after="60" w:line="276" w:lineRule="auto"/>
              <w:rPr>
                <w:rFonts w:ascii="Arial" w:hAnsi="Arial" w:cs="Arial"/>
                <w:sz w:val="24"/>
                <w:szCs w:val="24"/>
              </w:rPr>
            </w:pPr>
            <w:r w:rsidRPr="00391636">
              <w:rPr>
                <w:rFonts w:ascii="Arial" w:hAnsi="Arial" w:cs="Arial"/>
                <w:sz w:val="24"/>
                <w:szCs w:val="24"/>
              </w:rPr>
              <w:t>W przypadkach rozwiązania Umowy, o których mowa w ust. 1, 2, 3, Beneficjent jest zobowiązany do zwrotu całości lub części otrzymanego dofinansowania wraz z odsetkami w wysokości określonej jak dla zaległości podatkowych liczonymi od dnia przekazania środków na rachunek bankowy Beneficjenta, z zastrzeżeniem ust. 5</w:t>
            </w:r>
            <w:r>
              <w:rPr>
                <w:rFonts w:ascii="Arial" w:hAnsi="Arial" w:cs="Arial"/>
                <w:sz w:val="24"/>
                <w:szCs w:val="24"/>
              </w:rPr>
              <w:t>.</w:t>
            </w:r>
          </w:p>
        </w:tc>
        <w:tc>
          <w:tcPr>
            <w:tcW w:w="7198" w:type="dxa"/>
          </w:tcPr>
          <w:p w14:paraId="441D0BF2" w14:textId="6A357291"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W przypadkach rozwiązania Umowy, o których mowa w ust. 1, 2, 3, Beneficjent jest zobowiązany do zwrotu całości lub części otrzymanego dofinansowania wraz z odsetkami w wysokości określonej jak dla zaległości podatkowych liczonymi od dnia przekazania środków na rachunek bankowy Beneficjenta, na zasadach określonych w § 6, z zastrzeżeniem ust. 6.</w:t>
            </w:r>
          </w:p>
        </w:tc>
      </w:tr>
      <w:tr w:rsidR="00391636" w:rsidRPr="00063292" w14:paraId="32AAB352" w14:textId="77777777" w:rsidTr="00293986">
        <w:tc>
          <w:tcPr>
            <w:tcW w:w="1844" w:type="dxa"/>
          </w:tcPr>
          <w:p w14:paraId="56368471" w14:textId="52A9ECB2"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lastRenderedPageBreak/>
              <w:t xml:space="preserve">§ 15 ust. </w:t>
            </w:r>
            <w:r>
              <w:rPr>
                <w:rFonts w:ascii="Arial" w:hAnsi="Arial" w:cs="Arial"/>
                <w:sz w:val="24"/>
                <w:szCs w:val="24"/>
              </w:rPr>
              <w:t>6</w:t>
            </w:r>
            <w:r w:rsidRPr="000E1869">
              <w:rPr>
                <w:rFonts w:ascii="Arial" w:hAnsi="Arial" w:cs="Arial"/>
                <w:sz w:val="24"/>
                <w:szCs w:val="24"/>
              </w:rPr>
              <w:t xml:space="preserve"> (dotychczas </w:t>
            </w:r>
            <w:r>
              <w:rPr>
                <w:rFonts w:ascii="Arial" w:hAnsi="Arial" w:cs="Arial"/>
                <w:sz w:val="24"/>
                <w:szCs w:val="24"/>
              </w:rPr>
              <w:t>5</w:t>
            </w:r>
            <w:r w:rsidRPr="000E1869">
              <w:rPr>
                <w:rFonts w:ascii="Arial" w:hAnsi="Arial" w:cs="Arial"/>
                <w:sz w:val="24"/>
                <w:szCs w:val="24"/>
              </w:rPr>
              <w:t>)</w:t>
            </w:r>
          </w:p>
        </w:tc>
        <w:tc>
          <w:tcPr>
            <w:tcW w:w="6312" w:type="dxa"/>
          </w:tcPr>
          <w:p w14:paraId="0483CF1A" w14:textId="536F6165" w:rsidR="00391636"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w:t>
            </w:r>
          </w:p>
        </w:tc>
        <w:tc>
          <w:tcPr>
            <w:tcW w:w="7198" w:type="dxa"/>
          </w:tcPr>
          <w:p w14:paraId="4FACC913" w14:textId="13294B36"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 W przypadku niewywiązania się przez Beneficjenta z obowiązków określonych w zdaniu drugim, będą miały zastosowanie postanowienia określone w § 6 Umowy</w:t>
            </w:r>
            <w:r>
              <w:rPr>
                <w:rFonts w:ascii="Arial" w:hAnsi="Arial" w:cs="Arial"/>
                <w:sz w:val="24"/>
                <w:szCs w:val="24"/>
              </w:rPr>
              <w:t>.</w:t>
            </w:r>
          </w:p>
        </w:tc>
      </w:tr>
      <w:tr w:rsidR="00391636" w:rsidRPr="00063292" w14:paraId="4D50200B" w14:textId="77777777" w:rsidTr="00293986">
        <w:tc>
          <w:tcPr>
            <w:tcW w:w="1844" w:type="dxa"/>
          </w:tcPr>
          <w:p w14:paraId="59AE2D53" w14:textId="110279AF"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t xml:space="preserve">§ 15 </w:t>
            </w:r>
            <w:r>
              <w:rPr>
                <w:rFonts w:ascii="Arial" w:hAnsi="Arial" w:cs="Arial"/>
                <w:sz w:val="24"/>
                <w:szCs w:val="24"/>
              </w:rPr>
              <w:t>usunięto d</w:t>
            </w:r>
            <w:r w:rsidRPr="000E1869">
              <w:rPr>
                <w:rFonts w:ascii="Arial" w:hAnsi="Arial" w:cs="Arial"/>
                <w:sz w:val="24"/>
                <w:szCs w:val="24"/>
              </w:rPr>
              <w:t>otychczas</w:t>
            </w:r>
            <w:r>
              <w:rPr>
                <w:rFonts w:ascii="Arial" w:hAnsi="Arial" w:cs="Arial"/>
                <w:sz w:val="24"/>
                <w:szCs w:val="24"/>
              </w:rPr>
              <w:t>owy ust. 6</w:t>
            </w:r>
          </w:p>
        </w:tc>
        <w:tc>
          <w:tcPr>
            <w:tcW w:w="6312" w:type="dxa"/>
          </w:tcPr>
          <w:p w14:paraId="0A0DAF82" w14:textId="1E23BA16" w:rsidR="00391636"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niedokonania zwrotu środków zgodnie z ust. 4 lub ust. 5 w wyznaczonym terminie stosuje się § 6 Umowy</w:t>
            </w:r>
          </w:p>
        </w:tc>
        <w:tc>
          <w:tcPr>
            <w:tcW w:w="7198" w:type="dxa"/>
          </w:tcPr>
          <w:p w14:paraId="4A12C659" w14:textId="2702DC95" w:rsidR="00391636" w:rsidRPr="00F95425" w:rsidRDefault="000E1869" w:rsidP="00F95425">
            <w:pPr>
              <w:spacing w:before="60" w:after="60" w:line="276" w:lineRule="auto"/>
              <w:rPr>
                <w:rFonts w:ascii="Arial" w:hAnsi="Arial" w:cs="Arial"/>
                <w:sz w:val="24"/>
                <w:szCs w:val="24"/>
              </w:rPr>
            </w:pPr>
            <w:r>
              <w:rPr>
                <w:rFonts w:ascii="Arial" w:hAnsi="Arial" w:cs="Arial"/>
                <w:sz w:val="24"/>
                <w:szCs w:val="24"/>
              </w:rPr>
              <w:t>-</w:t>
            </w:r>
          </w:p>
        </w:tc>
      </w:tr>
      <w:tr w:rsidR="00391636" w:rsidRPr="00063292" w14:paraId="1C15ACD9" w14:textId="77777777" w:rsidTr="00293986">
        <w:tc>
          <w:tcPr>
            <w:tcW w:w="1844" w:type="dxa"/>
          </w:tcPr>
          <w:p w14:paraId="15EA2C6D" w14:textId="2D373831" w:rsidR="00391636" w:rsidRPr="00F95425" w:rsidRDefault="00C93EE4" w:rsidP="00F95425">
            <w:pPr>
              <w:spacing w:before="60" w:after="60" w:line="276" w:lineRule="auto"/>
              <w:rPr>
                <w:rFonts w:ascii="Arial" w:hAnsi="Arial" w:cs="Arial"/>
                <w:sz w:val="24"/>
                <w:szCs w:val="24"/>
              </w:rPr>
            </w:pPr>
            <w:r>
              <w:rPr>
                <w:rFonts w:ascii="Arial" w:hAnsi="Arial" w:cs="Arial"/>
                <w:sz w:val="24"/>
                <w:szCs w:val="24"/>
              </w:rPr>
              <w:t xml:space="preserve">Załącznik 5 przypis </w:t>
            </w:r>
            <w:r w:rsidR="00293986">
              <w:rPr>
                <w:rFonts w:ascii="Arial" w:hAnsi="Arial" w:cs="Arial"/>
                <w:sz w:val="24"/>
                <w:szCs w:val="24"/>
              </w:rPr>
              <w:t xml:space="preserve">82 (obecnie </w:t>
            </w:r>
            <w:r>
              <w:rPr>
                <w:rFonts w:ascii="Arial" w:hAnsi="Arial" w:cs="Arial"/>
                <w:sz w:val="24"/>
                <w:szCs w:val="24"/>
              </w:rPr>
              <w:t>91</w:t>
            </w:r>
            <w:r w:rsidR="00293986">
              <w:rPr>
                <w:rFonts w:ascii="Arial" w:hAnsi="Arial" w:cs="Arial"/>
                <w:sz w:val="24"/>
                <w:szCs w:val="24"/>
              </w:rPr>
              <w:t>)</w:t>
            </w:r>
          </w:p>
        </w:tc>
        <w:tc>
          <w:tcPr>
            <w:tcW w:w="6312" w:type="dxa"/>
          </w:tcPr>
          <w:p w14:paraId="53B710B0" w14:textId="65794F38" w:rsidR="00391636"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Dotyczy wyłącznie projektów o wartości co najmniej 5 mln EUR oraz projektów o całkowitej wartości poniżej 5 mln EUR w przypadku ubiegania się o pomoc publiczną (nie dotyczy ubiegania się o pomoc de </w:t>
            </w:r>
            <w:proofErr w:type="spellStart"/>
            <w:r w:rsidRPr="00293986">
              <w:rPr>
                <w:rFonts w:ascii="Arial" w:hAnsi="Arial" w:cs="Arial"/>
                <w:sz w:val="24"/>
                <w:szCs w:val="24"/>
              </w:rPr>
              <w:t>minimis</w:t>
            </w:r>
            <w:proofErr w:type="spellEnd"/>
            <w:r w:rsidRPr="00293986">
              <w:rPr>
                <w:rFonts w:ascii="Arial" w:hAnsi="Arial" w:cs="Arial"/>
                <w:sz w:val="24"/>
                <w:szCs w:val="24"/>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w:t>
            </w:r>
            <w:r w:rsidRPr="00293986">
              <w:rPr>
                <w:rFonts w:ascii="Arial" w:hAnsi="Arial" w:cs="Arial"/>
                <w:sz w:val="24"/>
                <w:szCs w:val="24"/>
              </w:rPr>
              <w:lastRenderedPageBreak/>
              <w:t>przez niego wydatków będzie kwalifikował podatek od towarów i usług. Zmodyfikowane oświadczenie na etapie realizacji projektu dotyczy również podmiotów wykorzystujących do działalności opodatkowanej produkty będące efektem realizacji projektu/uczestników projektu/innych podmiotów otrzymujących wsparcie z EFS+.</w:t>
            </w:r>
          </w:p>
        </w:tc>
        <w:tc>
          <w:tcPr>
            <w:tcW w:w="7198" w:type="dxa"/>
          </w:tcPr>
          <w:p w14:paraId="31080788" w14:textId="53ADE27B" w:rsidR="0039163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lastRenderedPageBreak/>
              <w:t xml:space="preserve">Dotyczy wyłącznie projektów o wartości co najmniej 5 mln EUR oraz projektów w przypadku ubiegania się o pomoc publiczną (nie dotyczy ubiegania się o pomoc de </w:t>
            </w:r>
            <w:proofErr w:type="spellStart"/>
            <w:r w:rsidRPr="00293986">
              <w:rPr>
                <w:rFonts w:ascii="Arial" w:hAnsi="Arial" w:cs="Arial"/>
                <w:sz w:val="24"/>
                <w:szCs w:val="24"/>
              </w:rPr>
              <w:t>minimis</w:t>
            </w:r>
            <w:proofErr w:type="spellEnd"/>
            <w:r w:rsidRPr="00293986">
              <w:rPr>
                <w:rFonts w:ascii="Arial" w:hAnsi="Arial" w:cs="Arial"/>
                <w:sz w:val="24"/>
                <w:szCs w:val="24"/>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w:t>
            </w:r>
            <w:bookmarkStart w:id="17" w:name="_Hlk170449648"/>
            <w:r w:rsidRPr="00293986">
              <w:rPr>
                <w:rFonts w:ascii="Arial" w:hAnsi="Arial" w:cs="Arial"/>
                <w:sz w:val="24"/>
                <w:szCs w:val="24"/>
              </w:rPr>
              <w:t xml:space="preserve">Zmodyfikowane oświadczenie na etapie </w:t>
            </w:r>
            <w:r w:rsidRPr="00293986">
              <w:rPr>
                <w:rFonts w:ascii="Arial" w:hAnsi="Arial" w:cs="Arial"/>
                <w:sz w:val="24"/>
                <w:szCs w:val="24"/>
              </w:rPr>
              <w:lastRenderedPageBreak/>
              <w:t>realizacji projektu dotyczy również uczestników projektu/innych podmiotów otrzymujących wsparcie z EFS+.</w:t>
            </w:r>
            <w:bookmarkEnd w:id="17"/>
          </w:p>
        </w:tc>
      </w:tr>
      <w:tr w:rsidR="00391636" w:rsidRPr="00063292" w14:paraId="59414F0A" w14:textId="77777777" w:rsidTr="00293986">
        <w:tc>
          <w:tcPr>
            <w:tcW w:w="1844" w:type="dxa"/>
          </w:tcPr>
          <w:p w14:paraId="0694BC67" w14:textId="51BCE255" w:rsidR="0039163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lastRenderedPageBreak/>
              <w:t xml:space="preserve">Załącznik 5 </w:t>
            </w:r>
            <w:r>
              <w:rPr>
                <w:rFonts w:ascii="Arial" w:hAnsi="Arial" w:cs="Arial"/>
                <w:sz w:val="24"/>
                <w:szCs w:val="24"/>
              </w:rPr>
              <w:t>dodano przypis 92</w:t>
            </w:r>
          </w:p>
        </w:tc>
        <w:tc>
          <w:tcPr>
            <w:tcW w:w="6312" w:type="dxa"/>
          </w:tcPr>
          <w:p w14:paraId="130C7E68" w14:textId="5643A7F3" w:rsidR="00391636" w:rsidRDefault="00293986"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615A1E17" w14:textId="31050878" w:rsidR="00391636" w:rsidRPr="00293986" w:rsidRDefault="00293986" w:rsidP="00293986">
            <w:pPr>
              <w:spacing w:before="60" w:after="60" w:line="276" w:lineRule="auto"/>
              <w:rPr>
                <w:rFonts w:ascii="Arial" w:hAnsi="Arial" w:cs="Arial"/>
                <w:sz w:val="24"/>
                <w:szCs w:val="24"/>
              </w:rPr>
            </w:pPr>
            <w:r w:rsidRPr="00293986">
              <w:rPr>
                <w:rFonts w:ascii="Arial" w:hAnsi="Arial" w:cs="Arial"/>
                <w:bCs/>
                <w:sz w:val="24"/>
                <w:szCs w:val="24"/>
                <w:lang w:val="x-none"/>
              </w:rPr>
              <w:t>Możliwość odzyskania podatku VAT rozpatruje się na podstawie polskich przepisów podatkowych, ale także w oparciu o orzeczenia sądów administracyjnych, wyroki Trybunału Sprawiedliwości Unii Europejskiej oraz stanowiska Komisji Europejskiej</w:t>
            </w:r>
            <w:r>
              <w:rPr>
                <w:rFonts w:ascii="Arial" w:hAnsi="Arial" w:cs="Arial"/>
                <w:bCs/>
                <w:sz w:val="24"/>
                <w:szCs w:val="24"/>
              </w:rPr>
              <w:t>.</w:t>
            </w:r>
          </w:p>
        </w:tc>
      </w:tr>
      <w:tr w:rsidR="00C93EE4" w:rsidRPr="00063292" w14:paraId="0B673613" w14:textId="77777777" w:rsidTr="00293986">
        <w:tc>
          <w:tcPr>
            <w:tcW w:w="1844" w:type="dxa"/>
          </w:tcPr>
          <w:p w14:paraId="1C9D5F5C" w14:textId="35A99221" w:rsidR="00C93EE4" w:rsidRPr="00F95425" w:rsidRDefault="00293986" w:rsidP="00F95425">
            <w:pPr>
              <w:spacing w:before="60" w:after="60" w:line="276" w:lineRule="auto"/>
              <w:rPr>
                <w:rFonts w:ascii="Arial" w:hAnsi="Arial" w:cs="Arial"/>
                <w:sz w:val="24"/>
                <w:szCs w:val="24"/>
              </w:rPr>
            </w:pPr>
            <w:r>
              <w:rPr>
                <w:rFonts w:ascii="Arial" w:hAnsi="Arial" w:cs="Arial"/>
                <w:sz w:val="24"/>
                <w:szCs w:val="24"/>
              </w:rPr>
              <w:t>Załącznik 7 ust. 5</w:t>
            </w:r>
          </w:p>
        </w:tc>
        <w:tc>
          <w:tcPr>
            <w:tcW w:w="6312" w:type="dxa"/>
          </w:tcPr>
          <w:p w14:paraId="5C601E51" w14:textId="5C55DA08" w:rsidR="00C93EE4" w:rsidRDefault="00293986" w:rsidP="00F95425">
            <w:pPr>
              <w:spacing w:before="60" w:after="60" w:line="276" w:lineRule="auto"/>
              <w:rPr>
                <w:rFonts w:ascii="Arial" w:hAnsi="Arial" w:cs="Arial"/>
                <w:sz w:val="24"/>
                <w:szCs w:val="24"/>
              </w:rPr>
            </w:pPr>
            <w:r w:rsidRPr="00293986">
              <w:rPr>
                <w:rFonts w:ascii="Arial" w:hAnsi="Arial" w:cs="Arial"/>
                <w:sz w:val="24"/>
                <w:szCs w:val="24"/>
              </w:rPr>
              <w:t>W przypadku stwierdzenia braku wykonania zaleceń z kontroli o kluczowym znaczeniu dotyczących pkt 7 i 8 tabeli „Kategoria rażącego naruszenia umowy o dofinansowanie w zakresie zarządzania projektem”, wartość stawek procentowych nie podlega zsumowaniu. Należy wybrać stawkę procentową, przyporządkowaną do stwierdzonej kategorii rażącego naruszenia Umowy, określonej w części II niniejszego załącznika, o najwyższej wartości</w:t>
            </w:r>
            <w:r>
              <w:rPr>
                <w:rFonts w:ascii="Arial" w:hAnsi="Arial" w:cs="Arial"/>
                <w:sz w:val="24"/>
                <w:szCs w:val="24"/>
              </w:rPr>
              <w:t>.</w:t>
            </w:r>
          </w:p>
        </w:tc>
        <w:tc>
          <w:tcPr>
            <w:tcW w:w="7198" w:type="dxa"/>
          </w:tcPr>
          <w:p w14:paraId="6E77F7B8" w14:textId="649A5572" w:rsidR="00C93EE4" w:rsidRPr="00F95425" w:rsidRDefault="00293986" w:rsidP="00F95425">
            <w:pPr>
              <w:spacing w:before="60" w:after="60" w:line="276" w:lineRule="auto"/>
              <w:rPr>
                <w:rFonts w:ascii="Arial" w:hAnsi="Arial" w:cs="Arial"/>
                <w:sz w:val="24"/>
                <w:szCs w:val="24"/>
              </w:rPr>
            </w:pPr>
            <w:r>
              <w:rPr>
                <w:rFonts w:ascii="Arial" w:hAnsi="Arial" w:cs="Arial"/>
                <w:sz w:val="24"/>
                <w:szCs w:val="24"/>
              </w:rPr>
              <w:t>-</w:t>
            </w:r>
          </w:p>
        </w:tc>
      </w:tr>
      <w:tr w:rsidR="00C93EE4" w:rsidRPr="00063292" w14:paraId="21D0F49F" w14:textId="77777777" w:rsidTr="00293986">
        <w:tc>
          <w:tcPr>
            <w:tcW w:w="1844" w:type="dxa"/>
          </w:tcPr>
          <w:p w14:paraId="11921D7E" w14:textId="4D3B1AF2" w:rsidR="00C93EE4"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Załącznik 7 ust. </w:t>
            </w:r>
            <w:r>
              <w:rPr>
                <w:rFonts w:ascii="Arial" w:hAnsi="Arial" w:cs="Arial"/>
                <w:sz w:val="24"/>
                <w:szCs w:val="24"/>
              </w:rPr>
              <w:t>7 (dotychczas 8)</w:t>
            </w:r>
          </w:p>
        </w:tc>
        <w:tc>
          <w:tcPr>
            <w:tcW w:w="6312" w:type="dxa"/>
          </w:tcPr>
          <w:p w14:paraId="4DBC269E"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O obniżeniu stawki ryczałtowej kosztów pośrednich IP informuje Beneficjenta w:</w:t>
            </w:r>
          </w:p>
          <w:p w14:paraId="46224846" w14:textId="77777777" w:rsidR="00293986" w:rsidRPr="00293986" w:rsidRDefault="00293986" w:rsidP="00293986">
            <w:pPr>
              <w:numPr>
                <w:ilvl w:val="0"/>
                <w:numId w:val="13"/>
              </w:numPr>
              <w:spacing w:before="60" w:after="60" w:line="276" w:lineRule="auto"/>
              <w:ind w:left="320" w:hanging="320"/>
              <w:rPr>
                <w:rFonts w:ascii="Arial" w:hAnsi="Arial" w:cs="Arial"/>
                <w:sz w:val="24"/>
                <w:szCs w:val="24"/>
              </w:rPr>
            </w:pPr>
            <w:r w:rsidRPr="00293986">
              <w:rPr>
                <w:rFonts w:ascii="Arial" w:hAnsi="Arial" w:cs="Arial"/>
                <w:sz w:val="24"/>
                <w:szCs w:val="24"/>
              </w:rPr>
              <w:lastRenderedPageBreak/>
              <w:t>informacji pokontrolnej (po kontroli lub wizycie monitoringowej) – w przypadku stwierdzenia rażącego naruszenia Umowy, określonego w pkt 1 oraz 6-8 tabeli „Kategoria rażącego naruszenia Umowy w zakresie zarządzania projektem”;</w:t>
            </w:r>
          </w:p>
          <w:p w14:paraId="2C3B8D35" w14:textId="77777777" w:rsidR="00293986" w:rsidRPr="00293986" w:rsidRDefault="00293986" w:rsidP="00293986">
            <w:pPr>
              <w:numPr>
                <w:ilvl w:val="0"/>
                <w:numId w:val="13"/>
              </w:numPr>
              <w:spacing w:before="60" w:after="60" w:line="276" w:lineRule="auto"/>
              <w:ind w:left="320" w:hanging="320"/>
              <w:rPr>
                <w:rFonts w:ascii="Arial" w:hAnsi="Arial" w:cs="Arial"/>
                <w:sz w:val="24"/>
                <w:szCs w:val="24"/>
                <w:lang w:val="x-none"/>
              </w:rPr>
            </w:pPr>
            <w:r w:rsidRPr="00293986">
              <w:rPr>
                <w:rFonts w:ascii="Arial" w:hAnsi="Arial" w:cs="Arial"/>
                <w:sz w:val="24"/>
                <w:szCs w:val="24"/>
              </w:rPr>
              <w:t>informacji o wynikach weryfikacji wniosku o płatność – w przypadku stwierdzenia rażącego naruszenia Umowy, określonego w pkt 1-5 oraz 7-8, tabeli „Kategoria rażącego naruszenia Umowy w zakresie zarządzania projektem”,</w:t>
            </w:r>
          </w:p>
          <w:p w14:paraId="2D823328" w14:textId="03A4F3B0" w:rsidR="00C93EE4" w:rsidRDefault="00293986" w:rsidP="00293986">
            <w:pPr>
              <w:spacing w:before="60" w:after="60" w:line="276" w:lineRule="auto"/>
              <w:rPr>
                <w:rFonts w:ascii="Arial" w:hAnsi="Arial" w:cs="Arial"/>
                <w:sz w:val="24"/>
                <w:szCs w:val="24"/>
              </w:rPr>
            </w:pPr>
            <w:r w:rsidRPr="00293986">
              <w:rPr>
                <w:rFonts w:ascii="Arial" w:hAnsi="Arial" w:cs="Arial"/>
                <w:sz w:val="24"/>
                <w:szCs w:val="24"/>
              </w:rPr>
              <w:t>- w zależności od tego, w ramach której procedury rażące naruszenie Umowy zostanie stwierdzone</w:t>
            </w:r>
          </w:p>
        </w:tc>
        <w:tc>
          <w:tcPr>
            <w:tcW w:w="7198" w:type="dxa"/>
          </w:tcPr>
          <w:p w14:paraId="0C7EF6F4"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lastRenderedPageBreak/>
              <w:t>O obniżeniu stawki ryczałtowej kosztów pośrednich IP informuje Beneficjenta w:</w:t>
            </w:r>
          </w:p>
          <w:p w14:paraId="7DD4AA48" w14:textId="77777777" w:rsidR="00293986" w:rsidRPr="00293986" w:rsidRDefault="00293986" w:rsidP="00293986">
            <w:pPr>
              <w:numPr>
                <w:ilvl w:val="0"/>
                <w:numId w:val="15"/>
              </w:numPr>
              <w:spacing w:before="60" w:after="60" w:line="276" w:lineRule="auto"/>
              <w:ind w:left="388" w:hanging="388"/>
              <w:rPr>
                <w:rFonts w:ascii="Arial" w:hAnsi="Arial" w:cs="Arial"/>
                <w:sz w:val="24"/>
                <w:szCs w:val="24"/>
              </w:rPr>
            </w:pPr>
            <w:r w:rsidRPr="00293986">
              <w:rPr>
                <w:rFonts w:ascii="Arial" w:hAnsi="Arial" w:cs="Arial"/>
                <w:sz w:val="24"/>
                <w:szCs w:val="24"/>
              </w:rPr>
              <w:lastRenderedPageBreak/>
              <w:t>informacji pokontrolnej (po kontroli lub wizycie monitoringowej) – w przypadku stwierdzenia rażącego naruszenia Umowy, określonego w pkt 1 oraz 6-7 tabeli „Kategoria rażącego naruszenia Umowy w zakresie zarządzania projektem”;</w:t>
            </w:r>
          </w:p>
          <w:p w14:paraId="62957C79" w14:textId="77777777" w:rsidR="00293986" w:rsidRPr="00293986" w:rsidRDefault="00293986" w:rsidP="00293986">
            <w:pPr>
              <w:numPr>
                <w:ilvl w:val="0"/>
                <w:numId w:val="15"/>
              </w:numPr>
              <w:spacing w:before="60" w:after="60" w:line="276" w:lineRule="auto"/>
              <w:ind w:left="388" w:hanging="388"/>
              <w:rPr>
                <w:rFonts w:ascii="Arial" w:hAnsi="Arial" w:cs="Arial"/>
                <w:sz w:val="24"/>
                <w:szCs w:val="24"/>
                <w:lang w:val="x-none"/>
              </w:rPr>
            </w:pPr>
            <w:r w:rsidRPr="00293986">
              <w:rPr>
                <w:rFonts w:ascii="Arial" w:hAnsi="Arial" w:cs="Arial"/>
                <w:sz w:val="24"/>
                <w:szCs w:val="24"/>
              </w:rPr>
              <w:t>informacji o wynikach weryfikacji wniosku o płatność – w przypadku stwierdzenia rażącego naruszenia Umowy, określonego w pkt 1-5 oraz 7, tabeli „Kategoria rażącego naruszenia Umowy w zakresie zarządzania projektem”,</w:t>
            </w:r>
          </w:p>
          <w:p w14:paraId="76F14AD6" w14:textId="1BD51297" w:rsidR="00C93EE4" w:rsidRPr="00F95425" w:rsidRDefault="00293986" w:rsidP="00293986">
            <w:pPr>
              <w:spacing w:before="60" w:after="60" w:line="276" w:lineRule="auto"/>
              <w:rPr>
                <w:rFonts w:ascii="Arial" w:hAnsi="Arial" w:cs="Arial"/>
                <w:sz w:val="24"/>
                <w:szCs w:val="24"/>
              </w:rPr>
            </w:pPr>
            <w:r w:rsidRPr="00293986">
              <w:rPr>
                <w:rFonts w:ascii="Arial" w:hAnsi="Arial" w:cs="Arial"/>
                <w:sz w:val="24"/>
                <w:szCs w:val="24"/>
              </w:rPr>
              <w:t>- w zależności od tego, w ramach której procedury rażące naruszenie Umowy zostanie stwierdzone</w:t>
            </w:r>
          </w:p>
        </w:tc>
      </w:tr>
      <w:tr w:rsidR="00293986" w:rsidRPr="00063292" w14:paraId="658F9B0C" w14:textId="77777777" w:rsidTr="00293986">
        <w:tc>
          <w:tcPr>
            <w:tcW w:w="1844" w:type="dxa"/>
          </w:tcPr>
          <w:p w14:paraId="324BC0A6" w14:textId="2A9DC6AA" w:rsidR="0029398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lastRenderedPageBreak/>
              <w:t xml:space="preserve">Załącznik 7 </w:t>
            </w:r>
            <w:r>
              <w:rPr>
                <w:rFonts w:ascii="Arial" w:hAnsi="Arial" w:cs="Arial"/>
                <w:sz w:val="24"/>
                <w:szCs w:val="24"/>
              </w:rPr>
              <w:t>pkt II tabela pkt 8 (usunięty)</w:t>
            </w:r>
          </w:p>
        </w:tc>
        <w:tc>
          <w:tcPr>
            <w:tcW w:w="6312" w:type="dxa"/>
          </w:tcPr>
          <w:p w14:paraId="41198F6B" w14:textId="77777777" w:rsid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Brak zapewnienia dostępności w projekcie wg standardów określonych w Załączniku nr 2 do Wytycznych dotyczących realizacji zasad równościowych w ramach funduszy unijnych na lata 2021-2027.</w:t>
            </w:r>
          </w:p>
          <w:p w14:paraId="69643705" w14:textId="6EC2C55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5% wartości kosztów pośrednich wykazanych w aktualnym wniosku o dofinansowanie w CST2021 w zakresie braku dostępności architektonicznej w projekcie (biuro projektu, miejsce wsparcia uczestników).</w:t>
            </w:r>
          </w:p>
          <w:p w14:paraId="449F9960"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3% wartości kosztów pośrednich wykazanych w aktualnym wniosku o dofinansowanie w CST2021 w zakresie braku dostępności poza standardem architektonicznym.</w:t>
            </w:r>
          </w:p>
          <w:p w14:paraId="1F2A75F3" w14:textId="39CBDA8E" w:rsidR="00293986" w:rsidRDefault="00293986" w:rsidP="00293986">
            <w:pPr>
              <w:spacing w:before="60" w:after="60" w:line="276" w:lineRule="auto"/>
              <w:rPr>
                <w:rFonts w:ascii="Arial" w:hAnsi="Arial" w:cs="Arial"/>
                <w:sz w:val="24"/>
                <w:szCs w:val="24"/>
              </w:rPr>
            </w:pPr>
            <w:r w:rsidRPr="00293986">
              <w:rPr>
                <w:rFonts w:ascii="Arial" w:hAnsi="Arial" w:cs="Arial"/>
                <w:sz w:val="24"/>
                <w:szCs w:val="24"/>
              </w:rPr>
              <w:lastRenderedPageBreak/>
              <w:t>W przypadku, gdy Beneficjent nie dostosuje projektu do potrzeb osób z niepełnosprawnościami do końca jego realizacji, to przy końcowym rozliczeniu projektu (wniosek o płatność końcową) IP może obniżyć stawkę kosztów pośrednich do 0 (zera).</w:t>
            </w:r>
          </w:p>
        </w:tc>
        <w:tc>
          <w:tcPr>
            <w:tcW w:w="7198" w:type="dxa"/>
          </w:tcPr>
          <w:p w14:paraId="3AFBB65B" w14:textId="199E6BA5" w:rsidR="00293986" w:rsidRPr="00F95425" w:rsidRDefault="00293986" w:rsidP="00F95425">
            <w:pPr>
              <w:spacing w:before="60" w:after="60" w:line="276" w:lineRule="auto"/>
              <w:rPr>
                <w:rFonts w:ascii="Arial" w:hAnsi="Arial" w:cs="Arial"/>
                <w:sz w:val="24"/>
                <w:szCs w:val="24"/>
              </w:rPr>
            </w:pPr>
            <w:r>
              <w:rPr>
                <w:rFonts w:ascii="Arial" w:hAnsi="Arial" w:cs="Arial"/>
                <w:sz w:val="24"/>
                <w:szCs w:val="24"/>
              </w:rPr>
              <w:lastRenderedPageBreak/>
              <w:t>-</w:t>
            </w:r>
          </w:p>
        </w:tc>
      </w:tr>
      <w:bookmarkEnd w:id="1"/>
    </w:tbl>
    <w:p w14:paraId="1696AD67" w14:textId="7B2B21F2" w:rsidR="00F91F79" w:rsidRPr="00FC4252" w:rsidRDefault="00F91F79" w:rsidP="00FC4252">
      <w:pPr>
        <w:spacing w:before="240" w:after="240" w:line="276" w:lineRule="auto"/>
        <w:rPr>
          <w:rFonts w:ascii="Arial" w:hAnsi="Arial" w:cs="Arial"/>
          <w:sz w:val="24"/>
          <w:szCs w:val="24"/>
        </w:rPr>
      </w:pPr>
    </w:p>
    <w:sectPr w:rsidR="00F91F79" w:rsidRPr="00FC4252" w:rsidSect="004C7C26">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E4A6" w14:textId="77777777" w:rsidR="00F65050" w:rsidRDefault="00F65050" w:rsidP="00F65050">
      <w:pPr>
        <w:spacing w:after="0" w:line="240" w:lineRule="auto"/>
      </w:pPr>
      <w:r>
        <w:separator/>
      </w:r>
    </w:p>
  </w:endnote>
  <w:endnote w:type="continuationSeparator" w:id="0">
    <w:p w14:paraId="5AC860D8" w14:textId="77777777" w:rsidR="00F65050" w:rsidRDefault="00F65050" w:rsidP="00F6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65872"/>
      <w:docPartObj>
        <w:docPartGallery w:val="Page Numbers (Bottom of Page)"/>
        <w:docPartUnique/>
      </w:docPartObj>
    </w:sdtPr>
    <w:sdtEndPr/>
    <w:sdtContent>
      <w:sdt>
        <w:sdtPr>
          <w:id w:val="-1769616900"/>
          <w:docPartObj>
            <w:docPartGallery w:val="Page Numbers (Top of Page)"/>
            <w:docPartUnique/>
          </w:docPartObj>
        </w:sdtPr>
        <w:sdtEndPr/>
        <w:sdtContent>
          <w:p w14:paraId="12677750" w14:textId="3E19EA3E" w:rsidR="00E975D9" w:rsidRDefault="00E975D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D7B7D8" w14:textId="77777777" w:rsidR="00E975D9" w:rsidRDefault="00E97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6E21" w14:textId="77777777" w:rsidR="00F65050" w:rsidRDefault="00F65050" w:rsidP="00F65050">
      <w:pPr>
        <w:spacing w:after="0" w:line="240" w:lineRule="auto"/>
      </w:pPr>
      <w:r>
        <w:separator/>
      </w:r>
    </w:p>
  </w:footnote>
  <w:footnote w:type="continuationSeparator" w:id="0">
    <w:p w14:paraId="704ABB86" w14:textId="77777777" w:rsidR="00F65050" w:rsidRDefault="00F65050" w:rsidP="00F65050">
      <w:pPr>
        <w:spacing w:after="0" w:line="240" w:lineRule="auto"/>
      </w:pPr>
      <w:r>
        <w:continuationSeparator/>
      </w:r>
    </w:p>
  </w:footnote>
  <w:footnote w:id="1">
    <w:p w14:paraId="068AC7CD" w14:textId="77777777" w:rsidR="00B44E3D" w:rsidRPr="004876EA" w:rsidRDefault="00B44E3D" w:rsidP="00B44E3D">
      <w:pPr>
        <w:spacing w:after="0"/>
        <w:rPr>
          <w:rFonts w:ascii="Arial" w:hAnsi="Arial" w:cs="Arial"/>
          <w:sz w:val="20"/>
          <w:szCs w:val="20"/>
        </w:rPr>
      </w:pPr>
      <w:r w:rsidRPr="004876EA">
        <w:rPr>
          <w:rFonts w:ascii="Arial" w:hAnsi="Arial" w:cs="Arial"/>
          <w:sz w:val="20"/>
          <w:szCs w:val="20"/>
          <w:vertAlign w:val="superscript"/>
        </w:rPr>
        <w:footnoteRef/>
      </w:r>
      <w:r w:rsidRPr="004876EA">
        <w:rPr>
          <w:rFonts w:ascii="Arial" w:hAnsi="Arial" w:cs="Arial"/>
          <w:sz w:val="20"/>
          <w:szCs w:val="20"/>
        </w:rPr>
        <w:t xml:space="preserve"> Przeliczenia 5 mln EUR na PLN dokonuje IP zgodnie z kursem aktualnym w dniu zawarcia Umowy.</w:t>
      </w:r>
    </w:p>
  </w:footnote>
  <w:footnote w:id="2">
    <w:p w14:paraId="151FBC59" w14:textId="77777777" w:rsidR="00B44E3D" w:rsidRPr="00CD6B2D"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Przeliczenia 5 mln EUR na PLN dokonuje IP zgodnie z kursem aktualnym w dniu zawarcia Umowy.</w:t>
      </w:r>
    </w:p>
  </w:footnote>
  <w:footnote w:id="3">
    <w:p w14:paraId="7D8950A2" w14:textId="77777777" w:rsidR="00B44E3D" w:rsidRPr="00550AFF"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 xml:space="preserve">Oświadczenie dotyczy wyłącznie projektów o wartości </w:t>
      </w:r>
      <w:r>
        <w:rPr>
          <w:rFonts w:ascii="Arial" w:hAnsi="Arial" w:cs="Arial"/>
          <w:sz w:val="20"/>
          <w:szCs w:val="20"/>
        </w:rPr>
        <w:t>co najmniej</w:t>
      </w:r>
      <w:r w:rsidRPr="00CD6B2D">
        <w:rPr>
          <w:rFonts w:ascii="Arial" w:hAnsi="Arial" w:cs="Arial"/>
          <w:sz w:val="20"/>
          <w:szCs w:val="20"/>
        </w:rPr>
        <w:t xml:space="preserve"> 5 mln EUR</w:t>
      </w:r>
      <w:r>
        <w:t xml:space="preserve"> </w:t>
      </w:r>
      <w:r w:rsidRPr="00CD6B2D">
        <w:rPr>
          <w:rFonts w:ascii="Arial" w:hAnsi="Arial" w:cs="Arial"/>
          <w:sz w:val="20"/>
          <w:szCs w:val="20"/>
        </w:rPr>
        <w:t>oraz projektów w</w:t>
      </w:r>
      <w:r>
        <w:rPr>
          <w:rFonts w:ascii="Arial" w:hAnsi="Arial" w:cs="Arial"/>
          <w:sz w:val="20"/>
          <w:szCs w:val="20"/>
        </w:rPr>
        <w:t> </w:t>
      </w:r>
      <w:r w:rsidRPr="00CD6B2D">
        <w:rPr>
          <w:rFonts w:ascii="Arial" w:hAnsi="Arial" w:cs="Arial"/>
          <w:sz w:val="20"/>
          <w:szCs w:val="20"/>
        </w:rPr>
        <w:t xml:space="preserve">przypadku ubiegania się o pomoc publiczną (nie dotyczy ubiegania się o de </w:t>
      </w:r>
      <w:proofErr w:type="spellStart"/>
      <w:r w:rsidRPr="00CD6B2D">
        <w:rPr>
          <w:rFonts w:ascii="Arial" w:hAnsi="Arial" w:cs="Arial"/>
          <w:sz w:val="20"/>
          <w:szCs w:val="20"/>
        </w:rPr>
        <w:t>minimis</w:t>
      </w:r>
      <w:proofErr w:type="spellEnd"/>
      <w:r w:rsidRPr="00CD6B2D">
        <w:rPr>
          <w:rFonts w:ascii="Arial" w:hAnsi="Arial" w:cs="Arial"/>
          <w:sz w:val="20"/>
          <w:szCs w:val="20"/>
        </w:rPr>
        <w:t>). Oświadczenie może być modyfikowane w przypadku gdy Beneficjent kwalifikuje podatek od towarów i usług wyłącznie w odniesieniu do poszczególnych kategorii wydatków. W</w:t>
      </w:r>
      <w:r>
        <w:rPr>
          <w:rFonts w:ascii="Arial" w:hAnsi="Arial" w:cs="Arial"/>
          <w:sz w:val="20"/>
          <w:szCs w:val="20"/>
        </w:rPr>
        <w:t> </w:t>
      </w:r>
      <w:r w:rsidRPr="00CD6B2D">
        <w:rPr>
          <w:rFonts w:ascii="Arial" w:hAnsi="Arial" w:cs="Arial"/>
          <w:sz w:val="20"/>
          <w:szCs w:val="20"/>
        </w:rPr>
        <w:t>przypadku realizacji projektu w ramach partnerstwa, odpowiednio zmienione oświadczenie składa każdy z</w:t>
      </w:r>
      <w:r>
        <w:rPr>
          <w:rFonts w:ascii="Arial" w:hAnsi="Arial" w:cs="Arial"/>
          <w:sz w:val="20"/>
          <w:szCs w:val="20"/>
        </w:rPr>
        <w:t> </w:t>
      </w:r>
      <w:r w:rsidRPr="00CD6B2D">
        <w:rPr>
          <w:rFonts w:ascii="Arial" w:hAnsi="Arial" w:cs="Arial"/>
          <w:sz w:val="20"/>
          <w:szCs w:val="20"/>
        </w:rPr>
        <w:t>partnerów, który w ramach ponoszonych przez niego wydatków będzie kwalifikował podatek od towarów i usług.</w:t>
      </w:r>
      <w:r w:rsidRPr="00314A51">
        <w:t xml:space="preserve"> </w:t>
      </w:r>
      <w:r w:rsidRPr="00314A51">
        <w:rPr>
          <w:rFonts w:ascii="Arial" w:hAnsi="Arial" w:cs="Arial"/>
          <w:sz w:val="20"/>
          <w:szCs w:val="20"/>
        </w:rPr>
        <w:t>Zmodyfikowane oświadczenie na etapie realizacji projektu dotyczy również uczestników projektu/innych podmiotów otrzymujących wsparcie z EFS+.</w:t>
      </w:r>
    </w:p>
  </w:footnote>
  <w:footnote w:id="4">
    <w:p w14:paraId="17E760CC" w14:textId="77777777" w:rsidR="00B44E3D" w:rsidRPr="00D834DB" w:rsidRDefault="00B44E3D" w:rsidP="00B44E3D">
      <w:pPr>
        <w:pStyle w:val="Tekstprzypisudolnego"/>
        <w:rPr>
          <w:rFonts w:ascii="Arial" w:hAnsi="Arial" w:cs="Arial"/>
        </w:rPr>
      </w:pPr>
      <w:r w:rsidRPr="00D834DB">
        <w:rPr>
          <w:rStyle w:val="Odwoanieprzypisudolnego"/>
          <w:rFonts w:ascii="Arial" w:hAnsi="Arial" w:cs="Arial"/>
        </w:rPr>
        <w:footnoteRef/>
      </w:r>
      <w:r w:rsidRPr="00D834DB">
        <w:rPr>
          <w:rFonts w:ascii="Arial" w:hAnsi="Arial" w:cs="Arial"/>
        </w:rPr>
        <w:t xml:space="preserve"> </w:t>
      </w:r>
      <w:proofErr w:type="spellStart"/>
      <w:r w:rsidRPr="00D834DB">
        <w:rPr>
          <w:rFonts w:ascii="Arial" w:hAnsi="Arial" w:cs="Arial"/>
        </w:rPr>
        <w:t>J.w</w:t>
      </w:r>
      <w:proofErr w:type="spellEnd"/>
      <w:r w:rsidRPr="00D834DB">
        <w:rPr>
          <w:rFonts w:ascii="Arial" w:hAnsi="Arial" w:cs="Arial"/>
        </w:rPr>
        <w:t>.</w:t>
      </w:r>
    </w:p>
  </w:footnote>
  <w:footnote w:id="5">
    <w:p w14:paraId="59717683" w14:textId="77777777" w:rsidR="00B44E3D" w:rsidRPr="004C51C8" w:rsidRDefault="00B44E3D"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6">
    <w:p w14:paraId="70DC5455" w14:textId="2F5F5A88" w:rsidR="00B44E3D" w:rsidRPr="00F23C6F" w:rsidRDefault="00B44E3D"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r w:rsidRPr="00B44E3D">
        <w:rPr>
          <w:rFonts w:ascii="Arial" w:hAnsi="Arial" w:cs="Arial"/>
        </w:rPr>
        <w:t>Dotyczy wniosków o płatność, na podstawie których, zgodnie z harmonogramem płatności, beneficjent wnioskuje o wypłatę kolejnej transzy dofinansowania i do końcowego wniosku o płatność</w:t>
      </w:r>
      <w:r w:rsidRPr="00F23C6F">
        <w:rPr>
          <w:rFonts w:ascii="Arial" w:hAnsi="Arial" w:cs="Arial"/>
        </w:rPr>
        <w:t>.</w:t>
      </w:r>
    </w:p>
  </w:footnote>
  <w:footnote w:id="7">
    <w:p w14:paraId="0A716B55" w14:textId="77777777" w:rsidR="00B44E3D" w:rsidRPr="004C51C8" w:rsidRDefault="00B44E3D"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8">
    <w:p w14:paraId="3C2F46D0" w14:textId="77777777" w:rsidR="00B44E3D" w:rsidRPr="00F23C6F" w:rsidRDefault="00B44E3D"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bookmarkStart w:id="2" w:name="_Hlk170302387"/>
      <w:r w:rsidRPr="00167165">
        <w:rPr>
          <w:rFonts w:ascii="Arial" w:hAnsi="Arial" w:cs="Arial"/>
        </w:rPr>
        <w:t>Jako środki pozostałe do rozliczenia należy rozumieć środki nierozliczone we wniosku o</w:t>
      </w:r>
      <w:r>
        <w:rPr>
          <w:rFonts w:ascii="Arial" w:hAnsi="Arial" w:cs="Arial"/>
        </w:rPr>
        <w:t> </w:t>
      </w:r>
      <w:r w:rsidRPr="00167165">
        <w:rPr>
          <w:rFonts w:ascii="Arial" w:hAnsi="Arial" w:cs="Arial"/>
        </w:rPr>
        <w:t>płatność, poniżej kwoty uprawniającej do otrzymania kolejnej transzy zaliczki, o której mowa w</w:t>
      </w:r>
      <w:r>
        <w:rPr>
          <w:rFonts w:ascii="Arial" w:hAnsi="Arial" w:cs="Arial"/>
        </w:rPr>
        <w:t> </w:t>
      </w:r>
      <w:r w:rsidRPr="00167165">
        <w:rPr>
          <w:rFonts w:ascii="Arial" w:hAnsi="Arial" w:cs="Arial"/>
        </w:rPr>
        <w:t>§</w:t>
      </w:r>
      <w:r>
        <w:rPr>
          <w:rFonts w:ascii="Arial" w:hAnsi="Arial" w:cs="Arial"/>
        </w:rPr>
        <w:t> </w:t>
      </w:r>
      <w:r w:rsidRPr="00167165">
        <w:rPr>
          <w:rFonts w:ascii="Arial" w:hAnsi="Arial" w:cs="Arial"/>
        </w:rPr>
        <w:t>5 ust. 18 pkt 2. W przypadku końcowego wniosku o płatność – Beneficjent ma obowiązek rozliczenia całości otrzymanego dofinansowania</w:t>
      </w:r>
      <w:bookmarkEnd w:id="2"/>
      <w:r w:rsidRPr="00F23C6F">
        <w:rPr>
          <w:rFonts w:ascii="Arial" w:hAnsi="Arial" w:cs="Arial"/>
        </w:rPr>
        <w:t>.</w:t>
      </w:r>
    </w:p>
  </w:footnote>
  <w:footnote w:id="9">
    <w:p w14:paraId="7CBC7678" w14:textId="77777777" w:rsidR="00B44E3D" w:rsidRPr="00167165" w:rsidRDefault="00B44E3D" w:rsidP="00B44E3D">
      <w:pPr>
        <w:pStyle w:val="Tekstprzypisudolnego"/>
        <w:rPr>
          <w:rFonts w:ascii="Arial" w:hAnsi="Arial" w:cs="Arial"/>
        </w:rPr>
      </w:pPr>
      <w:r w:rsidRPr="00167165">
        <w:rPr>
          <w:rStyle w:val="Odwoanieprzypisudolnego"/>
          <w:rFonts w:ascii="Arial" w:hAnsi="Arial" w:cs="Arial"/>
        </w:rPr>
        <w:footnoteRef/>
      </w:r>
      <w:r w:rsidRPr="00167165">
        <w:rPr>
          <w:rFonts w:ascii="Arial" w:hAnsi="Arial" w:cs="Arial"/>
        </w:rPr>
        <w:t xml:space="preserve"> </w:t>
      </w:r>
      <w:bookmarkStart w:id="3" w:name="_Hlk168661498"/>
      <w:r w:rsidRPr="00167165">
        <w:rPr>
          <w:rFonts w:ascii="Arial" w:hAnsi="Arial" w:cs="Arial"/>
        </w:rPr>
        <w:t>Dotyczy wniosków o płatność, na podstawie których, zgodnie z harmonogramem płatności, beneficjent wnioskuje o wypłatę kolejnej transzy dofinansowania i do końcowego wniosku o</w:t>
      </w:r>
      <w:r>
        <w:rPr>
          <w:rFonts w:ascii="Arial" w:hAnsi="Arial" w:cs="Arial"/>
        </w:rPr>
        <w:t> </w:t>
      </w:r>
      <w:r w:rsidRPr="00167165">
        <w:rPr>
          <w:rFonts w:ascii="Arial" w:hAnsi="Arial" w:cs="Arial"/>
        </w:rPr>
        <w:t>płatność</w:t>
      </w:r>
      <w:bookmarkEnd w:id="3"/>
      <w:r>
        <w:rPr>
          <w:rFonts w:ascii="Arial" w:hAnsi="Arial" w:cs="Arial"/>
        </w:rPr>
        <w:t>.</w:t>
      </w:r>
    </w:p>
  </w:footnote>
  <w:footnote w:id="10">
    <w:p w14:paraId="6E61231B" w14:textId="77777777" w:rsidR="00C40656" w:rsidRPr="00A22667" w:rsidRDefault="00C40656" w:rsidP="00C40656">
      <w:pPr>
        <w:pStyle w:val="Tekstprzypisudolnego"/>
        <w:spacing w:line="276" w:lineRule="auto"/>
        <w:rPr>
          <w:rFonts w:ascii="Arial" w:hAnsi="Arial" w:cs="Arial"/>
        </w:rPr>
      </w:pPr>
      <w:r w:rsidRPr="00A22667">
        <w:rPr>
          <w:rStyle w:val="Odwoanieprzypisudolnego"/>
          <w:rFonts w:ascii="Arial" w:hAnsi="Arial" w:cs="Arial"/>
        </w:rPr>
        <w:footnoteRef/>
      </w:r>
      <w:r w:rsidRPr="00A22667">
        <w:rPr>
          <w:rFonts w:ascii="Arial" w:hAnsi="Arial" w:cs="Arial"/>
        </w:rPr>
        <w:t xml:space="preserve"> Jeśli dotyczy.</w:t>
      </w:r>
    </w:p>
  </w:footnote>
  <w:footnote w:id="11">
    <w:p w14:paraId="3D946AB8" w14:textId="77777777" w:rsidR="00B456BB" w:rsidRPr="005408F4" w:rsidRDefault="00B456BB" w:rsidP="00B456BB">
      <w:pPr>
        <w:pStyle w:val="Tekstprzypisudolnego"/>
        <w:rPr>
          <w:rFonts w:ascii="Arial" w:hAnsi="Arial" w:cs="Arial"/>
        </w:rPr>
      </w:pPr>
      <w:r w:rsidRPr="005408F4">
        <w:rPr>
          <w:rStyle w:val="Odwoanieprzypisudolnego"/>
          <w:rFonts w:ascii="Arial" w:hAnsi="Arial" w:cs="Arial"/>
        </w:rPr>
        <w:footnoteRef/>
      </w:r>
      <w:r w:rsidRPr="005408F4">
        <w:rPr>
          <w:rFonts w:ascii="Arial" w:hAnsi="Arial" w:cs="Arial"/>
        </w:rPr>
        <w:t xml:space="preserve"> Jeśli w projekcie jest przewidziane współfinansowanie krajowe z budżetu państwa.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786C" w14:textId="1A4B0BC3" w:rsidR="00E975D9" w:rsidRDefault="004C7C26" w:rsidP="004C7C26">
    <w:pPr>
      <w:pStyle w:val="Nagwek"/>
      <w:jc w:val="center"/>
    </w:pPr>
    <w:r>
      <w:rPr>
        <w:noProof/>
        <w:lang w:eastAsia="pl-PL"/>
      </w:rPr>
      <w:drawing>
        <wp:inline distT="0" distB="0" distL="0" distR="0" wp14:anchorId="4C0EFD86" wp14:editId="7620D4AB">
          <wp:extent cx="5759450" cy="493286"/>
          <wp:effectExtent l="0" t="0" r="0" b="2540"/>
          <wp:docPr id="1062983389" name="Obraz 1062983389"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741"/>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25208"/>
    <w:multiLevelType w:val="hybridMultilevel"/>
    <w:tmpl w:val="9B56DB58"/>
    <w:lvl w:ilvl="0" w:tplc="FFFFFFFF">
      <w:start w:val="1"/>
      <w:numFmt w:val="decimal"/>
      <w:lvlText w:val="%1."/>
      <w:lvlJc w:val="left"/>
      <w:pPr>
        <w:ind w:left="720" w:hanging="360"/>
      </w:pPr>
      <w:rPr>
        <w:sz w:val="24"/>
        <w:szCs w:val="24"/>
      </w:rPr>
    </w:lvl>
    <w:lvl w:ilvl="1" w:tplc="E682BAC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692EF8"/>
    <w:multiLevelType w:val="hybridMultilevel"/>
    <w:tmpl w:val="21F0353C"/>
    <w:lvl w:ilvl="0" w:tplc="39609E3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F7204"/>
    <w:multiLevelType w:val="hybridMultilevel"/>
    <w:tmpl w:val="B74C5CD2"/>
    <w:lvl w:ilvl="0" w:tplc="C35C27C6">
      <w:start w:val="25"/>
      <w:numFmt w:val="decimal"/>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7313A1"/>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B2772D"/>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E832D2"/>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7723F"/>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7A529D"/>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047BE8"/>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1" w15:restartNumberingAfterBreak="0">
    <w:nsid w:val="691D502D"/>
    <w:multiLevelType w:val="hybridMultilevel"/>
    <w:tmpl w:val="4F40BDA2"/>
    <w:lvl w:ilvl="0" w:tplc="82DCCD0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5B6916"/>
    <w:multiLevelType w:val="hybridMultilevel"/>
    <w:tmpl w:val="60EA6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786C7B"/>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4" w15:restartNumberingAfterBreak="0">
    <w:nsid w:val="76D51FB4"/>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2"/>
  </w:num>
  <w:num w:numId="5">
    <w:abstractNumId w:val="3"/>
  </w:num>
  <w:num w:numId="6">
    <w:abstractNumId w:val="14"/>
  </w:num>
  <w:num w:numId="7">
    <w:abstractNumId w:val="2"/>
  </w:num>
  <w:num w:numId="8">
    <w:abstractNumId w:val="11"/>
  </w:num>
  <w:num w:numId="9">
    <w:abstractNumId w:val="10"/>
  </w:num>
  <w:num w:numId="10">
    <w:abstractNumId w:val="13"/>
  </w:num>
  <w:num w:numId="11">
    <w:abstractNumId w:val="4"/>
  </w:num>
  <w:num w:numId="12">
    <w:abstractNumId w:val="5"/>
  </w:num>
  <w:num w:numId="13">
    <w:abstractNumId w:val="6"/>
  </w:num>
  <w:num w:numId="14">
    <w:abstractNumId w:val="1"/>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5"/>
    <w:rsid w:val="00050807"/>
    <w:rsid w:val="00063292"/>
    <w:rsid w:val="000E1869"/>
    <w:rsid w:val="001A06AB"/>
    <w:rsid w:val="00293986"/>
    <w:rsid w:val="002D449B"/>
    <w:rsid w:val="003816CB"/>
    <w:rsid w:val="00391636"/>
    <w:rsid w:val="00424A5E"/>
    <w:rsid w:val="00447B67"/>
    <w:rsid w:val="00455326"/>
    <w:rsid w:val="004C57AE"/>
    <w:rsid w:val="004C7C26"/>
    <w:rsid w:val="004E666B"/>
    <w:rsid w:val="0054772B"/>
    <w:rsid w:val="005969BB"/>
    <w:rsid w:val="00601973"/>
    <w:rsid w:val="006A5235"/>
    <w:rsid w:val="006D2FA4"/>
    <w:rsid w:val="00743042"/>
    <w:rsid w:val="00832D7F"/>
    <w:rsid w:val="00835E17"/>
    <w:rsid w:val="009D7DFC"/>
    <w:rsid w:val="009F5B78"/>
    <w:rsid w:val="00A64378"/>
    <w:rsid w:val="00A64E5B"/>
    <w:rsid w:val="00B10452"/>
    <w:rsid w:val="00B16CFD"/>
    <w:rsid w:val="00B22B75"/>
    <w:rsid w:val="00B44E3D"/>
    <w:rsid w:val="00B456BB"/>
    <w:rsid w:val="00C40656"/>
    <w:rsid w:val="00C7357B"/>
    <w:rsid w:val="00C93EE4"/>
    <w:rsid w:val="00D5573D"/>
    <w:rsid w:val="00D7619B"/>
    <w:rsid w:val="00DF21A2"/>
    <w:rsid w:val="00E4430D"/>
    <w:rsid w:val="00E8108C"/>
    <w:rsid w:val="00E975D9"/>
    <w:rsid w:val="00ED1E33"/>
    <w:rsid w:val="00F316AE"/>
    <w:rsid w:val="00F34AFF"/>
    <w:rsid w:val="00F65050"/>
    <w:rsid w:val="00F91F79"/>
    <w:rsid w:val="00F95425"/>
    <w:rsid w:val="00FC4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AFC4"/>
  <w15:chartTrackingRefBased/>
  <w15:docId w15:val="{C4042073-A137-4686-9242-1547BD2D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1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2B75"/>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F65050"/>
    <w:pPr>
      <w:spacing w:after="0" w:line="240" w:lineRule="auto"/>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5050"/>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qFormat/>
    <w:rsid w:val="00F65050"/>
    <w:rPr>
      <w:vertAlign w:val="superscript"/>
    </w:rPr>
  </w:style>
  <w:style w:type="character" w:styleId="Hipercze">
    <w:name w:val="Hyperlink"/>
    <w:uiPriority w:val="99"/>
    <w:unhideWhenUsed/>
    <w:rsid w:val="00F65050"/>
    <w:rPr>
      <w:color w:val="0563C1"/>
      <w:u w:val="single"/>
    </w:rPr>
  </w:style>
  <w:style w:type="character" w:styleId="Nierozpoznanawzmianka">
    <w:name w:val="Unresolved Mention"/>
    <w:basedOn w:val="Domylnaczcionkaakapitu"/>
    <w:uiPriority w:val="99"/>
    <w:semiHidden/>
    <w:unhideWhenUsed/>
    <w:rsid w:val="00F65050"/>
    <w:rPr>
      <w:color w:val="605E5C"/>
      <w:shd w:val="clear" w:color="auto" w:fill="E1DFDD"/>
    </w:rPr>
  </w:style>
  <w:style w:type="character" w:styleId="Odwoaniedokomentarza">
    <w:name w:val="annotation reference"/>
    <w:basedOn w:val="Domylnaczcionkaakapitu"/>
    <w:uiPriority w:val="99"/>
    <w:semiHidden/>
    <w:unhideWhenUsed/>
    <w:rsid w:val="00E4430D"/>
    <w:rPr>
      <w:sz w:val="16"/>
      <w:szCs w:val="16"/>
    </w:rPr>
  </w:style>
  <w:style w:type="paragraph" w:styleId="Tekstkomentarza">
    <w:name w:val="annotation text"/>
    <w:basedOn w:val="Normalny"/>
    <w:link w:val="TekstkomentarzaZnak"/>
    <w:uiPriority w:val="99"/>
    <w:semiHidden/>
    <w:unhideWhenUsed/>
    <w:rsid w:val="00E4430D"/>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E4430D"/>
    <w:rPr>
      <w:kern w:val="0"/>
      <w:sz w:val="20"/>
      <w:szCs w:val="20"/>
      <w14:ligatures w14:val="none"/>
    </w:rPr>
  </w:style>
  <w:style w:type="paragraph" w:styleId="Tekstdymka">
    <w:name w:val="Balloon Text"/>
    <w:basedOn w:val="Normalny"/>
    <w:link w:val="TekstdymkaZnak"/>
    <w:uiPriority w:val="99"/>
    <w:semiHidden/>
    <w:unhideWhenUsed/>
    <w:rsid w:val="00E443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30D"/>
    <w:rPr>
      <w:rFonts w:ascii="Segoe UI" w:hAnsi="Segoe UI" w:cs="Segoe UI"/>
      <w:sz w:val="18"/>
      <w:szCs w:val="18"/>
    </w:rPr>
  </w:style>
  <w:style w:type="paragraph" w:styleId="Nagwek">
    <w:name w:val="header"/>
    <w:basedOn w:val="Normalny"/>
    <w:link w:val="NagwekZnak"/>
    <w:uiPriority w:val="99"/>
    <w:unhideWhenUsed/>
    <w:rsid w:val="00E97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5D9"/>
  </w:style>
  <w:style w:type="paragraph" w:styleId="Stopka">
    <w:name w:val="footer"/>
    <w:basedOn w:val="Normalny"/>
    <w:link w:val="StopkaZnak"/>
    <w:uiPriority w:val="99"/>
    <w:unhideWhenUsed/>
    <w:rsid w:val="00E97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3" Type="http://schemas.openxmlformats.org/officeDocument/2006/relationships/settings" Target="settings.xml"/><Relationship Id="rId7"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5156</Words>
  <Characters>30942</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Anna Wrona</cp:lastModifiedBy>
  <cp:revision>10</cp:revision>
  <cp:lastPrinted>2023-09-04T10:18:00Z</cp:lastPrinted>
  <dcterms:created xsi:type="dcterms:W3CDTF">2024-07-25T07:11:00Z</dcterms:created>
  <dcterms:modified xsi:type="dcterms:W3CDTF">2024-07-25T11:57:00Z</dcterms:modified>
</cp:coreProperties>
</file>