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7CC7B98A"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1068C8" w:rsidRPr="001068C8">
        <w:rPr>
          <w:rFonts w:ascii="Arial" w:eastAsia="Times New Roman" w:hAnsi="Arial" w:cs="Arial"/>
          <w:iCs/>
          <w:sz w:val="20"/>
          <w:szCs w:val="20"/>
          <w:lang w:eastAsia="ar-SA"/>
        </w:rPr>
        <w:t>FEMP.05.11-IZ.00-069/24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56352473" w14:textId="7AE713C7" w:rsidR="00B171F1" w:rsidRPr="000B5898" w:rsidRDefault="00674AD3" w:rsidP="000E76D4">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0E76D4">
        <w:rPr>
          <w:rFonts w:ascii="Arial" w:eastAsia="Times New Roman" w:hAnsi="Arial" w:cs="Arial"/>
          <w:sz w:val="24"/>
          <w:szCs w:val="24"/>
          <w:lang w:eastAsia="ar-SA"/>
        </w:rPr>
        <w:t xml:space="preserve">5 </w:t>
      </w:r>
      <w:r w:rsidR="000E76D4" w:rsidRPr="000E76D4">
        <w:rPr>
          <w:rFonts w:ascii="Arial" w:eastAsia="Times New Roman" w:hAnsi="Arial" w:cs="Arial"/>
          <w:i/>
          <w:sz w:val="24"/>
          <w:szCs w:val="24"/>
          <w:lang w:eastAsia="ar-SA"/>
        </w:rPr>
        <w:t>Fundusze europejskie wspierające infrastrukturę społeczną</w:t>
      </w:r>
      <w:r>
        <w:rPr>
          <w:rFonts w:ascii="Arial" w:eastAsia="Times New Roman" w:hAnsi="Arial" w:cs="Arial"/>
          <w:sz w:val="24"/>
          <w:szCs w:val="24"/>
          <w:lang w:eastAsia="ar-SA"/>
        </w:rPr>
        <w:t xml:space="preserve">, Działania </w:t>
      </w:r>
      <w:r w:rsidR="000E76D4">
        <w:rPr>
          <w:rFonts w:ascii="Arial" w:eastAsia="Times New Roman" w:hAnsi="Arial" w:cs="Arial"/>
          <w:sz w:val="24"/>
          <w:szCs w:val="24"/>
          <w:lang w:eastAsia="ar-SA"/>
        </w:rPr>
        <w:t xml:space="preserve">5.11 </w:t>
      </w:r>
      <w:r w:rsidR="000E76D4" w:rsidRPr="000E76D4">
        <w:rPr>
          <w:rFonts w:ascii="Arial" w:eastAsia="Times New Roman" w:hAnsi="Arial" w:cs="Arial"/>
          <w:i/>
          <w:sz w:val="24"/>
          <w:szCs w:val="24"/>
          <w:lang w:eastAsia="ar-SA"/>
        </w:rPr>
        <w:t>Wsparcie Podstawowej Opieki Zdrowotnej / Ambulatoryjnej Opieki Specjalistycznej/ leczenia jednego dnia</w:t>
      </w:r>
      <w:r w:rsidR="00F90E77">
        <w:rPr>
          <w:rFonts w:ascii="Arial" w:eastAsia="Times New Roman" w:hAnsi="Arial" w:cs="Arial"/>
          <w:sz w:val="24"/>
          <w:szCs w:val="24"/>
          <w:lang w:eastAsia="ar-SA"/>
        </w:rPr>
        <w:t xml:space="preserve">, </w:t>
      </w:r>
      <w:r w:rsidR="000E76D4">
        <w:rPr>
          <w:rFonts w:ascii="Arial" w:eastAsia="Times New Roman" w:hAnsi="Arial" w:cs="Arial"/>
          <w:sz w:val="24"/>
          <w:szCs w:val="24"/>
          <w:lang w:eastAsia="ar-SA"/>
        </w:rPr>
        <w:t xml:space="preserve">typ projektu B </w:t>
      </w:r>
      <w:r w:rsidR="000E76D4" w:rsidRPr="000E76D4">
        <w:rPr>
          <w:rFonts w:ascii="Arial" w:eastAsia="Times New Roman" w:hAnsi="Arial" w:cs="Arial"/>
          <w:i/>
          <w:sz w:val="24"/>
          <w:szCs w:val="24"/>
          <w:lang w:eastAsia="ar-SA"/>
        </w:rPr>
        <w:t>Wsparcie dla AOS i leczenia jednego dnia (inne niż regionalne)</w:t>
      </w:r>
      <w:r w:rsidR="000E76D4" w:rsidRPr="000E76D4">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636344AD" w14:textId="77777777" w:rsidR="00674AD3" w:rsidRPr="00F36C66" w:rsidRDefault="00674AD3" w:rsidP="00F36C66">
      <w:pPr>
        <w:pStyle w:val="Nagwek3"/>
      </w:pPr>
      <w:r w:rsidRPr="00F36C66">
        <w:t>Wnioskodawca</w:t>
      </w:r>
    </w:p>
    <w:p w14:paraId="6DDDB242" w14:textId="40D7BC28" w:rsidR="000B5898" w:rsidRPr="000B5898" w:rsidRDefault="00D33475" w:rsidP="000E76D4">
      <w:pPr>
        <w:spacing w:after="120" w:line="276" w:lineRule="auto"/>
        <w:rPr>
          <w:rFonts w:ascii="Arial" w:eastAsia="Times New Roman" w:hAnsi="Arial" w:cs="Arial"/>
          <w:sz w:val="24"/>
          <w:szCs w:val="24"/>
          <w:lang w:eastAsia="ar-SA"/>
        </w:rPr>
      </w:pPr>
      <w:r w:rsidRPr="000E76D4">
        <w:rPr>
          <w:rFonts w:ascii="Arial" w:eastAsia="Times New Roman" w:hAnsi="Arial" w:cs="Arial"/>
          <w:sz w:val="24"/>
          <w:szCs w:val="24"/>
          <w:lang w:eastAsia="ar-SA"/>
        </w:rPr>
        <w:t>Narodow</w:t>
      </w:r>
      <w:r>
        <w:rPr>
          <w:rFonts w:ascii="Arial" w:eastAsia="Times New Roman" w:hAnsi="Arial" w:cs="Arial"/>
          <w:sz w:val="24"/>
          <w:szCs w:val="24"/>
          <w:lang w:eastAsia="ar-SA"/>
        </w:rPr>
        <w:t>y</w:t>
      </w:r>
      <w:r w:rsidRPr="000E76D4">
        <w:rPr>
          <w:rFonts w:ascii="Arial" w:eastAsia="Times New Roman" w:hAnsi="Arial" w:cs="Arial"/>
          <w:sz w:val="24"/>
          <w:szCs w:val="24"/>
          <w:lang w:eastAsia="ar-SA"/>
        </w:rPr>
        <w:t xml:space="preserve"> </w:t>
      </w:r>
      <w:r w:rsidR="000E76D4" w:rsidRPr="000E76D4">
        <w:rPr>
          <w:rFonts w:ascii="Arial" w:eastAsia="Times New Roman" w:hAnsi="Arial" w:cs="Arial"/>
          <w:sz w:val="24"/>
          <w:szCs w:val="24"/>
          <w:lang w:eastAsia="ar-SA"/>
        </w:rPr>
        <w:t>Instytut Onkologii im. Marii</w:t>
      </w:r>
      <w:r w:rsidR="000E76D4">
        <w:rPr>
          <w:rFonts w:ascii="Arial" w:eastAsia="Times New Roman" w:hAnsi="Arial" w:cs="Arial"/>
          <w:sz w:val="24"/>
          <w:szCs w:val="24"/>
          <w:lang w:eastAsia="ar-SA"/>
        </w:rPr>
        <w:t xml:space="preserve"> </w:t>
      </w:r>
      <w:r w:rsidR="000E76D4" w:rsidRPr="000E76D4">
        <w:rPr>
          <w:rFonts w:ascii="Arial" w:eastAsia="Times New Roman" w:hAnsi="Arial" w:cs="Arial"/>
          <w:sz w:val="24"/>
          <w:szCs w:val="24"/>
          <w:lang w:eastAsia="ar-SA"/>
        </w:rPr>
        <w:t xml:space="preserve">Skłodowskiej-Curie – </w:t>
      </w:r>
      <w:r w:rsidR="00F80239" w:rsidRPr="00F80239">
        <w:rPr>
          <w:rFonts w:ascii="Arial" w:eastAsia="Times New Roman" w:hAnsi="Arial" w:cs="Arial"/>
          <w:sz w:val="24"/>
          <w:szCs w:val="24"/>
          <w:lang w:eastAsia="ar-SA"/>
        </w:rPr>
        <w:t>Państwowy Instytut Badawczy</w:t>
      </w:r>
      <w:r w:rsidR="000E76D4" w:rsidRPr="000E76D4">
        <w:rPr>
          <w:rFonts w:ascii="Arial" w:eastAsia="Times New Roman" w:hAnsi="Arial" w:cs="Arial"/>
          <w:sz w:val="24"/>
          <w:szCs w:val="24"/>
          <w:lang w:eastAsia="ar-SA"/>
        </w:rPr>
        <w:t xml:space="preserve"> Oddział w Krakowie</w:t>
      </w:r>
    </w:p>
    <w:p w14:paraId="78D75770" w14:textId="77777777" w:rsidR="000B5898" w:rsidRPr="00674AD3" w:rsidRDefault="000B5898" w:rsidP="00F36C66">
      <w:pPr>
        <w:pStyle w:val="Nagwek3"/>
      </w:pPr>
      <w:r w:rsidRPr="00674AD3">
        <w:t>Tytuł projektu</w:t>
      </w:r>
    </w:p>
    <w:p w14:paraId="5FE9EF59" w14:textId="2BBE746A" w:rsidR="008B125D" w:rsidRPr="000B5898" w:rsidRDefault="000E76D4" w:rsidP="00F80239">
      <w:pPr>
        <w:rPr>
          <w:rFonts w:ascii="Arial" w:eastAsia="Times New Roman" w:hAnsi="Arial" w:cs="Arial"/>
          <w:sz w:val="24"/>
          <w:szCs w:val="24"/>
          <w:lang w:eastAsia="ar-SA"/>
        </w:rPr>
      </w:pPr>
      <w:r w:rsidRPr="000E76D4">
        <w:rPr>
          <w:rFonts w:ascii="Arial" w:eastAsia="Times New Roman" w:hAnsi="Arial" w:cs="Arial"/>
          <w:bCs/>
          <w:iCs/>
          <w:sz w:val="24"/>
          <w:szCs w:val="24"/>
          <w:lang w:eastAsia="ar-SA"/>
        </w:rPr>
        <w:t xml:space="preserve">„Modernizacja Przychodni Przyklinicznej </w:t>
      </w:r>
      <w:r w:rsidR="00F80239">
        <w:rPr>
          <w:rFonts w:ascii="Arial" w:eastAsia="Times New Roman" w:hAnsi="Arial" w:cs="Arial"/>
          <w:bCs/>
          <w:iCs/>
          <w:sz w:val="24"/>
          <w:szCs w:val="24"/>
          <w:lang w:eastAsia="ar-SA"/>
        </w:rPr>
        <w:t>NIO – PIB Kraków</w:t>
      </w:r>
      <w:r w:rsidRPr="000E76D4">
        <w:rPr>
          <w:rFonts w:ascii="Arial" w:eastAsia="Times New Roman" w:hAnsi="Arial" w:cs="Arial"/>
          <w:bCs/>
          <w:iCs/>
          <w:sz w:val="24"/>
          <w:szCs w:val="24"/>
          <w:lang w:eastAsia="ar-SA"/>
        </w:rPr>
        <w:t xml:space="preserve"> udzielającej świadczeń AOS wraz z niezbędnym wyposażeniem</w:t>
      </w:r>
      <w:r>
        <w:rPr>
          <w:rFonts w:ascii="Arial" w:eastAsia="Times New Roman" w:hAnsi="Arial" w:cs="Arial"/>
          <w:bCs/>
          <w:iCs/>
          <w:sz w:val="24"/>
          <w:szCs w:val="24"/>
          <w:lang w:eastAsia="ar-SA"/>
        </w:rPr>
        <w:t>”</w:t>
      </w:r>
      <w:r w:rsidR="00D63638">
        <w:rPr>
          <w:rFonts w:ascii="Arial" w:eastAsia="Times New Roman" w:hAnsi="Arial" w:cs="Arial"/>
          <w:bCs/>
          <w:iCs/>
          <w:sz w:val="24"/>
          <w:szCs w:val="24"/>
          <w:lang w:eastAsia="ar-SA"/>
        </w:rPr>
        <w:t>.</w:t>
      </w:r>
    </w:p>
    <w:p w14:paraId="15C6FA77" w14:textId="67FFEB12" w:rsidR="00674AD3" w:rsidRDefault="00674AD3" w:rsidP="00F36C66">
      <w:pPr>
        <w:pStyle w:val="Nagwek3"/>
      </w:pPr>
      <w:r>
        <w:t>Termin naboru</w:t>
      </w:r>
    </w:p>
    <w:p w14:paraId="4D3A1AF2" w14:textId="6E718E04" w:rsidR="003A6E1D" w:rsidRDefault="00F36C66">
      <w:pPr>
        <w:rPr>
          <w:rFonts w:ascii="Arial" w:eastAsia="Times New Roman" w:hAnsi="Arial" w:cs="Arial"/>
          <w:sz w:val="24"/>
          <w:szCs w:val="24"/>
          <w:lang w:eastAsia="ar-SA"/>
        </w:rPr>
      </w:pPr>
      <w:r>
        <w:rPr>
          <w:rFonts w:ascii="Arial" w:eastAsia="Times New Roman" w:hAnsi="Arial" w:cs="Arial"/>
          <w:sz w:val="24"/>
          <w:szCs w:val="24"/>
          <w:lang w:eastAsia="ar-SA"/>
        </w:rPr>
        <w:t>20</w:t>
      </w:r>
      <w:r w:rsidR="006C1D76">
        <w:rPr>
          <w:rFonts w:ascii="Arial" w:eastAsia="Times New Roman" w:hAnsi="Arial" w:cs="Arial"/>
          <w:sz w:val="24"/>
          <w:szCs w:val="24"/>
          <w:lang w:eastAsia="ar-SA"/>
        </w:rPr>
        <w:t>.08</w:t>
      </w:r>
      <w:r w:rsidR="003A6E1D" w:rsidRPr="004E1FC8">
        <w:rPr>
          <w:rFonts w:ascii="Arial" w:eastAsia="Times New Roman" w:hAnsi="Arial" w:cs="Arial"/>
          <w:sz w:val="24"/>
          <w:szCs w:val="24"/>
          <w:lang w:eastAsia="ar-SA"/>
        </w:rPr>
        <w:t>.</w:t>
      </w:r>
      <w:r w:rsidR="003A6E1D">
        <w:rPr>
          <w:rFonts w:ascii="Arial" w:eastAsia="Times New Roman" w:hAnsi="Arial" w:cs="Arial"/>
          <w:sz w:val="24"/>
          <w:szCs w:val="24"/>
          <w:lang w:eastAsia="ar-SA"/>
        </w:rPr>
        <w:t xml:space="preserve">2024 r. – </w:t>
      </w:r>
      <w:r w:rsidR="00EE7721" w:rsidRPr="00EE7721">
        <w:rPr>
          <w:rFonts w:ascii="Arial" w:eastAsia="Times New Roman" w:hAnsi="Arial" w:cs="Arial"/>
          <w:b/>
          <w:color w:val="FF0000"/>
          <w:sz w:val="24"/>
          <w:szCs w:val="24"/>
          <w:lang w:eastAsia="ar-SA"/>
        </w:rPr>
        <w:t>14.10</w:t>
      </w:r>
      <w:r w:rsidR="003A6E1D" w:rsidRPr="00EE7721">
        <w:rPr>
          <w:rFonts w:ascii="Arial" w:eastAsia="Times New Roman" w:hAnsi="Arial" w:cs="Arial"/>
          <w:b/>
          <w:color w:val="FF0000"/>
          <w:sz w:val="24"/>
          <w:szCs w:val="24"/>
          <w:lang w:eastAsia="ar-SA"/>
        </w:rPr>
        <w:t>.2024 r.</w:t>
      </w:r>
      <w:bookmarkStart w:id="0" w:name="_GoBack"/>
      <w:bookmarkEnd w:id="0"/>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F36C66">
      <w:pPr>
        <w:pStyle w:val="Nagwek3"/>
      </w:pPr>
      <w:r w:rsidRPr="00674AD3">
        <w:t>Alokacja na nabór w PLN</w:t>
      </w:r>
    </w:p>
    <w:p w14:paraId="0C2352C5" w14:textId="41B244D5" w:rsidR="003A6E1D" w:rsidRDefault="00F80239" w:rsidP="008B125D">
      <w:pPr>
        <w:spacing w:after="120" w:line="276" w:lineRule="auto"/>
        <w:rPr>
          <w:rFonts w:ascii="Arial" w:eastAsia="Times New Roman" w:hAnsi="Arial" w:cs="Arial"/>
          <w:sz w:val="24"/>
          <w:szCs w:val="24"/>
          <w:lang w:eastAsia="ar-SA"/>
        </w:rPr>
      </w:pPr>
      <w:r w:rsidRPr="00F36C66">
        <w:rPr>
          <w:rFonts w:ascii="Arial" w:eastAsia="Times New Roman" w:hAnsi="Arial" w:cs="Arial"/>
          <w:b/>
          <w:sz w:val="24"/>
          <w:szCs w:val="24"/>
          <w:lang w:eastAsia="pl-PL"/>
        </w:rPr>
        <w:t>20 416 800,00 zł,</w:t>
      </w:r>
      <w:r>
        <w:rPr>
          <w:rFonts w:ascii="Arial" w:eastAsia="Times New Roman" w:hAnsi="Arial" w:cs="Arial"/>
          <w:sz w:val="24"/>
          <w:szCs w:val="24"/>
          <w:lang w:eastAsia="pl-PL"/>
        </w:rPr>
        <w:t xml:space="preserve"> w tym </w:t>
      </w:r>
      <w:r w:rsidR="000E76D4" w:rsidRPr="000E76D4">
        <w:rPr>
          <w:rFonts w:ascii="Arial" w:eastAsia="Times New Roman" w:hAnsi="Arial" w:cs="Arial"/>
          <w:sz w:val="24"/>
          <w:szCs w:val="24"/>
          <w:lang w:eastAsia="pl-PL"/>
        </w:rPr>
        <w:t>18 462 000,00</w:t>
      </w:r>
      <w:r w:rsidR="003532F3" w:rsidRPr="003532F3">
        <w:rPr>
          <w:rFonts w:ascii="Arial" w:eastAsia="Times New Roman" w:hAnsi="Arial" w:cs="Arial"/>
          <w:sz w:val="24"/>
          <w:szCs w:val="24"/>
          <w:lang w:eastAsia="pl-PL"/>
        </w:rPr>
        <w:t xml:space="preserve"> zł</w:t>
      </w:r>
      <w:r>
        <w:rPr>
          <w:rFonts w:ascii="Arial" w:eastAsia="Times New Roman" w:hAnsi="Arial" w:cs="Arial"/>
          <w:sz w:val="24"/>
          <w:szCs w:val="24"/>
          <w:lang w:eastAsia="ar-SA"/>
        </w:rPr>
        <w:t xml:space="preserve"> </w:t>
      </w:r>
      <w:r w:rsidR="00ED4340">
        <w:rPr>
          <w:rFonts w:ascii="Arial" w:eastAsia="Times New Roman" w:hAnsi="Arial" w:cs="Arial"/>
          <w:sz w:val="24"/>
          <w:szCs w:val="24"/>
          <w:lang w:eastAsia="ar-SA"/>
        </w:rPr>
        <w:t>ze środków EFRR</w:t>
      </w:r>
      <w:r>
        <w:rPr>
          <w:rFonts w:ascii="Arial" w:eastAsia="Times New Roman" w:hAnsi="Arial" w:cs="Arial"/>
          <w:sz w:val="24"/>
          <w:szCs w:val="24"/>
          <w:lang w:eastAsia="ar-SA"/>
        </w:rPr>
        <w:t xml:space="preserve"> oraz </w:t>
      </w:r>
      <w:r w:rsidRPr="00F80239">
        <w:rPr>
          <w:rFonts w:ascii="Arial" w:eastAsia="Times New Roman" w:hAnsi="Arial" w:cs="Arial"/>
          <w:sz w:val="24"/>
          <w:szCs w:val="24"/>
          <w:lang w:eastAsia="ar-SA"/>
        </w:rPr>
        <w:t>1 954 800,00 zł</w:t>
      </w:r>
      <w:r>
        <w:rPr>
          <w:rFonts w:ascii="Arial" w:eastAsia="Times New Roman" w:hAnsi="Arial" w:cs="Arial"/>
          <w:sz w:val="24"/>
          <w:szCs w:val="24"/>
          <w:lang w:eastAsia="ar-SA"/>
        </w:rPr>
        <w:t xml:space="preserve"> ze środków Budżetu Państwa.</w:t>
      </w:r>
    </w:p>
    <w:p w14:paraId="32711751" w14:textId="77777777" w:rsidR="00ED4340" w:rsidRDefault="00ED4340" w:rsidP="00F36C66">
      <w:pPr>
        <w:pStyle w:val="Nagwek3"/>
      </w:pPr>
      <w:r>
        <w:t>Poziom dofinansowania wynikający z SZOP</w:t>
      </w:r>
    </w:p>
    <w:p w14:paraId="42EE223D" w14:textId="3A15AB26" w:rsidR="00ED4340" w:rsidRDefault="00DB2E2A">
      <w:pPr>
        <w:rPr>
          <w:rFonts w:ascii="Arial" w:eastAsia="Times New Roman" w:hAnsi="Arial" w:cs="Arial"/>
          <w:sz w:val="24"/>
          <w:szCs w:val="24"/>
          <w:lang w:eastAsia="ar-SA"/>
        </w:rPr>
      </w:pPr>
      <w:r>
        <w:rPr>
          <w:rFonts w:ascii="Arial" w:eastAsia="Times New Roman" w:hAnsi="Arial" w:cs="Arial"/>
          <w:sz w:val="24"/>
          <w:szCs w:val="24"/>
          <w:lang w:eastAsia="ar-SA"/>
        </w:rPr>
        <w:t>94%</w:t>
      </w:r>
      <w:r w:rsidR="00F80239">
        <w:rPr>
          <w:rFonts w:ascii="Arial" w:eastAsia="Times New Roman" w:hAnsi="Arial" w:cs="Arial"/>
          <w:sz w:val="24"/>
          <w:szCs w:val="24"/>
          <w:lang w:eastAsia="ar-SA"/>
        </w:rPr>
        <w:t>, w tym 85%</w:t>
      </w:r>
      <w:r w:rsidR="005720C0">
        <w:rPr>
          <w:rFonts w:ascii="Arial" w:eastAsia="Times New Roman" w:hAnsi="Arial" w:cs="Arial"/>
          <w:sz w:val="24"/>
          <w:szCs w:val="24"/>
          <w:lang w:eastAsia="ar-SA"/>
        </w:rPr>
        <w:t xml:space="preserve"> ze środków </w:t>
      </w:r>
      <w:r w:rsidR="00F80239">
        <w:rPr>
          <w:rFonts w:ascii="Arial" w:eastAsia="Times New Roman" w:hAnsi="Arial" w:cs="Arial"/>
          <w:sz w:val="24"/>
          <w:szCs w:val="24"/>
          <w:lang w:eastAsia="ar-SA"/>
        </w:rPr>
        <w:t>EFRR</w:t>
      </w:r>
      <w:r w:rsidR="005720C0">
        <w:rPr>
          <w:rFonts w:ascii="Arial" w:eastAsia="Times New Roman" w:hAnsi="Arial" w:cs="Arial"/>
          <w:sz w:val="24"/>
          <w:szCs w:val="24"/>
          <w:lang w:eastAsia="ar-SA"/>
        </w:rPr>
        <w:t xml:space="preserve"> </w:t>
      </w:r>
      <w:r w:rsidR="00F80239">
        <w:rPr>
          <w:rFonts w:ascii="Arial" w:eastAsia="Times New Roman" w:hAnsi="Arial" w:cs="Arial"/>
          <w:sz w:val="24"/>
          <w:szCs w:val="24"/>
          <w:lang w:eastAsia="ar-SA"/>
        </w:rPr>
        <w:t>oraz</w:t>
      </w:r>
      <w:r w:rsidR="005720C0">
        <w:rPr>
          <w:rFonts w:ascii="Arial" w:eastAsia="Times New Roman" w:hAnsi="Arial" w:cs="Arial"/>
          <w:sz w:val="24"/>
          <w:szCs w:val="24"/>
          <w:lang w:eastAsia="ar-SA"/>
        </w:rPr>
        <w:t xml:space="preserve"> </w:t>
      </w:r>
      <w:r w:rsidR="00F80239">
        <w:rPr>
          <w:rFonts w:ascii="Arial" w:eastAsia="Times New Roman" w:hAnsi="Arial" w:cs="Arial"/>
          <w:sz w:val="24"/>
          <w:szCs w:val="24"/>
          <w:lang w:eastAsia="ar-SA"/>
        </w:rPr>
        <w:t xml:space="preserve">9% ze środków </w:t>
      </w:r>
      <w:r w:rsidR="005720C0">
        <w:rPr>
          <w:rFonts w:ascii="Arial" w:eastAsia="Times New Roman" w:hAnsi="Arial" w:cs="Arial"/>
          <w:sz w:val="24"/>
          <w:szCs w:val="24"/>
          <w:lang w:eastAsia="ar-SA"/>
        </w:rPr>
        <w:t>BP</w:t>
      </w:r>
      <w:r w:rsidR="00F80239">
        <w:rPr>
          <w:rFonts w:ascii="Arial" w:eastAsia="Times New Roman" w:hAnsi="Arial" w:cs="Arial"/>
          <w:sz w:val="24"/>
          <w:szCs w:val="24"/>
          <w:lang w:eastAsia="ar-SA"/>
        </w:rPr>
        <w:t>.</w:t>
      </w:r>
    </w:p>
    <w:p w14:paraId="041A13A2" w14:textId="77777777" w:rsidR="00AE61C3" w:rsidRPr="00AE61C3" w:rsidRDefault="00AE61C3" w:rsidP="00F36C66">
      <w:pPr>
        <w:pStyle w:val="Nagwek3"/>
      </w:pPr>
      <w:r w:rsidRPr="00AE61C3">
        <w:t>Przedmiot naboru</w:t>
      </w:r>
    </w:p>
    <w:p w14:paraId="5FB29CB7" w14:textId="3FFADF91" w:rsidR="000B5898" w:rsidRPr="000B5898" w:rsidRDefault="000B5898"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0B5898">
        <w:rPr>
          <w:rFonts w:ascii="Arial" w:eastAsia="Times New Roman" w:hAnsi="Arial" w:cs="Arial"/>
          <w:bCs/>
          <w:sz w:val="24"/>
          <w:szCs w:val="24"/>
          <w:lang w:eastAsia="ar-SA"/>
        </w:rPr>
        <w:t>Nabór obejmuje projekt pt. „</w:t>
      </w:r>
      <w:r w:rsidR="000E76D4" w:rsidRPr="000E76D4">
        <w:rPr>
          <w:rFonts w:ascii="Arial" w:eastAsia="Times New Roman" w:hAnsi="Arial" w:cs="Arial"/>
          <w:bCs/>
          <w:iCs/>
          <w:sz w:val="24"/>
          <w:szCs w:val="24"/>
          <w:lang w:eastAsia="ar-SA"/>
        </w:rPr>
        <w:t xml:space="preserve">Modernizacja Przychodni Przyklinicznej Narodowego Instytutu Onkologii im. Marii Skłodowskiej-Curie – PIB Oddziale w </w:t>
      </w:r>
      <w:r w:rsidR="000E76D4" w:rsidRPr="000E76D4">
        <w:rPr>
          <w:rFonts w:ascii="Arial" w:eastAsia="Times New Roman" w:hAnsi="Arial" w:cs="Arial"/>
          <w:bCs/>
          <w:iCs/>
          <w:sz w:val="24"/>
          <w:szCs w:val="24"/>
          <w:lang w:eastAsia="ar-SA"/>
        </w:rPr>
        <w:lastRenderedPageBreak/>
        <w:t>Krakowie udzielającej świadczeń AOS wraz z niezbędnym wyposażeniem</w:t>
      </w:r>
      <w:r w:rsidRPr="000B5898">
        <w:rPr>
          <w:rFonts w:ascii="Arial" w:eastAsia="Times New Roman" w:hAnsi="Arial" w:cs="Arial"/>
          <w:bCs/>
          <w:sz w:val="24"/>
          <w:szCs w:val="24"/>
          <w:lang w:eastAsia="ar-SA"/>
        </w:rPr>
        <w:t xml:space="preserve">”, którego Wnioskodawcą jest </w:t>
      </w:r>
      <w:r w:rsidR="0041118F" w:rsidRPr="0041118F">
        <w:rPr>
          <w:rFonts w:ascii="Arial" w:eastAsia="Times New Roman" w:hAnsi="Arial" w:cs="Arial"/>
          <w:bCs/>
          <w:iCs/>
          <w:sz w:val="24"/>
          <w:szCs w:val="24"/>
          <w:lang w:eastAsia="ar-SA"/>
        </w:rPr>
        <w:t>Narodowy Instytut Onkologii im. Marii Skłodowskiej-Curie – Państwowy Instytut Badawczy Oddział w Krakowie</w:t>
      </w:r>
      <w:r w:rsidRPr="000B5898">
        <w:rPr>
          <w:rFonts w:ascii="Arial" w:eastAsia="Times New Roman" w:hAnsi="Arial" w:cs="Arial"/>
          <w:bCs/>
          <w:sz w:val="24"/>
          <w:szCs w:val="24"/>
          <w:lang w:eastAsia="ar-SA"/>
        </w:rPr>
        <w:t>.</w:t>
      </w:r>
    </w:p>
    <w:p w14:paraId="7287BAE6" w14:textId="2BA2C207" w:rsidR="009C5CF2" w:rsidRPr="001068C8"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Projekt składany w ramach naboru musi być zgodny z zapisami FEM 2021-2027, SzOP FEM 2021-2027 oraz z Harmonogramem naborów wniosków o dofinansowanie w programie Fundusze Europejskie dla Małopolski 20</w:t>
      </w:r>
      <w:r w:rsidR="0046779D">
        <w:rPr>
          <w:rFonts w:ascii="Arial" w:eastAsia="Times New Roman" w:hAnsi="Arial" w:cs="Arial"/>
          <w:sz w:val="24"/>
          <w:szCs w:val="24"/>
          <w:lang w:eastAsia="ar-SA"/>
        </w:rPr>
        <w:t xml:space="preserve">21-2027 – w obrębie Priorytetu </w:t>
      </w:r>
      <w:r w:rsidR="000E76D4" w:rsidRPr="000E76D4">
        <w:rPr>
          <w:rFonts w:ascii="Arial" w:eastAsia="Times New Roman" w:hAnsi="Arial" w:cs="Arial"/>
          <w:sz w:val="24"/>
          <w:szCs w:val="24"/>
          <w:lang w:eastAsia="ar-SA"/>
        </w:rPr>
        <w:t xml:space="preserve">5 </w:t>
      </w:r>
      <w:r w:rsidR="000E76D4" w:rsidRPr="000E76D4">
        <w:rPr>
          <w:rFonts w:ascii="Arial" w:eastAsia="Times New Roman" w:hAnsi="Arial" w:cs="Arial"/>
          <w:i/>
          <w:sz w:val="24"/>
          <w:szCs w:val="24"/>
          <w:lang w:eastAsia="ar-SA"/>
        </w:rPr>
        <w:t>Fundusze europejskie wspierające infrastrukturę społeczną</w:t>
      </w:r>
      <w:r w:rsidR="000E76D4" w:rsidRPr="000E76D4">
        <w:rPr>
          <w:rFonts w:ascii="Arial" w:eastAsia="Times New Roman" w:hAnsi="Arial" w:cs="Arial"/>
          <w:sz w:val="24"/>
          <w:szCs w:val="24"/>
          <w:lang w:eastAsia="ar-SA"/>
        </w:rPr>
        <w:t xml:space="preserve">, Działania 5.11 </w:t>
      </w:r>
      <w:r w:rsidR="000E76D4" w:rsidRPr="000E76D4">
        <w:rPr>
          <w:rFonts w:ascii="Arial" w:eastAsia="Times New Roman" w:hAnsi="Arial" w:cs="Arial"/>
          <w:i/>
          <w:sz w:val="24"/>
          <w:szCs w:val="24"/>
          <w:lang w:eastAsia="ar-SA"/>
        </w:rPr>
        <w:t>Wsparcie Podstawowej Opieki Zdrowotnej / Ambulatoryjnej Opieki Specjalistycznej/ leczenia jednego dnia</w:t>
      </w:r>
      <w:r w:rsidR="000E76D4" w:rsidRPr="000E76D4">
        <w:rPr>
          <w:rFonts w:ascii="Arial" w:eastAsia="Times New Roman" w:hAnsi="Arial" w:cs="Arial"/>
          <w:sz w:val="24"/>
          <w:szCs w:val="24"/>
          <w:lang w:eastAsia="ar-SA"/>
        </w:rPr>
        <w:t xml:space="preserve">, typ projektu B </w:t>
      </w:r>
      <w:r w:rsidR="000E76D4" w:rsidRPr="001068C8">
        <w:rPr>
          <w:rFonts w:ascii="Arial" w:eastAsia="Times New Roman" w:hAnsi="Arial" w:cs="Arial"/>
          <w:i/>
          <w:sz w:val="24"/>
          <w:szCs w:val="24"/>
          <w:lang w:eastAsia="ar-SA"/>
        </w:rPr>
        <w:t>Wsparcie dla AOS i leczenia jednego dnia (inne niż regionalne)</w:t>
      </w:r>
      <w:r w:rsidRPr="001068C8">
        <w:rPr>
          <w:rFonts w:ascii="Arial" w:eastAsia="Times New Roman" w:hAnsi="Arial" w:cs="Arial"/>
          <w:sz w:val="24"/>
          <w:szCs w:val="24"/>
          <w:lang w:eastAsia="ar-SA"/>
        </w:rPr>
        <w:t>.</w:t>
      </w:r>
    </w:p>
    <w:p w14:paraId="0E581A18" w14:textId="38F5464F" w:rsidR="009C5CF2" w:rsidRPr="001068C8" w:rsidRDefault="000E76D4" w:rsidP="00F022C2">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1068C8">
        <w:rPr>
          <w:rFonts w:ascii="Arial" w:eastAsia="Times New Roman" w:hAnsi="Arial" w:cs="Arial"/>
          <w:sz w:val="24"/>
          <w:szCs w:val="24"/>
          <w:lang w:eastAsia="ar-SA"/>
        </w:rPr>
        <w:t>Wsparcie w ramach naboru może być udzielone wyłącznie</w:t>
      </w:r>
      <w:r w:rsidR="005720C0" w:rsidRPr="001068C8">
        <w:rPr>
          <w:rFonts w:ascii="Arial" w:eastAsia="Times New Roman" w:hAnsi="Arial" w:cs="Arial"/>
          <w:sz w:val="24"/>
          <w:szCs w:val="24"/>
          <w:lang w:eastAsia="ar-SA"/>
        </w:rPr>
        <w:t xml:space="preserve"> w</w:t>
      </w:r>
      <w:r w:rsidRPr="001068C8">
        <w:rPr>
          <w:rFonts w:ascii="Arial" w:eastAsia="Times New Roman" w:hAnsi="Arial" w:cs="Arial"/>
          <w:sz w:val="24"/>
          <w:szCs w:val="24"/>
          <w:lang w:eastAsia="ar-SA"/>
        </w:rPr>
        <w:t xml:space="preserve"> warunkach wskazanych w Kontrakcie Programowym dla Województwa Małopolskiego</w:t>
      </w:r>
      <w:r w:rsidR="00F80239" w:rsidRPr="001068C8">
        <w:rPr>
          <w:rStyle w:val="Odwoanieprzypisudolnego"/>
          <w:rFonts w:ascii="Arial" w:eastAsia="Times New Roman" w:hAnsi="Arial" w:cs="Arial"/>
          <w:sz w:val="24"/>
          <w:szCs w:val="24"/>
          <w:lang w:eastAsia="ar-SA"/>
        </w:rPr>
        <w:footnoteReference w:id="1"/>
      </w:r>
      <w:r w:rsidR="00F022C2" w:rsidRPr="001068C8">
        <w:rPr>
          <w:rFonts w:ascii="Arial" w:eastAsia="Times New Roman" w:hAnsi="Arial" w:cs="Arial"/>
          <w:sz w:val="24"/>
          <w:szCs w:val="24"/>
          <w:lang w:eastAsia="ar-SA"/>
        </w:rPr>
        <w:t>, z uwzględnieniem warunków wskazanych w uchwałach Komitetu Sterującego ds. koordynacji wsparcia w sektorze zdrowia (dla typu A i B – nr 16/2023/IV z 11.12.2023 r.</w:t>
      </w:r>
      <w:r w:rsidR="00F80239" w:rsidRPr="001068C8">
        <w:rPr>
          <w:rStyle w:val="Odwoanieprzypisudolnego"/>
          <w:rFonts w:ascii="Arial" w:eastAsia="Times New Roman" w:hAnsi="Arial" w:cs="Arial"/>
          <w:sz w:val="24"/>
          <w:szCs w:val="24"/>
          <w:lang w:eastAsia="ar-SA"/>
        </w:rPr>
        <w:footnoteReference w:id="2"/>
      </w:r>
      <w:r w:rsidR="00F022C2" w:rsidRPr="001068C8">
        <w:rPr>
          <w:rFonts w:ascii="Arial" w:eastAsia="Times New Roman" w:hAnsi="Arial" w:cs="Arial"/>
          <w:sz w:val="24"/>
          <w:szCs w:val="24"/>
          <w:lang w:eastAsia="ar-SA"/>
        </w:rPr>
        <w:t>) oraz w przepisach prawa, w szczególności ustawy o działalności leczniczej i ustawy o świadczeniach opieki zdrowotnej finansowanych ze środków publicznych oraz aktach wykonawczych wydanych na podstawie tych ustaw.</w:t>
      </w:r>
    </w:p>
    <w:p w14:paraId="6A94A873" w14:textId="2F902F1E" w:rsidR="000E76D4" w:rsidRPr="00FD72D5" w:rsidRDefault="000E76D4" w:rsidP="00FD72D5">
      <w:pPr>
        <w:pStyle w:val="Akapitzlist"/>
        <w:numPr>
          <w:ilvl w:val="0"/>
          <w:numId w:val="30"/>
        </w:numPr>
        <w:spacing w:before="120" w:after="120" w:line="276" w:lineRule="auto"/>
        <w:ind w:left="567" w:hanging="567"/>
        <w:rPr>
          <w:rFonts w:ascii="Arial" w:eastAsia="Times New Roman" w:hAnsi="Arial" w:cs="Arial"/>
          <w:sz w:val="24"/>
          <w:szCs w:val="24"/>
          <w:lang w:eastAsia="ar-SA"/>
        </w:rPr>
      </w:pPr>
      <w:r w:rsidRPr="001068C8">
        <w:rPr>
          <w:rFonts w:ascii="Arial" w:eastAsia="Times New Roman" w:hAnsi="Arial" w:cs="Arial"/>
          <w:sz w:val="24"/>
          <w:szCs w:val="24"/>
          <w:lang w:eastAsia="ar-SA"/>
        </w:rPr>
        <w:t xml:space="preserve">W ramach działania realizowane będą inwestycje w infrastrukturę i wyposażenie placówek udzielających </w:t>
      </w:r>
      <w:r w:rsidR="00FD72D5" w:rsidRPr="001068C8">
        <w:rPr>
          <w:rFonts w:ascii="Arial" w:eastAsia="Times New Roman" w:hAnsi="Arial" w:cs="Arial"/>
          <w:sz w:val="24"/>
          <w:szCs w:val="24"/>
          <w:lang w:eastAsia="ar-SA"/>
        </w:rPr>
        <w:t xml:space="preserve">świadczeń opieki </w:t>
      </w:r>
      <w:r w:rsidRPr="001068C8">
        <w:rPr>
          <w:rFonts w:ascii="Arial" w:eastAsia="Times New Roman" w:hAnsi="Arial" w:cs="Arial"/>
          <w:sz w:val="24"/>
          <w:szCs w:val="24"/>
          <w:lang w:eastAsia="ar-SA"/>
        </w:rPr>
        <w:t>zdr</w:t>
      </w:r>
      <w:r w:rsidR="00FD72D5" w:rsidRPr="001068C8">
        <w:rPr>
          <w:rFonts w:ascii="Arial" w:eastAsia="Times New Roman" w:hAnsi="Arial" w:cs="Arial"/>
          <w:sz w:val="24"/>
          <w:szCs w:val="24"/>
          <w:lang w:eastAsia="ar-SA"/>
        </w:rPr>
        <w:t>owotnej</w:t>
      </w:r>
      <w:r w:rsidRPr="001068C8">
        <w:rPr>
          <w:rFonts w:ascii="Arial" w:eastAsia="Times New Roman" w:hAnsi="Arial" w:cs="Arial"/>
          <w:sz w:val="24"/>
          <w:szCs w:val="24"/>
          <w:lang w:eastAsia="ar-SA"/>
        </w:rPr>
        <w:t xml:space="preserve"> w zakresie </w:t>
      </w:r>
      <w:r w:rsidRPr="00FD72D5">
        <w:rPr>
          <w:rFonts w:ascii="Arial" w:eastAsia="Times New Roman" w:hAnsi="Arial" w:cs="Arial"/>
          <w:sz w:val="24"/>
          <w:szCs w:val="24"/>
          <w:lang w:eastAsia="ar-SA"/>
        </w:rPr>
        <w:t>AOS/</w:t>
      </w:r>
      <w:r w:rsidR="00FD72D5" w:rsidRPr="00FD72D5">
        <w:rPr>
          <w:rFonts w:ascii="Arial" w:eastAsia="Times New Roman" w:hAnsi="Arial" w:cs="Arial"/>
          <w:sz w:val="24"/>
          <w:szCs w:val="24"/>
          <w:lang w:eastAsia="ar-SA"/>
        </w:rPr>
        <w:t xml:space="preserve"> </w:t>
      </w:r>
      <w:r w:rsidRPr="00FD72D5">
        <w:rPr>
          <w:rFonts w:ascii="Arial" w:eastAsia="Times New Roman" w:hAnsi="Arial" w:cs="Arial"/>
          <w:sz w:val="24"/>
          <w:szCs w:val="24"/>
          <w:lang w:eastAsia="ar-SA"/>
        </w:rPr>
        <w:t>leczenia jednego dnia, służące wzmacnianiu ich roli w dostarczaniu wysokiej jakości,</w:t>
      </w:r>
      <w:r w:rsidR="00FD72D5" w:rsidRPr="00FD72D5">
        <w:rPr>
          <w:rFonts w:ascii="Arial" w:eastAsia="Times New Roman" w:hAnsi="Arial" w:cs="Arial"/>
          <w:sz w:val="24"/>
          <w:szCs w:val="24"/>
          <w:lang w:eastAsia="ar-SA"/>
        </w:rPr>
        <w:t xml:space="preserve"> </w:t>
      </w:r>
      <w:r w:rsidR="00FD72D5">
        <w:rPr>
          <w:rFonts w:ascii="Arial" w:eastAsia="Times New Roman" w:hAnsi="Arial" w:cs="Arial"/>
          <w:sz w:val="24"/>
          <w:szCs w:val="24"/>
          <w:lang w:eastAsia="ar-SA"/>
        </w:rPr>
        <w:t>zrównoważonych, skutecznych i efektywnych świadczeń opieki</w:t>
      </w:r>
      <w:r w:rsidRPr="00FD72D5">
        <w:rPr>
          <w:rFonts w:ascii="Arial" w:eastAsia="Times New Roman" w:hAnsi="Arial" w:cs="Arial"/>
          <w:sz w:val="24"/>
          <w:szCs w:val="24"/>
          <w:lang w:eastAsia="ar-SA"/>
        </w:rPr>
        <w:t xml:space="preserve"> zdr</w:t>
      </w:r>
      <w:r w:rsidR="00FD72D5">
        <w:rPr>
          <w:rFonts w:ascii="Arial" w:eastAsia="Times New Roman" w:hAnsi="Arial" w:cs="Arial"/>
          <w:sz w:val="24"/>
          <w:szCs w:val="24"/>
          <w:lang w:eastAsia="ar-SA"/>
        </w:rPr>
        <w:t>owotnej finansowanych ze środków publicznych na obszarze województwa małopolskiego</w:t>
      </w:r>
      <w:r w:rsidRPr="00FD72D5">
        <w:rPr>
          <w:rFonts w:ascii="Arial" w:eastAsia="Times New Roman" w:hAnsi="Arial" w:cs="Arial"/>
          <w:sz w:val="24"/>
          <w:szCs w:val="24"/>
          <w:lang w:eastAsia="ar-SA"/>
        </w:rPr>
        <w:t>, prowadzące do:</w:t>
      </w:r>
    </w:p>
    <w:p w14:paraId="331633DD" w14:textId="421F250C" w:rsidR="000E76D4" w:rsidRPr="000E76D4" w:rsidRDefault="00FD72D5" w:rsidP="0077373E">
      <w:pPr>
        <w:pStyle w:val="Akapitzlist"/>
        <w:numPr>
          <w:ilvl w:val="0"/>
          <w:numId w:val="38"/>
        </w:numPr>
        <w:spacing w:before="120" w:after="120" w:line="276" w:lineRule="auto"/>
        <w:ind w:hanging="513"/>
        <w:rPr>
          <w:rFonts w:ascii="Arial" w:eastAsia="Times New Roman" w:hAnsi="Arial" w:cs="Arial"/>
          <w:sz w:val="24"/>
          <w:szCs w:val="24"/>
          <w:lang w:eastAsia="ar-SA"/>
        </w:rPr>
      </w:pPr>
      <w:r>
        <w:rPr>
          <w:rFonts w:ascii="Arial" w:eastAsia="Times New Roman" w:hAnsi="Arial" w:cs="Arial"/>
          <w:sz w:val="24"/>
          <w:szCs w:val="24"/>
          <w:lang w:eastAsia="ar-SA"/>
        </w:rPr>
        <w:t>optymalizacji piramidy świadczeń opieki zdrowotnej</w:t>
      </w:r>
      <w:r w:rsidR="000E76D4" w:rsidRPr="000E76D4">
        <w:rPr>
          <w:rFonts w:ascii="Arial" w:eastAsia="Times New Roman" w:hAnsi="Arial" w:cs="Arial"/>
          <w:sz w:val="24"/>
          <w:szCs w:val="24"/>
          <w:lang w:eastAsia="ar-SA"/>
        </w:rPr>
        <w:t xml:space="preserve"> poprzez zwiększenie liczby, jakości i </w:t>
      </w:r>
      <w:r>
        <w:rPr>
          <w:rFonts w:ascii="Arial" w:eastAsia="Times New Roman" w:hAnsi="Arial" w:cs="Arial"/>
          <w:sz w:val="24"/>
          <w:szCs w:val="24"/>
          <w:lang w:eastAsia="ar-SA"/>
        </w:rPr>
        <w:t>dostępności świadczeń ambulatoryjnych</w:t>
      </w:r>
      <w:r w:rsidR="000E76D4" w:rsidRPr="000E76D4">
        <w:rPr>
          <w:rFonts w:ascii="Arial" w:eastAsia="Times New Roman" w:hAnsi="Arial" w:cs="Arial"/>
          <w:sz w:val="24"/>
          <w:szCs w:val="24"/>
          <w:lang w:eastAsia="ar-SA"/>
        </w:rPr>
        <w:t>, w</w:t>
      </w:r>
      <w:r>
        <w:rPr>
          <w:rFonts w:ascii="Arial" w:eastAsia="Times New Roman" w:hAnsi="Arial" w:cs="Arial"/>
          <w:sz w:val="24"/>
          <w:szCs w:val="24"/>
          <w:lang w:eastAsia="ar-SA"/>
        </w:rPr>
        <w:t xml:space="preserve"> </w:t>
      </w:r>
      <w:r w:rsidR="000E76D4" w:rsidRPr="000E76D4">
        <w:rPr>
          <w:rFonts w:ascii="Arial" w:eastAsia="Times New Roman" w:hAnsi="Arial" w:cs="Arial"/>
          <w:sz w:val="24"/>
          <w:szCs w:val="24"/>
          <w:lang w:eastAsia="ar-SA"/>
        </w:rPr>
        <w:t>tym badań diagn</w:t>
      </w:r>
      <w:r>
        <w:rPr>
          <w:rFonts w:ascii="Arial" w:eastAsia="Times New Roman" w:hAnsi="Arial" w:cs="Arial"/>
          <w:sz w:val="24"/>
          <w:szCs w:val="24"/>
          <w:lang w:eastAsia="ar-SA"/>
        </w:rPr>
        <w:t>ostycznych</w:t>
      </w:r>
      <w:r w:rsidR="000E76D4" w:rsidRPr="000E76D4">
        <w:rPr>
          <w:rFonts w:ascii="Arial" w:eastAsia="Times New Roman" w:hAnsi="Arial" w:cs="Arial"/>
          <w:sz w:val="24"/>
          <w:szCs w:val="24"/>
          <w:lang w:eastAsia="ar-SA"/>
        </w:rPr>
        <w:t xml:space="preserve"> (dla podmiotów udzielających świadczeń z zakresu leczenia szpitalnego wymagany wzrost</w:t>
      </w:r>
      <w:r>
        <w:rPr>
          <w:rFonts w:ascii="Arial" w:eastAsia="Times New Roman" w:hAnsi="Arial" w:cs="Arial"/>
          <w:sz w:val="24"/>
          <w:szCs w:val="24"/>
          <w:lang w:eastAsia="ar-SA"/>
        </w:rPr>
        <w:t xml:space="preserve"> </w:t>
      </w:r>
      <w:r w:rsidR="000E76D4" w:rsidRPr="000E76D4">
        <w:rPr>
          <w:rFonts w:ascii="Arial" w:eastAsia="Times New Roman" w:hAnsi="Arial" w:cs="Arial"/>
          <w:sz w:val="24"/>
          <w:szCs w:val="24"/>
          <w:lang w:eastAsia="ar-SA"/>
        </w:rPr>
        <w:t>liczby świadczeń jednodn</w:t>
      </w:r>
      <w:r>
        <w:rPr>
          <w:rFonts w:ascii="Arial" w:eastAsia="Times New Roman" w:hAnsi="Arial" w:cs="Arial"/>
          <w:sz w:val="24"/>
          <w:szCs w:val="24"/>
          <w:lang w:eastAsia="ar-SA"/>
        </w:rPr>
        <w:t>iowych</w:t>
      </w:r>
      <w:r w:rsidR="000E76D4" w:rsidRPr="000E76D4">
        <w:rPr>
          <w:rFonts w:ascii="Arial" w:eastAsia="Times New Roman" w:hAnsi="Arial" w:cs="Arial"/>
          <w:sz w:val="24"/>
          <w:szCs w:val="24"/>
          <w:lang w:eastAsia="ar-SA"/>
        </w:rPr>
        <w:t xml:space="preserve"> w zakresie świadczeń objętych projektem);</w:t>
      </w:r>
    </w:p>
    <w:p w14:paraId="75D06772" w14:textId="600FED5E" w:rsidR="000E76D4" w:rsidRPr="000E76D4" w:rsidRDefault="00FD72D5" w:rsidP="0077373E">
      <w:pPr>
        <w:pStyle w:val="Akapitzlist"/>
        <w:numPr>
          <w:ilvl w:val="0"/>
          <w:numId w:val="38"/>
        </w:numPr>
        <w:spacing w:before="120" w:after="120" w:line="276" w:lineRule="auto"/>
        <w:ind w:hanging="513"/>
        <w:rPr>
          <w:rFonts w:ascii="Arial" w:eastAsia="Times New Roman" w:hAnsi="Arial" w:cs="Arial"/>
          <w:sz w:val="24"/>
          <w:szCs w:val="24"/>
          <w:lang w:eastAsia="ar-SA"/>
        </w:rPr>
      </w:pPr>
      <w:r>
        <w:rPr>
          <w:rFonts w:ascii="Arial" w:eastAsia="Times New Roman" w:hAnsi="Arial" w:cs="Arial"/>
          <w:sz w:val="24"/>
          <w:szCs w:val="24"/>
          <w:lang w:eastAsia="ar-SA"/>
        </w:rPr>
        <w:t>rozwoju opieki koordynowanej</w:t>
      </w:r>
      <w:r w:rsidR="000E76D4" w:rsidRPr="000E76D4">
        <w:rPr>
          <w:rFonts w:ascii="Arial" w:eastAsia="Times New Roman" w:hAnsi="Arial" w:cs="Arial"/>
          <w:sz w:val="24"/>
          <w:szCs w:val="24"/>
          <w:lang w:eastAsia="ar-SA"/>
        </w:rPr>
        <w:t>;</w:t>
      </w:r>
    </w:p>
    <w:p w14:paraId="571D692A" w14:textId="6953F626" w:rsidR="000E76D4" w:rsidRPr="000E76D4" w:rsidRDefault="000E76D4" w:rsidP="0077373E">
      <w:pPr>
        <w:pStyle w:val="Akapitzlist"/>
        <w:numPr>
          <w:ilvl w:val="0"/>
          <w:numId w:val="38"/>
        </w:numPr>
        <w:spacing w:before="120" w:after="120" w:line="276" w:lineRule="auto"/>
        <w:ind w:hanging="513"/>
        <w:rPr>
          <w:rFonts w:ascii="Arial" w:eastAsia="Times New Roman" w:hAnsi="Arial" w:cs="Arial"/>
          <w:sz w:val="24"/>
          <w:szCs w:val="24"/>
          <w:lang w:eastAsia="ar-SA"/>
        </w:rPr>
      </w:pPr>
      <w:r w:rsidRPr="000E76D4">
        <w:rPr>
          <w:rFonts w:ascii="Arial" w:eastAsia="Times New Roman" w:hAnsi="Arial" w:cs="Arial"/>
          <w:sz w:val="24"/>
          <w:szCs w:val="24"/>
          <w:lang w:eastAsia="ar-SA"/>
        </w:rPr>
        <w:t>poprawy dostępności dla osób ze szczególn</w:t>
      </w:r>
      <w:r w:rsidR="003A343D">
        <w:rPr>
          <w:rFonts w:ascii="Arial" w:eastAsia="Times New Roman" w:hAnsi="Arial" w:cs="Arial"/>
          <w:sz w:val="24"/>
          <w:szCs w:val="24"/>
          <w:lang w:eastAsia="ar-SA"/>
        </w:rPr>
        <w:t>ymi</w:t>
      </w:r>
      <w:r w:rsidRPr="000E76D4">
        <w:rPr>
          <w:rFonts w:ascii="Arial" w:eastAsia="Times New Roman" w:hAnsi="Arial" w:cs="Arial"/>
          <w:sz w:val="24"/>
          <w:szCs w:val="24"/>
          <w:lang w:eastAsia="ar-SA"/>
        </w:rPr>
        <w:t xml:space="preserve"> potrzebami;</w:t>
      </w:r>
    </w:p>
    <w:p w14:paraId="511539A0" w14:textId="0C925B41" w:rsidR="009C5CF2" w:rsidRDefault="000E76D4" w:rsidP="0077373E">
      <w:pPr>
        <w:pStyle w:val="Akapitzlist"/>
        <w:numPr>
          <w:ilvl w:val="0"/>
          <w:numId w:val="38"/>
        </w:numPr>
        <w:spacing w:before="120" w:after="120" w:line="276" w:lineRule="auto"/>
        <w:ind w:hanging="513"/>
        <w:rPr>
          <w:rFonts w:ascii="Arial" w:eastAsia="Times New Roman" w:hAnsi="Arial" w:cs="Arial"/>
          <w:sz w:val="24"/>
          <w:szCs w:val="24"/>
          <w:lang w:eastAsia="ar-SA"/>
        </w:rPr>
      </w:pPr>
      <w:r w:rsidRPr="000E76D4">
        <w:rPr>
          <w:rFonts w:ascii="Arial" w:eastAsia="Times New Roman" w:hAnsi="Arial" w:cs="Arial"/>
          <w:sz w:val="24"/>
          <w:szCs w:val="24"/>
          <w:lang w:eastAsia="ar-SA"/>
        </w:rPr>
        <w:t>poprawy</w:t>
      </w:r>
      <w:r w:rsidR="003A343D">
        <w:rPr>
          <w:rFonts w:ascii="Arial" w:eastAsia="Times New Roman" w:hAnsi="Arial" w:cs="Arial"/>
          <w:sz w:val="24"/>
          <w:szCs w:val="24"/>
          <w:lang w:eastAsia="ar-SA"/>
        </w:rPr>
        <w:t xml:space="preserve"> dostępu do świadczeń</w:t>
      </w:r>
      <w:r w:rsidRPr="000E76D4">
        <w:rPr>
          <w:rFonts w:ascii="Arial" w:eastAsia="Times New Roman" w:hAnsi="Arial" w:cs="Arial"/>
          <w:sz w:val="24"/>
          <w:szCs w:val="24"/>
          <w:lang w:eastAsia="ar-SA"/>
        </w:rPr>
        <w:t xml:space="preserve"> op</w:t>
      </w:r>
      <w:r w:rsidR="003A343D">
        <w:rPr>
          <w:rFonts w:ascii="Arial" w:eastAsia="Times New Roman" w:hAnsi="Arial" w:cs="Arial"/>
          <w:sz w:val="24"/>
          <w:szCs w:val="24"/>
          <w:lang w:eastAsia="ar-SA"/>
        </w:rPr>
        <w:t>ieki zdrowotnej w wymiarze terytorialnym</w:t>
      </w:r>
      <w:r w:rsidRPr="000E76D4">
        <w:rPr>
          <w:rFonts w:ascii="Arial" w:eastAsia="Times New Roman" w:hAnsi="Arial" w:cs="Arial"/>
          <w:sz w:val="24"/>
          <w:szCs w:val="24"/>
          <w:lang w:eastAsia="ar-SA"/>
        </w:rPr>
        <w:t>, szczególnie na terenach wiejskich i obszarach z</w:t>
      </w:r>
      <w:r w:rsidR="003A343D">
        <w:rPr>
          <w:rFonts w:ascii="Arial" w:eastAsia="Times New Roman" w:hAnsi="Arial" w:cs="Arial"/>
          <w:sz w:val="24"/>
          <w:szCs w:val="24"/>
          <w:lang w:eastAsia="ar-SA"/>
        </w:rPr>
        <w:t xml:space="preserve"> </w:t>
      </w:r>
      <w:r w:rsidRPr="000E76D4">
        <w:rPr>
          <w:rFonts w:ascii="Arial" w:eastAsia="Times New Roman" w:hAnsi="Arial" w:cs="Arial"/>
          <w:sz w:val="24"/>
          <w:szCs w:val="24"/>
          <w:lang w:eastAsia="ar-SA"/>
        </w:rPr>
        <w:t>ograniczeniem dostępu do AOS/</w:t>
      </w:r>
      <w:r w:rsidR="003A343D">
        <w:rPr>
          <w:rFonts w:ascii="Arial" w:eastAsia="Times New Roman" w:hAnsi="Arial" w:cs="Arial"/>
          <w:sz w:val="24"/>
          <w:szCs w:val="24"/>
          <w:lang w:eastAsia="ar-SA"/>
        </w:rPr>
        <w:t xml:space="preserve"> </w:t>
      </w:r>
      <w:r w:rsidRPr="000E76D4">
        <w:rPr>
          <w:rFonts w:ascii="Arial" w:eastAsia="Times New Roman" w:hAnsi="Arial" w:cs="Arial"/>
          <w:sz w:val="24"/>
          <w:szCs w:val="24"/>
          <w:lang w:eastAsia="ar-SA"/>
        </w:rPr>
        <w:t>leczenia jednego dnia</w:t>
      </w:r>
      <w:r w:rsidR="009C5CF2" w:rsidRPr="009C5CF2">
        <w:rPr>
          <w:rFonts w:ascii="Arial" w:eastAsia="Times New Roman" w:hAnsi="Arial" w:cs="Arial"/>
          <w:sz w:val="24"/>
          <w:szCs w:val="24"/>
          <w:lang w:eastAsia="ar-SA"/>
        </w:rPr>
        <w:t>.</w:t>
      </w:r>
    </w:p>
    <w:p w14:paraId="474C2E77" w14:textId="54C6A527" w:rsidR="009C5CF2" w:rsidRDefault="003A343D" w:rsidP="003A343D">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3A343D">
        <w:rPr>
          <w:rFonts w:ascii="Arial" w:eastAsia="Times New Roman" w:hAnsi="Arial" w:cs="Arial"/>
          <w:sz w:val="24"/>
          <w:szCs w:val="24"/>
          <w:lang w:eastAsia="ar-SA"/>
        </w:rPr>
        <w:t>Możliwy do dofinasowania zakres</w:t>
      </w:r>
      <w:r>
        <w:rPr>
          <w:rFonts w:ascii="Arial" w:eastAsia="Times New Roman" w:hAnsi="Arial" w:cs="Arial"/>
          <w:sz w:val="24"/>
          <w:szCs w:val="24"/>
          <w:lang w:eastAsia="ar-SA"/>
        </w:rPr>
        <w:t xml:space="preserve"> projektu obejmuje w szczególności</w:t>
      </w:r>
      <w:r w:rsidR="009C5CF2">
        <w:rPr>
          <w:rFonts w:ascii="Arial" w:eastAsia="Times New Roman" w:hAnsi="Arial" w:cs="Arial"/>
          <w:sz w:val="24"/>
          <w:szCs w:val="24"/>
          <w:lang w:eastAsia="ar-SA"/>
        </w:rPr>
        <w:t>:</w:t>
      </w:r>
    </w:p>
    <w:p w14:paraId="585DE914" w14:textId="476D1422" w:rsidR="003A343D" w:rsidRPr="003A343D" w:rsidRDefault="003A343D" w:rsidP="0077373E">
      <w:pPr>
        <w:pStyle w:val="Akapitzlist"/>
        <w:numPr>
          <w:ilvl w:val="0"/>
          <w:numId w:val="39"/>
        </w:numPr>
        <w:spacing w:before="120" w:after="120" w:line="276" w:lineRule="auto"/>
        <w:ind w:hanging="513"/>
        <w:rPr>
          <w:rFonts w:ascii="Arial" w:eastAsia="Times New Roman" w:hAnsi="Arial" w:cs="Arial"/>
          <w:sz w:val="24"/>
          <w:szCs w:val="24"/>
          <w:lang w:eastAsia="ar-SA"/>
        </w:rPr>
      </w:pPr>
      <w:r w:rsidRPr="003A343D">
        <w:rPr>
          <w:rFonts w:ascii="Arial" w:eastAsia="Times New Roman" w:hAnsi="Arial" w:cs="Arial"/>
          <w:sz w:val="24"/>
          <w:szCs w:val="24"/>
          <w:lang w:eastAsia="ar-SA"/>
        </w:rPr>
        <w:t>budowę/</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przebudowę/</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modernizację obiektów, w których udzielane są świadczenia z zakresu AOS/</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leczenia</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jednego dnia;</w:t>
      </w:r>
    </w:p>
    <w:p w14:paraId="790F7BC7" w14:textId="143183B8" w:rsidR="009C5CF2" w:rsidRDefault="003A343D" w:rsidP="0077373E">
      <w:pPr>
        <w:pStyle w:val="Akapitzlist"/>
        <w:numPr>
          <w:ilvl w:val="0"/>
          <w:numId w:val="39"/>
        </w:numPr>
        <w:spacing w:before="120" w:after="120" w:line="276" w:lineRule="auto"/>
        <w:ind w:hanging="513"/>
        <w:rPr>
          <w:rFonts w:ascii="Arial" w:eastAsia="Times New Roman" w:hAnsi="Arial" w:cs="Arial"/>
          <w:sz w:val="24"/>
          <w:szCs w:val="24"/>
          <w:lang w:eastAsia="ar-SA"/>
        </w:rPr>
      </w:pPr>
      <w:r w:rsidRPr="003A343D">
        <w:rPr>
          <w:rFonts w:ascii="Arial" w:eastAsia="Times New Roman" w:hAnsi="Arial" w:cs="Arial"/>
          <w:sz w:val="24"/>
          <w:szCs w:val="24"/>
          <w:lang w:eastAsia="ar-SA"/>
        </w:rPr>
        <w:lastRenderedPageBreak/>
        <w:t>zakup lub leasing wyposażenia (środków trwałych oraz wartości niemater</w:t>
      </w:r>
      <w:r>
        <w:rPr>
          <w:rFonts w:ascii="Arial" w:eastAsia="Times New Roman" w:hAnsi="Arial" w:cs="Arial"/>
          <w:sz w:val="24"/>
          <w:szCs w:val="24"/>
          <w:lang w:eastAsia="ar-SA"/>
        </w:rPr>
        <w:t>ialnych</w:t>
      </w:r>
      <w:r w:rsidRPr="003A343D">
        <w:rPr>
          <w:rFonts w:ascii="Arial" w:eastAsia="Times New Roman" w:hAnsi="Arial" w:cs="Arial"/>
          <w:sz w:val="24"/>
          <w:szCs w:val="24"/>
          <w:lang w:eastAsia="ar-SA"/>
        </w:rPr>
        <w:t xml:space="preserve"> i prawnych), w szczególn</w:t>
      </w:r>
      <w:r>
        <w:rPr>
          <w:rFonts w:ascii="Arial" w:eastAsia="Times New Roman" w:hAnsi="Arial" w:cs="Arial"/>
          <w:sz w:val="24"/>
          <w:szCs w:val="24"/>
          <w:lang w:eastAsia="ar-SA"/>
        </w:rPr>
        <w:t>ości</w:t>
      </w:r>
      <w:r w:rsidRPr="003A343D">
        <w:rPr>
          <w:rFonts w:ascii="Arial" w:eastAsia="Times New Roman" w:hAnsi="Arial" w:cs="Arial"/>
          <w:sz w:val="24"/>
          <w:szCs w:val="24"/>
          <w:lang w:eastAsia="ar-SA"/>
        </w:rPr>
        <w:t xml:space="preserve"> aparatury i</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sprzętu medycznego (wyrobów medycznych i wyposażenia wyrobów medycznych) oraz koszty związane z ich</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instalacją i uruchomieniem. Możliwe jest nabycie aparatury i sprzętu medycznego, którego wnioskodawca nie miał</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dotychczas na wyposażeniu, jak</w:t>
      </w:r>
      <w:r>
        <w:rPr>
          <w:rFonts w:ascii="Arial" w:eastAsia="Times New Roman" w:hAnsi="Arial" w:cs="Arial"/>
          <w:sz w:val="24"/>
          <w:szCs w:val="24"/>
          <w:lang w:eastAsia="ar-SA"/>
        </w:rPr>
        <w:t xml:space="preserve"> i inwestycje odtworzeniowe dotyczące</w:t>
      </w:r>
      <w:r w:rsidRPr="003A343D">
        <w:rPr>
          <w:rFonts w:ascii="Arial" w:eastAsia="Times New Roman" w:hAnsi="Arial" w:cs="Arial"/>
          <w:sz w:val="24"/>
          <w:szCs w:val="24"/>
          <w:lang w:eastAsia="ar-SA"/>
        </w:rPr>
        <w:t xml:space="preserve"> aparatury i sprzętu z wysokim priorytetem do</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wymiany.</w:t>
      </w:r>
    </w:p>
    <w:p w14:paraId="4D5058E2" w14:textId="76E79E25" w:rsid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W odniesieniu do przedsięwzięć wspieranych w ramach działania, zastosowanie będą mieć następujące </w:t>
      </w:r>
      <w:r w:rsidR="00DA1A4A">
        <w:rPr>
          <w:rFonts w:ascii="Arial" w:eastAsia="Times New Roman" w:hAnsi="Arial" w:cs="Arial"/>
          <w:sz w:val="24"/>
          <w:szCs w:val="24"/>
          <w:lang w:eastAsia="ar-SA"/>
        </w:rPr>
        <w:t xml:space="preserve">ogólne </w:t>
      </w:r>
      <w:r w:rsidRPr="009C5CF2">
        <w:rPr>
          <w:rFonts w:ascii="Arial" w:eastAsia="Times New Roman" w:hAnsi="Arial" w:cs="Arial"/>
          <w:sz w:val="24"/>
          <w:szCs w:val="24"/>
          <w:lang w:eastAsia="ar-SA"/>
        </w:rPr>
        <w:t xml:space="preserve">zasady </w:t>
      </w:r>
      <w:r w:rsidR="00DA1A4A">
        <w:rPr>
          <w:rFonts w:ascii="Arial" w:eastAsia="Times New Roman" w:hAnsi="Arial" w:cs="Arial"/>
          <w:sz w:val="24"/>
          <w:szCs w:val="24"/>
          <w:lang w:eastAsia="ar-SA"/>
        </w:rPr>
        <w:t>dofinansowania</w:t>
      </w:r>
      <w:r w:rsidRPr="009C5CF2">
        <w:rPr>
          <w:rFonts w:ascii="Arial" w:eastAsia="Times New Roman" w:hAnsi="Arial" w:cs="Arial"/>
          <w:sz w:val="24"/>
          <w:szCs w:val="24"/>
          <w:lang w:eastAsia="ar-SA"/>
        </w:rPr>
        <w:t>:</w:t>
      </w:r>
    </w:p>
    <w:p w14:paraId="50763191" w14:textId="7B96E86B" w:rsidR="00DA1A4A" w:rsidRPr="00DA1A4A"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DA1A4A">
        <w:rPr>
          <w:rFonts w:ascii="Arial" w:eastAsia="Times New Roman" w:hAnsi="Arial" w:cs="Arial"/>
          <w:sz w:val="24"/>
          <w:szCs w:val="24"/>
          <w:lang w:eastAsia="ar-SA"/>
        </w:rPr>
        <w:t>Do dofinansowania mogą być przyjęte projekty zgodne z celami określonymi w dokumencie „Zdrowa Przyszłość. Ramy strategiczne rozwoju systemu ochrony zdrowia na lat</w:t>
      </w:r>
      <w:r w:rsidR="00E423E5">
        <w:rPr>
          <w:rFonts w:ascii="Arial" w:eastAsia="Times New Roman" w:hAnsi="Arial" w:cs="Arial"/>
          <w:sz w:val="24"/>
          <w:szCs w:val="24"/>
          <w:lang w:eastAsia="ar-SA"/>
        </w:rPr>
        <w:t>a 2021-</w:t>
      </w:r>
      <w:r w:rsidR="00C90993">
        <w:rPr>
          <w:rFonts w:ascii="Arial" w:eastAsia="Times New Roman" w:hAnsi="Arial" w:cs="Arial"/>
          <w:sz w:val="24"/>
          <w:szCs w:val="24"/>
          <w:lang w:eastAsia="ar-SA"/>
        </w:rPr>
        <w:t>20</w:t>
      </w:r>
      <w:r w:rsidR="00E423E5">
        <w:rPr>
          <w:rFonts w:ascii="Arial" w:eastAsia="Times New Roman" w:hAnsi="Arial" w:cs="Arial"/>
          <w:sz w:val="24"/>
          <w:szCs w:val="24"/>
          <w:lang w:eastAsia="ar-SA"/>
        </w:rPr>
        <w:t>27 z perspektywą do 2030 </w:t>
      </w:r>
      <w:r w:rsidRPr="00DA1A4A">
        <w:rPr>
          <w:rFonts w:ascii="Arial" w:eastAsia="Times New Roman" w:hAnsi="Arial" w:cs="Arial"/>
          <w:sz w:val="24"/>
          <w:szCs w:val="24"/>
          <w:lang w:eastAsia="ar-SA"/>
        </w:rPr>
        <w:t>r.”</w:t>
      </w:r>
      <w:r w:rsidR="00F80239">
        <w:rPr>
          <w:rStyle w:val="Odwoanieprzypisudolnego"/>
          <w:rFonts w:ascii="Arial" w:eastAsia="Times New Roman" w:hAnsi="Arial" w:cs="Arial"/>
          <w:sz w:val="24"/>
          <w:szCs w:val="24"/>
          <w:lang w:eastAsia="ar-SA"/>
        </w:rPr>
        <w:footnoteReference w:id="3"/>
      </w:r>
    </w:p>
    <w:p w14:paraId="0CC4A311" w14:textId="720E05F0" w:rsidR="009C5CF2" w:rsidRDefault="00DA1A4A" w:rsidP="0077373E">
      <w:pPr>
        <w:pStyle w:val="Akapitzlist"/>
        <w:numPr>
          <w:ilvl w:val="0"/>
          <w:numId w:val="33"/>
        </w:numPr>
        <w:spacing w:before="120" w:after="120" w:line="276" w:lineRule="auto"/>
        <w:ind w:left="1134" w:hanging="567"/>
        <w:contextualSpacing w:val="0"/>
        <w:rPr>
          <w:rFonts w:ascii="Arial" w:eastAsia="Times New Roman" w:hAnsi="Arial" w:cs="Arial"/>
          <w:sz w:val="24"/>
          <w:szCs w:val="24"/>
          <w:lang w:eastAsia="ar-SA"/>
        </w:rPr>
      </w:pPr>
      <w:r w:rsidRPr="00DA1A4A">
        <w:rPr>
          <w:rFonts w:ascii="Arial" w:eastAsia="Times New Roman" w:hAnsi="Arial" w:cs="Arial"/>
          <w:sz w:val="24"/>
          <w:szCs w:val="24"/>
          <w:lang w:eastAsia="ar-SA"/>
        </w:rPr>
        <w:t>Działania zaplanowane w ramach projektu muszą być uzasadnione z punktu widzenia rzeczywistego zapotrzebowania w zakresie świadczenia opieki zdrowotnej, których dotyczy projekt, adekwatne do wyzwań demograficznych i epidemiologicznych oraz potrzeb pacjentów zidentyfikowanych w mapie potrzeb zdrowotnych (MPZ)</w:t>
      </w:r>
      <w:r w:rsidR="00F80239">
        <w:rPr>
          <w:rStyle w:val="Odwoanieprzypisudolnego"/>
          <w:rFonts w:ascii="Arial" w:eastAsia="Times New Roman" w:hAnsi="Arial" w:cs="Arial"/>
          <w:sz w:val="24"/>
          <w:szCs w:val="24"/>
          <w:lang w:eastAsia="ar-SA"/>
        </w:rPr>
        <w:footnoteReference w:id="4"/>
      </w:r>
      <w:r w:rsidRPr="00DA1A4A">
        <w:rPr>
          <w:rFonts w:ascii="Arial" w:eastAsia="Times New Roman" w:hAnsi="Arial" w:cs="Arial"/>
          <w:sz w:val="24"/>
          <w:szCs w:val="24"/>
          <w:lang w:eastAsia="ar-SA"/>
        </w:rPr>
        <w:t xml:space="preserve">, w szczególności w części dotyczącej województwa </w:t>
      </w:r>
      <w:r>
        <w:rPr>
          <w:rFonts w:ascii="Arial" w:eastAsia="Times New Roman" w:hAnsi="Arial" w:cs="Arial"/>
          <w:sz w:val="24"/>
          <w:szCs w:val="24"/>
          <w:lang w:eastAsia="ar-SA"/>
        </w:rPr>
        <w:t>małopolskiego</w:t>
      </w:r>
      <w:r w:rsidRPr="00DA1A4A">
        <w:rPr>
          <w:rFonts w:ascii="Arial" w:eastAsia="Times New Roman" w:hAnsi="Arial" w:cs="Arial"/>
          <w:sz w:val="24"/>
          <w:szCs w:val="24"/>
          <w:lang w:eastAsia="ar-SA"/>
        </w:rPr>
        <w:t>, lub danych źródłowych do ww. mapy</w:t>
      </w:r>
      <w:r w:rsidR="00F80239">
        <w:rPr>
          <w:rStyle w:val="Odwoanieprzypisudolnego"/>
          <w:rFonts w:ascii="Arial" w:eastAsia="Times New Roman" w:hAnsi="Arial" w:cs="Arial"/>
          <w:sz w:val="24"/>
          <w:szCs w:val="24"/>
          <w:lang w:eastAsia="ar-SA"/>
        </w:rPr>
        <w:footnoteReference w:id="5"/>
      </w:r>
      <w:r w:rsidRPr="00DA1A4A">
        <w:rPr>
          <w:rFonts w:ascii="Arial" w:eastAsia="Times New Roman" w:hAnsi="Arial" w:cs="Arial"/>
          <w:sz w:val="24"/>
          <w:szCs w:val="24"/>
          <w:lang w:eastAsia="ar-SA"/>
        </w:rPr>
        <w:t>, o ile dane wymagane do oceny projektu nie zostały uwzględn</w:t>
      </w:r>
      <w:r>
        <w:rPr>
          <w:rFonts w:ascii="Arial" w:eastAsia="Times New Roman" w:hAnsi="Arial" w:cs="Arial"/>
          <w:sz w:val="24"/>
          <w:szCs w:val="24"/>
          <w:lang w:eastAsia="ar-SA"/>
        </w:rPr>
        <w:t>ione</w:t>
      </w:r>
      <w:r w:rsidRPr="00DA1A4A">
        <w:rPr>
          <w:rFonts w:ascii="Arial" w:eastAsia="Times New Roman" w:hAnsi="Arial" w:cs="Arial"/>
          <w:sz w:val="24"/>
          <w:szCs w:val="24"/>
          <w:lang w:eastAsia="ar-SA"/>
        </w:rPr>
        <w:t xml:space="preserve"> w</w:t>
      </w:r>
      <w:r>
        <w:rPr>
          <w:rFonts w:ascii="Arial" w:eastAsia="Times New Roman" w:hAnsi="Arial" w:cs="Arial"/>
          <w:sz w:val="24"/>
          <w:szCs w:val="24"/>
          <w:lang w:eastAsia="ar-SA"/>
        </w:rPr>
        <w:t xml:space="preserve"> MPZ.</w:t>
      </w:r>
    </w:p>
    <w:p w14:paraId="625EB145" w14:textId="537BE116" w:rsidR="00DA1A4A" w:rsidRPr="00DA1A4A"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DA1A4A">
        <w:rPr>
          <w:rFonts w:ascii="Arial" w:eastAsia="Times New Roman" w:hAnsi="Arial" w:cs="Arial"/>
          <w:sz w:val="24"/>
          <w:szCs w:val="24"/>
          <w:lang w:eastAsia="ar-SA"/>
        </w:rPr>
        <w:t>Do dofinansowania mogą być przyjęte projekty, których zakres jest zgodny z „Wojewódzkim Planem Transformacji województwa małopolskiego na lata 2022-2026”</w:t>
      </w:r>
      <w:r w:rsidR="00492A1C">
        <w:rPr>
          <w:rStyle w:val="Odwoanieprzypisudolnego"/>
          <w:rFonts w:ascii="Arial" w:eastAsia="Times New Roman" w:hAnsi="Arial" w:cs="Arial"/>
          <w:sz w:val="24"/>
          <w:szCs w:val="24"/>
          <w:lang w:eastAsia="ar-SA"/>
        </w:rPr>
        <w:footnoteReference w:id="6"/>
      </w:r>
      <w:r w:rsidRPr="00DA1A4A">
        <w:rPr>
          <w:rFonts w:ascii="Arial" w:eastAsia="Times New Roman" w:hAnsi="Arial" w:cs="Arial"/>
          <w:sz w:val="24"/>
          <w:szCs w:val="24"/>
          <w:lang w:eastAsia="ar-SA"/>
        </w:rPr>
        <w:t xml:space="preserve"> (WPT).</w:t>
      </w:r>
    </w:p>
    <w:p w14:paraId="685BF49E" w14:textId="5CFB8C50" w:rsidR="00DA1A4A" w:rsidRPr="00DA1A4A"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DA1A4A">
        <w:rPr>
          <w:rFonts w:ascii="Arial" w:eastAsia="Times New Roman" w:hAnsi="Arial" w:cs="Arial"/>
          <w:sz w:val="24"/>
          <w:szCs w:val="24"/>
          <w:lang w:eastAsia="ar-SA"/>
        </w:rPr>
        <w:t xml:space="preserve">Wytworzona lub pozyskana w wyniku projektu infrastruktura (obiekty i wyposażenie, w tym liczba i parametry aparatury i sprzętu medycznego) musi być adekwatna do zakresu świadczeń opieki zdrowotnej udzielanych przez podmiot wykonujący działalność </w:t>
      </w:r>
      <w:r>
        <w:rPr>
          <w:rFonts w:ascii="Arial" w:eastAsia="Times New Roman" w:hAnsi="Arial" w:cs="Arial"/>
          <w:sz w:val="24"/>
          <w:szCs w:val="24"/>
          <w:lang w:eastAsia="ar-SA"/>
        </w:rPr>
        <w:t>leczniczą</w:t>
      </w:r>
      <w:r w:rsidRPr="00DA1A4A">
        <w:rPr>
          <w:rFonts w:ascii="Arial" w:eastAsia="Times New Roman" w:hAnsi="Arial" w:cs="Arial"/>
          <w:sz w:val="24"/>
          <w:szCs w:val="24"/>
          <w:lang w:eastAsia="ar-SA"/>
        </w:rPr>
        <w:t>, najpóźniej z chwilą zakończenia realizacji projektu.</w:t>
      </w:r>
    </w:p>
    <w:p w14:paraId="4498BF5D" w14:textId="21946E1F" w:rsidR="00DA1A4A" w:rsidRPr="00DA1A4A"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DA1A4A">
        <w:rPr>
          <w:rFonts w:ascii="Arial" w:eastAsia="Times New Roman" w:hAnsi="Arial" w:cs="Arial"/>
          <w:sz w:val="24"/>
          <w:szCs w:val="24"/>
          <w:lang w:eastAsia="ar-SA"/>
        </w:rPr>
        <w:t>W przypadku proj. przewidującego nabycie aparatury i sprzętu medycznego, wnioskodawca będzie zobowiązany do dysponowania, najpóźniej z chwilą zakończenia realizacji projektu:</w:t>
      </w:r>
    </w:p>
    <w:p w14:paraId="32F2329F" w14:textId="70B97BF2" w:rsidR="00DA1A4A" w:rsidRPr="00DA1A4A" w:rsidRDefault="00DA1A4A" w:rsidP="002723AC">
      <w:pPr>
        <w:pStyle w:val="Akapitzlist"/>
        <w:numPr>
          <w:ilvl w:val="0"/>
          <w:numId w:val="77"/>
        </w:numPr>
        <w:spacing w:before="120" w:after="120" w:line="276" w:lineRule="auto"/>
        <w:rPr>
          <w:rFonts w:ascii="Arial" w:eastAsia="Times New Roman" w:hAnsi="Arial" w:cs="Arial"/>
          <w:sz w:val="24"/>
          <w:szCs w:val="24"/>
          <w:lang w:eastAsia="ar-SA"/>
        </w:rPr>
      </w:pPr>
      <w:r w:rsidRPr="00DA1A4A">
        <w:rPr>
          <w:rFonts w:ascii="Arial" w:eastAsia="Times New Roman" w:hAnsi="Arial" w:cs="Arial"/>
          <w:sz w:val="24"/>
          <w:szCs w:val="24"/>
          <w:lang w:eastAsia="ar-SA"/>
        </w:rPr>
        <w:t>infrastrukturą techniczną niezbędną do jego instalacji i użytkowania;</w:t>
      </w:r>
    </w:p>
    <w:p w14:paraId="108CBD74" w14:textId="71A1B7CD" w:rsidR="00DA1A4A" w:rsidRDefault="00DA1A4A" w:rsidP="002723AC">
      <w:pPr>
        <w:pStyle w:val="Akapitzlist"/>
        <w:numPr>
          <w:ilvl w:val="0"/>
          <w:numId w:val="77"/>
        </w:numPr>
        <w:spacing w:before="120" w:after="120" w:line="276" w:lineRule="auto"/>
        <w:rPr>
          <w:rFonts w:ascii="Arial" w:eastAsia="Times New Roman" w:hAnsi="Arial" w:cs="Arial"/>
          <w:sz w:val="24"/>
          <w:szCs w:val="24"/>
          <w:lang w:eastAsia="ar-SA"/>
        </w:rPr>
      </w:pPr>
      <w:r w:rsidRPr="00DA1A4A">
        <w:rPr>
          <w:rFonts w:ascii="Arial" w:eastAsia="Times New Roman" w:hAnsi="Arial" w:cs="Arial"/>
          <w:sz w:val="24"/>
          <w:szCs w:val="24"/>
          <w:lang w:eastAsia="ar-SA"/>
        </w:rPr>
        <w:t>kadrą medyczną wykwalifikowaną do obsługi tego wyposażenia (np. poprzez przeszkolenie personelu</w:t>
      </w:r>
      <w:r w:rsidR="002723AC" w:rsidRPr="00DA1A4A">
        <w:rPr>
          <w:rFonts w:ascii="Arial" w:eastAsia="Times New Roman" w:hAnsi="Arial" w:cs="Arial"/>
          <w:sz w:val="24"/>
          <w:szCs w:val="24"/>
          <w:lang w:eastAsia="ar-SA"/>
        </w:rPr>
        <w:t>)</w:t>
      </w:r>
      <w:r w:rsidR="002723AC">
        <w:rPr>
          <w:rFonts w:ascii="Arial" w:eastAsia="Times New Roman" w:hAnsi="Arial" w:cs="Arial"/>
          <w:sz w:val="24"/>
          <w:szCs w:val="24"/>
          <w:lang w:eastAsia="ar-SA"/>
        </w:rPr>
        <w:t>,</w:t>
      </w:r>
    </w:p>
    <w:p w14:paraId="0A48A8E2" w14:textId="77777777" w:rsidR="002723AC" w:rsidRPr="002723AC" w:rsidRDefault="002723AC" w:rsidP="002723AC">
      <w:pPr>
        <w:pStyle w:val="Akapitzlist"/>
        <w:numPr>
          <w:ilvl w:val="0"/>
          <w:numId w:val="77"/>
        </w:numPr>
        <w:spacing w:before="120"/>
        <w:rPr>
          <w:rFonts w:ascii="Arial" w:eastAsia="Times New Roman" w:hAnsi="Arial" w:cs="Arial"/>
          <w:i/>
          <w:iCs/>
          <w:sz w:val="24"/>
          <w:szCs w:val="24"/>
          <w:lang w:eastAsia="ar-SA"/>
        </w:rPr>
      </w:pPr>
      <w:r w:rsidRPr="002723AC">
        <w:rPr>
          <w:rFonts w:ascii="Arial" w:eastAsia="Times New Roman" w:hAnsi="Arial" w:cs="Arial"/>
          <w:sz w:val="24"/>
          <w:szCs w:val="24"/>
          <w:lang w:eastAsia="ar-SA"/>
        </w:rPr>
        <w:t>w przypadku zakupu sprzętów medycznych (wyrobów medycznych) będących źródłem jednostkowych danych medycznych</w:t>
      </w:r>
      <w:r w:rsidRPr="002723AC">
        <w:rPr>
          <w:rFonts w:ascii="Arial" w:eastAsia="Times New Roman" w:hAnsi="Arial" w:cs="Arial"/>
          <w:i/>
          <w:iCs/>
          <w:sz w:val="24"/>
          <w:szCs w:val="24"/>
          <w:lang w:eastAsia="ar-SA"/>
        </w:rPr>
        <w:t xml:space="preserve"> wskazane jest, aby wnioskodawca zapewnił:</w:t>
      </w:r>
    </w:p>
    <w:p w14:paraId="20839276" w14:textId="77777777" w:rsidR="002723AC" w:rsidRPr="002723AC" w:rsidRDefault="002723AC" w:rsidP="002723AC">
      <w:pPr>
        <w:pStyle w:val="Akapitzlist"/>
        <w:numPr>
          <w:ilvl w:val="0"/>
          <w:numId w:val="40"/>
        </w:numPr>
        <w:spacing w:before="120"/>
        <w:ind w:left="1843" w:hanging="283"/>
        <w:rPr>
          <w:rFonts w:ascii="Arial" w:eastAsia="Times New Roman" w:hAnsi="Arial" w:cs="Arial"/>
          <w:iCs/>
          <w:sz w:val="24"/>
          <w:szCs w:val="24"/>
          <w:lang w:eastAsia="ar-SA"/>
        </w:rPr>
      </w:pPr>
      <w:r w:rsidRPr="002723AC">
        <w:rPr>
          <w:rFonts w:ascii="Arial" w:eastAsia="Times New Roman" w:hAnsi="Arial" w:cs="Arial"/>
          <w:iCs/>
          <w:sz w:val="24"/>
          <w:szCs w:val="24"/>
          <w:lang w:eastAsia="ar-SA"/>
        </w:rPr>
        <w:lastRenderedPageBreak/>
        <w:t>integrację wyrobu medycznego z posiadanymi systemami informatycznymi odpowiedzialnymi za prowadzenie elektronicznego rekordu pacjenta w danej dziedzinie i/lub lokalnym repozytorium danych medycznych pacjenta.</w:t>
      </w:r>
    </w:p>
    <w:p w14:paraId="729680B8" w14:textId="77777777" w:rsidR="002723AC" w:rsidRPr="002723AC" w:rsidRDefault="002723AC" w:rsidP="002723AC">
      <w:pPr>
        <w:pStyle w:val="Akapitzlist"/>
        <w:numPr>
          <w:ilvl w:val="0"/>
          <w:numId w:val="40"/>
        </w:numPr>
        <w:spacing w:before="120"/>
        <w:ind w:left="1843" w:hanging="283"/>
        <w:rPr>
          <w:rFonts w:ascii="Arial" w:eastAsia="Times New Roman" w:hAnsi="Arial" w:cs="Arial"/>
          <w:iCs/>
          <w:sz w:val="24"/>
          <w:szCs w:val="24"/>
          <w:lang w:eastAsia="ar-SA"/>
        </w:rPr>
      </w:pPr>
      <w:r w:rsidRPr="002723AC">
        <w:rPr>
          <w:rFonts w:ascii="Arial" w:eastAsia="Times New Roman" w:hAnsi="Arial" w:cs="Arial"/>
          <w:iCs/>
          <w:sz w:val="24"/>
          <w:szCs w:val="24"/>
          <w:lang w:eastAsia="ar-SA"/>
        </w:rPr>
        <w:t>identyfikację oferowanych przez dany wyrób medyczny interfejsów wymiany danych. A następnie wybór najbardziej optymalnych rozwiązań w kontekście posiadanej przez wnioskodawcę architektury informatycznej.</w:t>
      </w:r>
    </w:p>
    <w:p w14:paraId="62B8A8B9" w14:textId="12D51A78" w:rsidR="002723AC" w:rsidRPr="00DA1A4A" w:rsidRDefault="002723AC" w:rsidP="002723AC">
      <w:pPr>
        <w:pStyle w:val="Akapitzlist"/>
        <w:numPr>
          <w:ilvl w:val="0"/>
          <w:numId w:val="40"/>
        </w:numPr>
        <w:spacing w:before="120" w:after="120" w:line="276" w:lineRule="auto"/>
        <w:ind w:left="1843" w:hanging="283"/>
        <w:rPr>
          <w:rFonts w:ascii="Arial" w:eastAsia="Times New Roman" w:hAnsi="Arial" w:cs="Arial"/>
          <w:sz w:val="24"/>
          <w:szCs w:val="24"/>
          <w:lang w:eastAsia="ar-SA"/>
        </w:rPr>
      </w:pPr>
      <w:r w:rsidRPr="002723AC">
        <w:rPr>
          <w:rFonts w:ascii="Arial" w:eastAsia="Times New Roman" w:hAnsi="Arial" w:cs="Arial"/>
          <w:iCs/>
          <w:sz w:val="24"/>
          <w:szCs w:val="24"/>
          <w:lang w:eastAsia="ar-SA"/>
        </w:rPr>
        <w:t>zapewnienie odpowiednich zasobów licencyjnych, mocy obliczeniowej oraz przestrzeni dyskowej w posiadanych repozytoriach danych w szczególności dotyczy to systemów PACS. W przypadku braku, przedmiotowy projekt powinien także przewidywać niezbędne uzupełnienie braków w przedmiotowym zakresie</w:t>
      </w:r>
      <w:r w:rsidRPr="002723AC">
        <w:rPr>
          <w:rFonts w:ascii="Arial" w:eastAsia="Times New Roman" w:hAnsi="Arial" w:cs="Arial"/>
          <w:sz w:val="24"/>
          <w:szCs w:val="24"/>
          <w:lang w:eastAsia="ar-SA"/>
        </w:rPr>
        <w:t>.</w:t>
      </w:r>
    </w:p>
    <w:p w14:paraId="1E426AD9" w14:textId="40C04EE3" w:rsidR="00DA1A4A" w:rsidRPr="00E423E5"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E423E5">
        <w:rPr>
          <w:rFonts w:ascii="Arial" w:eastAsia="Times New Roman" w:hAnsi="Arial" w:cs="Arial"/>
          <w:sz w:val="24"/>
          <w:szCs w:val="24"/>
          <w:lang w:eastAsia="ar-SA"/>
        </w:rPr>
        <w:t>J</w:t>
      </w:r>
      <w:r w:rsidR="00E423E5" w:rsidRPr="00E423E5">
        <w:rPr>
          <w:rFonts w:ascii="Arial" w:eastAsia="Times New Roman" w:hAnsi="Arial" w:cs="Arial"/>
          <w:sz w:val="24"/>
          <w:szCs w:val="24"/>
          <w:lang w:eastAsia="ar-SA"/>
        </w:rPr>
        <w:t>eśli projekt</w:t>
      </w:r>
      <w:r w:rsidRPr="00E423E5">
        <w:rPr>
          <w:rFonts w:ascii="Arial" w:eastAsia="Times New Roman" w:hAnsi="Arial" w:cs="Arial"/>
          <w:sz w:val="24"/>
          <w:szCs w:val="24"/>
          <w:lang w:eastAsia="ar-SA"/>
        </w:rPr>
        <w:t xml:space="preserve"> zawiera komponent dot</w:t>
      </w:r>
      <w:r w:rsidR="00E423E5" w:rsidRPr="00E423E5">
        <w:rPr>
          <w:rFonts w:ascii="Arial" w:eastAsia="Times New Roman" w:hAnsi="Arial" w:cs="Arial"/>
          <w:sz w:val="24"/>
          <w:szCs w:val="24"/>
          <w:lang w:eastAsia="ar-SA"/>
        </w:rPr>
        <w:t>yczący</w:t>
      </w:r>
      <w:r w:rsidRPr="00E423E5">
        <w:rPr>
          <w:rFonts w:ascii="Arial" w:eastAsia="Times New Roman" w:hAnsi="Arial" w:cs="Arial"/>
          <w:sz w:val="24"/>
          <w:szCs w:val="24"/>
          <w:lang w:eastAsia="ar-SA"/>
        </w:rPr>
        <w:t xml:space="preserve"> e-zdrowia lub telemedycyny, którego szacowana wartość w projekcie</w:t>
      </w:r>
      <w:r w:rsidR="00E423E5" w:rsidRPr="00E423E5">
        <w:rPr>
          <w:rFonts w:ascii="Arial" w:eastAsia="Times New Roman" w:hAnsi="Arial" w:cs="Arial"/>
          <w:sz w:val="24"/>
          <w:szCs w:val="24"/>
          <w:lang w:eastAsia="ar-SA"/>
        </w:rPr>
        <w:t xml:space="preserve"> </w:t>
      </w:r>
      <w:r w:rsidRPr="00E423E5">
        <w:rPr>
          <w:rFonts w:ascii="Arial" w:eastAsia="Times New Roman" w:hAnsi="Arial" w:cs="Arial"/>
          <w:sz w:val="24"/>
          <w:szCs w:val="24"/>
          <w:lang w:eastAsia="ar-SA"/>
        </w:rPr>
        <w:t>przekracza 20%, konieczne jest przedstawienie przez wnioskodawcę pozytywnej opinii ministra właściwego ds.</w:t>
      </w:r>
      <w:r w:rsidR="00E423E5" w:rsidRPr="00E423E5">
        <w:rPr>
          <w:rFonts w:ascii="Arial" w:eastAsia="Times New Roman" w:hAnsi="Arial" w:cs="Arial"/>
          <w:sz w:val="24"/>
          <w:szCs w:val="24"/>
          <w:lang w:eastAsia="ar-SA"/>
        </w:rPr>
        <w:t xml:space="preserve"> </w:t>
      </w:r>
      <w:r w:rsidRPr="00E423E5">
        <w:rPr>
          <w:rFonts w:ascii="Arial" w:eastAsia="Times New Roman" w:hAnsi="Arial" w:cs="Arial"/>
          <w:sz w:val="24"/>
          <w:szCs w:val="24"/>
          <w:lang w:eastAsia="ar-SA"/>
        </w:rPr>
        <w:t>zdrowia w tym zakresie.</w:t>
      </w:r>
    </w:p>
    <w:p w14:paraId="034F4B1F" w14:textId="6F40F490" w:rsidR="00DA1A4A" w:rsidRPr="00E423E5"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E423E5">
        <w:rPr>
          <w:rFonts w:ascii="Arial" w:eastAsia="Times New Roman" w:hAnsi="Arial" w:cs="Arial"/>
          <w:sz w:val="24"/>
          <w:szCs w:val="24"/>
          <w:lang w:eastAsia="ar-SA"/>
        </w:rPr>
        <w:t>Wydatki związane z infrastrukturą wspólną i towarzyszącą (pomieszczenia administr</w:t>
      </w:r>
      <w:r w:rsidR="00E423E5" w:rsidRPr="00E423E5">
        <w:rPr>
          <w:rFonts w:ascii="Arial" w:eastAsia="Times New Roman" w:hAnsi="Arial" w:cs="Arial"/>
          <w:sz w:val="24"/>
          <w:szCs w:val="24"/>
          <w:lang w:eastAsia="ar-SA"/>
        </w:rPr>
        <w:t>acyjne</w:t>
      </w:r>
      <w:r w:rsidRPr="00E423E5">
        <w:rPr>
          <w:rFonts w:ascii="Arial" w:eastAsia="Times New Roman" w:hAnsi="Arial" w:cs="Arial"/>
          <w:sz w:val="24"/>
          <w:szCs w:val="24"/>
          <w:lang w:eastAsia="ar-SA"/>
        </w:rPr>
        <w:t>, recepcje, korytarze, drogi</w:t>
      </w:r>
      <w:r w:rsidR="00E423E5" w:rsidRPr="00E423E5">
        <w:rPr>
          <w:rFonts w:ascii="Arial" w:eastAsia="Times New Roman" w:hAnsi="Arial" w:cs="Arial"/>
          <w:sz w:val="24"/>
          <w:szCs w:val="24"/>
          <w:lang w:eastAsia="ar-SA"/>
        </w:rPr>
        <w:t xml:space="preserve"> </w:t>
      </w:r>
      <w:r w:rsidR="00E423E5">
        <w:rPr>
          <w:rFonts w:ascii="Arial" w:eastAsia="Times New Roman" w:hAnsi="Arial" w:cs="Arial"/>
          <w:sz w:val="24"/>
          <w:szCs w:val="24"/>
          <w:lang w:eastAsia="ar-SA"/>
        </w:rPr>
        <w:t>wewnętrzne</w:t>
      </w:r>
      <w:r w:rsidRPr="00E423E5">
        <w:rPr>
          <w:rFonts w:ascii="Arial" w:eastAsia="Times New Roman" w:hAnsi="Arial" w:cs="Arial"/>
          <w:sz w:val="24"/>
          <w:szCs w:val="24"/>
          <w:lang w:eastAsia="ar-SA"/>
        </w:rPr>
        <w:t>, parkingi wewn</w:t>
      </w:r>
      <w:r w:rsidR="00E423E5">
        <w:rPr>
          <w:rFonts w:ascii="Arial" w:eastAsia="Times New Roman" w:hAnsi="Arial" w:cs="Arial"/>
          <w:sz w:val="24"/>
          <w:szCs w:val="24"/>
          <w:lang w:eastAsia="ar-SA"/>
        </w:rPr>
        <w:t>ętrzne</w:t>
      </w:r>
      <w:r w:rsidRPr="00E423E5">
        <w:rPr>
          <w:rFonts w:ascii="Arial" w:eastAsia="Times New Roman" w:hAnsi="Arial" w:cs="Arial"/>
          <w:sz w:val="24"/>
          <w:szCs w:val="24"/>
          <w:lang w:eastAsia="ar-SA"/>
        </w:rPr>
        <w:t>, OZE itp.) możliwe wyłącznie jako niedominujący kosztowo element projektu.</w:t>
      </w:r>
    </w:p>
    <w:p w14:paraId="1401853C" w14:textId="2A5FFC92" w:rsidR="00DA1A4A" w:rsidRPr="00DA1A4A"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DA1A4A">
        <w:rPr>
          <w:rFonts w:ascii="Arial" w:eastAsia="Times New Roman" w:hAnsi="Arial" w:cs="Arial"/>
          <w:sz w:val="24"/>
          <w:szCs w:val="24"/>
          <w:lang w:eastAsia="ar-SA"/>
        </w:rPr>
        <w:t>Z dofinans</w:t>
      </w:r>
      <w:r w:rsidR="00E423E5">
        <w:rPr>
          <w:rFonts w:ascii="Arial" w:eastAsia="Times New Roman" w:hAnsi="Arial" w:cs="Arial"/>
          <w:sz w:val="24"/>
          <w:szCs w:val="24"/>
          <w:lang w:eastAsia="ar-SA"/>
        </w:rPr>
        <w:t>owania</w:t>
      </w:r>
      <w:r w:rsidRPr="00DA1A4A">
        <w:rPr>
          <w:rFonts w:ascii="Arial" w:eastAsia="Times New Roman" w:hAnsi="Arial" w:cs="Arial"/>
          <w:sz w:val="24"/>
          <w:szCs w:val="24"/>
          <w:lang w:eastAsia="ar-SA"/>
        </w:rPr>
        <w:t xml:space="preserve"> wyłączone są działania z zakresu:</w:t>
      </w:r>
    </w:p>
    <w:p w14:paraId="1960FF48" w14:textId="48CF0022" w:rsidR="00DA1A4A" w:rsidRPr="00DA1A4A" w:rsidRDefault="00DA1A4A" w:rsidP="0077373E">
      <w:pPr>
        <w:pStyle w:val="Akapitzlist"/>
        <w:numPr>
          <w:ilvl w:val="0"/>
          <w:numId w:val="41"/>
        </w:numPr>
        <w:spacing w:before="120" w:after="120" w:line="276" w:lineRule="auto"/>
        <w:ind w:left="1560" w:hanging="426"/>
        <w:rPr>
          <w:rFonts w:ascii="Arial" w:eastAsia="Times New Roman" w:hAnsi="Arial" w:cs="Arial"/>
          <w:sz w:val="24"/>
          <w:szCs w:val="24"/>
          <w:lang w:eastAsia="ar-SA"/>
        </w:rPr>
      </w:pPr>
      <w:r w:rsidRPr="00DA1A4A">
        <w:rPr>
          <w:rFonts w:ascii="Arial" w:eastAsia="Times New Roman" w:hAnsi="Arial" w:cs="Arial"/>
          <w:sz w:val="24"/>
          <w:szCs w:val="24"/>
          <w:lang w:eastAsia="ar-SA"/>
        </w:rPr>
        <w:t>teleopieki;</w:t>
      </w:r>
    </w:p>
    <w:p w14:paraId="392E2547" w14:textId="0D17EDC6" w:rsidR="00DA1A4A" w:rsidRPr="00DA1A4A" w:rsidRDefault="00DA1A4A" w:rsidP="0077373E">
      <w:pPr>
        <w:pStyle w:val="Akapitzlist"/>
        <w:numPr>
          <w:ilvl w:val="0"/>
          <w:numId w:val="41"/>
        </w:numPr>
        <w:spacing w:before="120" w:after="120" w:line="276" w:lineRule="auto"/>
        <w:ind w:left="1560" w:hanging="426"/>
        <w:rPr>
          <w:rFonts w:ascii="Arial" w:eastAsia="Times New Roman" w:hAnsi="Arial" w:cs="Arial"/>
          <w:sz w:val="24"/>
          <w:szCs w:val="24"/>
          <w:lang w:eastAsia="ar-SA"/>
        </w:rPr>
      </w:pPr>
      <w:r w:rsidRPr="00DA1A4A">
        <w:rPr>
          <w:rFonts w:ascii="Arial" w:eastAsia="Times New Roman" w:hAnsi="Arial" w:cs="Arial"/>
          <w:sz w:val="24"/>
          <w:szCs w:val="24"/>
          <w:lang w:eastAsia="ar-SA"/>
        </w:rPr>
        <w:t>infrastruktury służącej udzielaniu św</w:t>
      </w:r>
      <w:r w:rsidR="00E423E5">
        <w:rPr>
          <w:rFonts w:ascii="Arial" w:eastAsia="Times New Roman" w:hAnsi="Arial" w:cs="Arial"/>
          <w:sz w:val="24"/>
          <w:szCs w:val="24"/>
          <w:lang w:eastAsia="ar-SA"/>
        </w:rPr>
        <w:t>iadczeń nocnej i świątecznej opieki zdrowotnej</w:t>
      </w:r>
      <w:r w:rsidRPr="00DA1A4A">
        <w:rPr>
          <w:rFonts w:ascii="Arial" w:eastAsia="Times New Roman" w:hAnsi="Arial" w:cs="Arial"/>
          <w:sz w:val="24"/>
          <w:szCs w:val="24"/>
          <w:lang w:eastAsia="ar-SA"/>
        </w:rPr>
        <w:t>;</w:t>
      </w:r>
    </w:p>
    <w:p w14:paraId="649E7A99" w14:textId="42CF1FDE" w:rsidR="00DA1A4A" w:rsidRPr="001068C8" w:rsidRDefault="00E423E5" w:rsidP="0077373E">
      <w:pPr>
        <w:pStyle w:val="Akapitzlist"/>
        <w:numPr>
          <w:ilvl w:val="0"/>
          <w:numId w:val="41"/>
        </w:numPr>
        <w:spacing w:before="120" w:after="120" w:line="276" w:lineRule="auto"/>
        <w:ind w:left="1560" w:hanging="426"/>
        <w:contextualSpacing w:val="0"/>
        <w:rPr>
          <w:rFonts w:ascii="Arial" w:eastAsia="Times New Roman" w:hAnsi="Arial" w:cs="Arial"/>
          <w:sz w:val="24"/>
          <w:szCs w:val="24"/>
          <w:lang w:eastAsia="ar-SA"/>
        </w:rPr>
      </w:pPr>
      <w:r w:rsidRPr="001068C8">
        <w:rPr>
          <w:rFonts w:ascii="Arial" w:eastAsia="Times New Roman" w:hAnsi="Arial" w:cs="Arial"/>
          <w:sz w:val="24"/>
          <w:szCs w:val="24"/>
          <w:lang w:eastAsia="ar-SA"/>
        </w:rPr>
        <w:t>Państwowe Ratownictwo</w:t>
      </w:r>
      <w:r w:rsidR="00DA1A4A" w:rsidRPr="001068C8">
        <w:rPr>
          <w:rFonts w:ascii="Arial" w:eastAsia="Times New Roman" w:hAnsi="Arial" w:cs="Arial"/>
          <w:sz w:val="24"/>
          <w:szCs w:val="24"/>
          <w:lang w:eastAsia="ar-SA"/>
        </w:rPr>
        <w:t xml:space="preserve"> Med</w:t>
      </w:r>
      <w:r w:rsidRPr="001068C8">
        <w:rPr>
          <w:rFonts w:ascii="Arial" w:eastAsia="Times New Roman" w:hAnsi="Arial" w:cs="Arial"/>
          <w:sz w:val="24"/>
          <w:szCs w:val="24"/>
          <w:lang w:eastAsia="ar-SA"/>
        </w:rPr>
        <w:t>yczne</w:t>
      </w:r>
      <w:r w:rsidR="00DA1A4A" w:rsidRPr="001068C8">
        <w:rPr>
          <w:rFonts w:ascii="Arial" w:eastAsia="Times New Roman" w:hAnsi="Arial" w:cs="Arial"/>
          <w:sz w:val="24"/>
          <w:szCs w:val="24"/>
          <w:lang w:eastAsia="ar-SA"/>
        </w:rPr>
        <w:t>.</w:t>
      </w:r>
    </w:p>
    <w:p w14:paraId="1F066323" w14:textId="10314006" w:rsidR="00E423E5" w:rsidRPr="001068C8" w:rsidRDefault="00C90993" w:rsidP="0077373E">
      <w:pPr>
        <w:pStyle w:val="Akapitzlist"/>
        <w:numPr>
          <w:ilvl w:val="0"/>
          <w:numId w:val="33"/>
        </w:numPr>
        <w:spacing w:before="120" w:after="120" w:line="276" w:lineRule="auto"/>
        <w:ind w:left="1134" w:hanging="567"/>
        <w:contextualSpacing w:val="0"/>
        <w:rPr>
          <w:rFonts w:ascii="Arial" w:eastAsia="Times New Roman" w:hAnsi="Arial" w:cs="Arial"/>
          <w:sz w:val="24"/>
          <w:szCs w:val="24"/>
          <w:lang w:eastAsia="ar-SA"/>
        </w:rPr>
      </w:pPr>
      <w:r w:rsidRPr="001068C8">
        <w:rPr>
          <w:rFonts w:ascii="Arial" w:eastAsia="Times New Roman" w:hAnsi="Arial" w:cs="Arial"/>
          <w:sz w:val="24"/>
          <w:szCs w:val="24"/>
          <w:lang w:eastAsia="ar-SA"/>
        </w:rPr>
        <w:t xml:space="preserve"> </w:t>
      </w:r>
      <w:r w:rsidR="00E423E5" w:rsidRPr="001068C8">
        <w:rPr>
          <w:rFonts w:ascii="Arial" w:eastAsia="Times New Roman" w:hAnsi="Arial" w:cs="Arial"/>
          <w:sz w:val="24"/>
          <w:szCs w:val="24"/>
          <w:lang w:eastAsia="ar-SA"/>
        </w:rPr>
        <w:t xml:space="preserve">Infrastruktura wytworzona/pozyskana w ramach projektu </w:t>
      </w:r>
      <w:r w:rsidR="002723AC" w:rsidRPr="001068C8">
        <w:rPr>
          <w:rFonts w:ascii="Arial" w:eastAsia="Times New Roman" w:hAnsi="Arial" w:cs="Arial"/>
          <w:sz w:val="24"/>
          <w:szCs w:val="24"/>
          <w:lang w:eastAsia="ar-SA"/>
        </w:rPr>
        <w:t>(</w:t>
      </w:r>
      <w:r w:rsidR="00E423E5" w:rsidRPr="001068C8">
        <w:rPr>
          <w:rFonts w:ascii="Arial" w:eastAsia="Times New Roman" w:hAnsi="Arial" w:cs="Arial"/>
          <w:sz w:val="24"/>
          <w:szCs w:val="24"/>
          <w:lang w:eastAsia="ar-SA"/>
        </w:rPr>
        <w:t>obiekty/ wyposażenie) może być wykorzystywana na rzecz udzielania świadczeń opieki zdrowotnej finansowanych ze środków publicznych oraz, jeśli to zasadne, do działalności pozaleczniczej w ramach działalności statutowej danego podmiotu leczniczego, przy czym gospodarcze wykorzystanie infrastruktury nie może przekroczyć 20% zasobów/wydajności infrastruktury w ujęciu rocznym (liczonej np. względem czasu, w jakim podmiot udziela świadczeń opieki zdrowotnej na zasadach komercyjnych lub względem liczby komercyjnych świadczeń opieki zdrowotnej).</w:t>
      </w:r>
    </w:p>
    <w:p w14:paraId="2A9305EC" w14:textId="3EBF8C10" w:rsidR="00E423E5" w:rsidRPr="001068C8" w:rsidRDefault="000B206E"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1068C8">
        <w:rPr>
          <w:rFonts w:ascii="Arial" w:eastAsia="Times New Roman" w:hAnsi="Arial" w:cs="Arial"/>
          <w:sz w:val="24"/>
          <w:szCs w:val="24"/>
          <w:lang w:eastAsia="ar-SA"/>
        </w:rPr>
        <w:t>Do dofinansowania</w:t>
      </w:r>
      <w:r w:rsidR="00E423E5" w:rsidRPr="001068C8">
        <w:rPr>
          <w:rFonts w:ascii="Arial" w:eastAsia="Times New Roman" w:hAnsi="Arial" w:cs="Arial"/>
          <w:sz w:val="24"/>
          <w:szCs w:val="24"/>
          <w:lang w:eastAsia="ar-SA"/>
        </w:rPr>
        <w:t xml:space="preserve"> mogą być przyjęte projekty posiadające pozytywną opinię o celowości inwestycji, o której mowa</w:t>
      </w:r>
      <w:r w:rsidRPr="001068C8">
        <w:rPr>
          <w:rFonts w:ascii="Arial" w:eastAsia="Times New Roman" w:hAnsi="Arial" w:cs="Arial"/>
          <w:sz w:val="24"/>
          <w:szCs w:val="24"/>
          <w:lang w:eastAsia="ar-SA"/>
        </w:rPr>
        <w:t xml:space="preserve"> </w:t>
      </w:r>
      <w:r w:rsidR="00E423E5" w:rsidRPr="001068C8">
        <w:rPr>
          <w:rFonts w:ascii="Arial" w:eastAsia="Times New Roman" w:hAnsi="Arial" w:cs="Arial"/>
          <w:sz w:val="24"/>
          <w:szCs w:val="24"/>
          <w:lang w:eastAsia="ar-SA"/>
        </w:rPr>
        <w:t>w art. 95d ustawy o św</w:t>
      </w:r>
      <w:r w:rsidRPr="001068C8">
        <w:rPr>
          <w:rFonts w:ascii="Arial" w:eastAsia="Times New Roman" w:hAnsi="Arial" w:cs="Arial"/>
          <w:sz w:val="24"/>
          <w:szCs w:val="24"/>
          <w:lang w:eastAsia="ar-SA"/>
        </w:rPr>
        <w:t>iadczeniach</w:t>
      </w:r>
      <w:r w:rsidR="00E423E5" w:rsidRPr="001068C8">
        <w:rPr>
          <w:rFonts w:ascii="Arial" w:eastAsia="Times New Roman" w:hAnsi="Arial" w:cs="Arial"/>
          <w:sz w:val="24"/>
          <w:szCs w:val="24"/>
          <w:lang w:eastAsia="ar-SA"/>
        </w:rPr>
        <w:t xml:space="preserve"> op</w:t>
      </w:r>
      <w:r w:rsidRPr="001068C8">
        <w:rPr>
          <w:rFonts w:ascii="Arial" w:eastAsia="Times New Roman" w:hAnsi="Arial" w:cs="Arial"/>
          <w:sz w:val="24"/>
          <w:szCs w:val="24"/>
          <w:lang w:eastAsia="ar-SA"/>
        </w:rPr>
        <w:t>ieki</w:t>
      </w:r>
      <w:r w:rsidR="00E423E5" w:rsidRPr="001068C8">
        <w:rPr>
          <w:rFonts w:ascii="Arial" w:eastAsia="Times New Roman" w:hAnsi="Arial" w:cs="Arial"/>
          <w:sz w:val="24"/>
          <w:szCs w:val="24"/>
          <w:lang w:eastAsia="ar-SA"/>
        </w:rPr>
        <w:t xml:space="preserve"> zdr</w:t>
      </w:r>
      <w:r w:rsidRPr="001068C8">
        <w:rPr>
          <w:rFonts w:ascii="Arial" w:eastAsia="Times New Roman" w:hAnsi="Arial" w:cs="Arial"/>
          <w:sz w:val="24"/>
          <w:szCs w:val="24"/>
          <w:lang w:eastAsia="ar-SA"/>
        </w:rPr>
        <w:t>owotnej</w:t>
      </w:r>
      <w:r w:rsidR="00E423E5" w:rsidRPr="001068C8">
        <w:rPr>
          <w:rFonts w:ascii="Arial" w:eastAsia="Times New Roman" w:hAnsi="Arial" w:cs="Arial"/>
          <w:sz w:val="24"/>
          <w:szCs w:val="24"/>
          <w:lang w:eastAsia="ar-SA"/>
        </w:rPr>
        <w:t xml:space="preserve"> finans</w:t>
      </w:r>
      <w:r w:rsidRPr="001068C8">
        <w:rPr>
          <w:rFonts w:ascii="Arial" w:eastAsia="Times New Roman" w:hAnsi="Arial" w:cs="Arial"/>
          <w:sz w:val="24"/>
          <w:szCs w:val="24"/>
          <w:lang w:eastAsia="ar-SA"/>
        </w:rPr>
        <w:t>owanych ze środków publicznych (jeśli dotyczy</w:t>
      </w:r>
      <w:r w:rsidR="00E423E5" w:rsidRPr="001068C8">
        <w:rPr>
          <w:rFonts w:ascii="Arial" w:eastAsia="Times New Roman" w:hAnsi="Arial" w:cs="Arial"/>
          <w:sz w:val="24"/>
          <w:szCs w:val="24"/>
          <w:lang w:eastAsia="ar-SA"/>
        </w:rPr>
        <w:t>). Opłata za złożenie wniosku o wydanie lub zmianę</w:t>
      </w:r>
      <w:r w:rsidRPr="001068C8">
        <w:rPr>
          <w:rFonts w:ascii="Arial" w:eastAsia="Times New Roman" w:hAnsi="Arial" w:cs="Arial"/>
          <w:sz w:val="24"/>
          <w:szCs w:val="24"/>
          <w:lang w:eastAsia="ar-SA"/>
        </w:rPr>
        <w:t xml:space="preserve"> opinii jest wydatkiem kwalifikowanym.</w:t>
      </w:r>
    </w:p>
    <w:p w14:paraId="70D69ABD" w14:textId="4601ED71" w:rsidR="00E423E5" w:rsidRPr="001068C8" w:rsidRDefault="00E423E5" w:rsidP="0077373E">
      <w:pPr>
        <w:pStyle w:val="Akapitzlist"/>
        <w:numPr>
          <w:ilvl w:val="0"/>
          <w:numId w:val="33"/>
        </w:numPr>
        <w:spacing w:before="120" w:after="120" w:line="276" w:lineRule="auto"/>
        <w:ind w:left="1134" w:hanging="567"/>
        <w:contextualSpacing w:val="0"/>
        <w:rPr>
          <w:rFonts w:ascii="Arial" w:eastAsia="Times New Roman" w:hAnsi="Arial" w:cs="Arial"/>
          <w:sz w:val="24"/>
          <w:szCs w:val="24"/>
          <w:lang w:eastAsia="ar-SA"/>
        </w:rPr>
      </w:pPr>
      <w:r w:rsidRPr="000B206E">
        <w:rPr>
          <w:rFonts w:ascii="Arial" w:eastAsia="Times New Roman" w:hAnsi="Arial" w:cs="Arial"/>
          <w:sz w:val="24"/>
          <w:szCs w:val="24"/>
          <w:lang w:eastAsia="ar-SA"/>
        </w:rPr>
        <w:t>Premiowane będą projekty komplement</w:t>
      </w:r>
      <w:r w:rsidR="000B206E" w:rsidRPr="000B206E">
        <w:rPr>
          <w:rFonts w:ascii="Arial" w:eastAsia="Times New Roman" w:hAnsi="Arial" w:cs="Arial"/>
          <w:sz w:val="24"/>
          <w:szCs w:val="24"/>
          <w:lang w:eastAsia="ar-SA"/>
        </w:rPr>
        <w:t>arne do innych projektów finansowanych</w:t>
      </w:r>
      <w:r w:rsidRPr="000B206E">
        <w:rPr>
          <w:rFonts w:ascii="Arial" w:eastAsia="Times New Roman" w:hAnsi="Arial" w:cs="Arial"/>
          <w:sz w:val="24"/>
          <w:szCs w:val="24"/>
          <w:lang w:eastAsia="ar-SA"/>
        </w:rPr>
        <w:t xml:space="preserve"> ze środków UE (również</w:t>
      </w:r>
      <w:r w:rsidR="000B206E" w:rsidRPr="000B206E">
        <w:rPr>
          <w:rFonts w:ascii="Arial" w:eastAsia="Times New Roman" w:hAnsi="Arial" w:cs="Arial"/>
          <w:sz w:val="24"/>
          <w:szCs w:val="24"/>
          <w:lang w:eastAsia="ar-SA"/>
        </w:rPr>
        <w:t xml:space="preserve"> </w:t>
      </w:r>
      <w:r w:rsidRPr="000B206E">
        <w:rPr>
          <w:rFonts w:ascii="Arial" w:eastAsia="Times New Roman" w:hAnsi="Arial" w:cs="Arial"/>
          <w:sz w:val="24"/>
          <w:szCs w:val="24"/>
          <w:lang w:eastAsia="ar-SA"/>
        </w:rPr>
        <w:t xml:space="preserve">realizowanych we </w:t>
      </w:r>
      <w:r w:rsidR="000B206E" w:rsidRPr="000B206E">
        <w:rPr>
          <w:rFonts w:ascii="Arial" w:eastAsia="Times New Roman" w:hAnsi="Arial" w:cs="Arial"/>
          <w:sz w:val="24"/>
          <w:szCs w:val="24"/>
          <w:lang w:eastAsia="ar-SA"/>
        </w:rPr>
        <w:t xml:space="preserve">wcześniejszych </w:t>
      </w:r>
      <w:r w:rsidR="000B206E" w:rsidRPr="001068C8">
        <w:rPr>
          <w:rFonts w:ascii="Arial" w:eastAsia="Times New Roman" w:hAnsi="Arial" w:cs="Arial"/>
          <w:sz w:val="24"/>
          <w:szCs w:val="24"/>
          <w:lang w:eastAsia="ar-SA"/>
        </w:rPr>
        <w:lastRenderedPageBreak/>
        <w:t>okresach programowania), w szczególności</w:t>
      </w:r>
      <w:r w:rsidRPr="001068C8">
        <w:rPr>
          <w:rFonts w:ascii="Arial" w:eastAsia="Times New Roman" w:hAnsi="Arial" w:cs="Arial"/>
          <w:sz w:val="24"/>
          <w:szCs w:val="24"/>
          <w:lang w:eastAsia="ar-SA"/>
        </w:rPr>
        <w:t xml:space="preserve"> z EFS/</w:t>
      </w:r>
      <w:r w:rsidR="000B206E" w:rsidRPr="001068C8">
        <w:rPr>
          <w:rFonts w:ascii="Arial" w:eastAsia="Times New Roman" w:hAnsi="Arial" w:cs="Arial"/>
          <w:sz w:val="24"/>
          <w:szCs w:val="24"/>
          <w:lang w:eastAsia="ar-SA"/>
        </w:rPr>
        <w:t xml:space="preserve"> </w:t>
      </w:r>
      <w:r w:rsidRPr="001068C8">
        <w:rPr>
          <w:rFonts w:ascii="Arial" w:eastAsia="Times New Roman" w:hAnsi="Arial" w:cs="Arial"/>
          <w:sz w:val="24"/>
          <w:szCs w:val="24"/>
          <w:lang w:eastAsia="ar-SA"/>
        </w:rPr>
        <w:t>EFS+, a także ze środków krajowych lub</w:t>
      </w:r>
      <w:r w:rsidR="000B206E" w:rsidRPr="001068C8">
        <w:rPr>
          <w:rFonts w:ascii="Arial" w:eastAsia="Times New Roman" w:hAnsi="Arial" w:cs="Arial"/>
          <w:sz w:val="24"/>
          <w:szCs w:val="24"/>
          <w:lang w:eastAsia="ar-SA"/>
        </w:rPr>
        <w:t xml:space="preserve"> </w:t>
      </w:r>
      <w:r w:rsidRPr="001068C8">
        <w:rPr>
          <w:rFonts w:ascii="Arial" w:eastAsia="Times New Roman" w:hAnsi="Arial" w:cs="Arial"/>
          <w:sz w:val="24"/>
          <w:szCs w:val="24"/>
          <w:lang w:eastAsia="ar-SA"/>
        </w:rPr>
        <w:t>innych źródeł.</w:t>
      </w:r>
    </w:p>
    <w:p w14:paraId="73E56BFE" w14:textId="510BF3A2" w:rsidR="00763595" w:rsidRPr="001068C8" w:rsidRDefault="00763595" w:rsidP="00763595">
      <w:pPr>
        <w:pStyle w:val="Akapitzlist"/>
        <w:numPr>
          <w:ilvl w:val="0"/>
          <w:numId w:val="30"/>
        </w:numPr>
        <w:spacing w:after="120" w:line="276" w:lineRule="auto"/>
        <w:ind w:left="567" w:hanging="567"/>
        <w:contextualSpacing w:val="0"/>
        <w:rPr>
          <w:rFonts w:ascii="Arial" w:eastAsia="Times New Roman" w:hAnsi="Arial" w:cs="Arial"/>
          <w:sz w:val="24"/>
          <w:szCs w:val="24"/>
          <w:lang w:eastAsia="ar-SA"/>
        </w:rPr>
      </w:pPr>
      <w:r w:rsidRPr="001068C8">
        <w:rPr>
          <w:rFonts w:ascii="Arial" w:eastAsia="Times New Roman" w:hAnsi="Arial" w:cs="Arial"/>
          <w:sz w:val="24"/>
          <w:szCs w:val="24"/>
          <w:lang w:eastAsia="ar-SA"/>
        </w:rPr>
        <w:t>Projekty objęte regułami pomocy publicznej nie mogą korzystać z dofinansowania ze środków BP.</w:t>
      </w:r>
    </w:p>
    <w:p w14:paraId="44C8BCA3" w14:textId="49529367" w:rsidR="00D62B84" w:rsidRDefault="00D62B84" w:rsidP="00971115">
      <w:pPr>
        <w:pStyle w:val="Akapitzlist"/>
        <w:numPr>
          <w:ilvl w:val="0"/>
          <w:numId w:val="30"/>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w:t>
      </w:r>
      <w:r w:rsidR="00D27C5C" w:rsidRPr="00D27C5C">
        <w:rPr>
          <w:rFonts w:ascii="Arial" w:eastAsia="Times New Roman" w:hAnsi="Arial" w:cs="Arial"/>
          <w:sz w:val="24"/>
          <w:szCs w:val="24"/>
          <w:lang w:eastAsia="ar-SA"/>
        </w:rPr>
        <w:t>terenie województwa małopolskiego</w:t>
      </w:r>
      <w:r w:rsidRPr="00D62B84">
        <w:rPr>
          <w:rFonts w:ascii="Arial" w:eastAsia="Times New Roman" w:hAnsi="Arial" w:cs="Arial"/>
          <w:sz w:val="24"/>
          <w:szCs w:val="24"/>
          <w:lang w:eastAsia="ar-SA"/>
        </w:rPr>
        <w:t>, które są niezbędne do realizacji jego celów i które zostały faktycznie poniesione w związku z realizacją lub przygotowaniem tego projektu.</w:t>
      </w:r>
    </w:p>
    <w:p w14:paraId="026208A5" w14:textId="45F47468" w:rsidR="00D62B84" w:rsidRPr="00D62B84" w:rsidRDefault="00D62B84" w:rsidP="00971115">
      <w:pPr>
        <w:pStyle w:val="Akapitzlist"/>
        <w:numPr>
          <w:ilvl w:val="0"/>
          <w:numId w:val="30"/>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763595" w:rsidRPr="00763595">
        <w:rPr>
          <w:rFonts w:ascii="Arial" w:hAnsi="Arial" w:cs="Arial"/>
          <w:iCs/>
          <w:sz w:val="24"/>
          <w:szCs w:val="24"/>
        </w:rPr>
        <w:t xml:space="preserve">5.11 </w:t>
      </w:r>
      <w:r w:rsidR="00763595" w:rsidRPr="00763595">
        <w:rPr>
          <w:rFonts w:ascii="Arial" w:hAnsi="Arial" w:cs="Arial"/>
          <w:i/>
          <w:iCs/>
          <w:sz w:val="24"/>
          <w:szCs w:val="24"/>
        </w:rPr>
        <w:t>Wsparcie Podstawowej Opieki Zdrowotnej / Ambulatoryjnej Opieki Specjalistycznej/ leczenia jednego dnia</w:t>
      </w:r>
      <w:r w:rsidR="00763595" w:rsidRPr="00763595">
        <w:rPr>
          <w:rFonts w:ascii="Arial" w:hAnsi="Arial" w:cs="Arial"/>
          <w:iCs/>
          <w:sz w:val="24"/>
          <w:szCs w:val="24"/>
        </w:rPr>
        <w:t xml:space="preserve">, typ projektu B </w:t>
      </w:r>
      <w:r w:rsidR="00763595" w:rsidRPr="00763595">
        <w:rPr>
          <w:rFonts w:ascii="Arial" w:hAnsi="Arial" w:cs="Arial"/>
          <w:i/>
          <w:iCs/>
          <w:sz w:val="24"/>
          <w:szCs w:val="24"/>
        </w:rPr>
        <w:t>Wsparcie dla AOS i leczenia jednego dnia (inne niż regionalne)</w:t>
      </w:r>
      <w:r w:rsidRPr="00D62B84">
        <w:rPr>
          <w:rFonts w:ascii="Arial" w:hAnsi="Arial" w:cs="Arial"/>
          <w:iCs/>
          <w:sz w:val="24"/>
          <w:szCs w:val="24"/>
        </w:rPr>
        <w:t>, wynikające z kryteriów wyboru przyjętych przez KM FEM 2021-2027, będących załącznikiem do ogłoszenia o naborze wniosku:</w:t>
      </w:r>
    </w:p>
    <w:p w14:paraId="6767D886" w14:textId="77777777" w:rsidR="009355E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3E02CD3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1A0A38A" w:rsidR="00D62B84" w:rsidRPr="001068C8" w:rsidRDefault="00D62B84" w:rsidP="002E033A">
      <w:pPr>
        <w:numPr>
          <w:ilvl w:val="0"/>
          <w:numId w:val="31"/>
        </w:numPr>
        <w:suppressAutoHyphens/>
        <w:spacing w:after="120" w:line="276" w:lineRule="auto"/>
        <w:ind w:hanging="502"/>
        <w:rPr>
          <w:rFonts w:ascii="Arial" w:hAnsi="Arial" w:cs="Arial"/>
          <w:sz w:val="24"/>
          <w:szCs w:val="24"/>
        </w:rPr>
      </w:pPr>
      <w:r w:rsidRPr="001068C8">
        <w:rPr>
          <w:rFonts w:ascii="Arial" w:hAnsi="Arial" w:cs="Arial"/>
          <w:sz w:val="24"/>
          <w:szCs w:val="24"/>
        </w:rPr>
        <w:t>kwalifikowalność projektu,</w:t>
      </w:r>
    </w:p>
    <w:p w14:paraId="3AAEDB72" w14:textId="001F9603" w:rsidR="002E62E0" w:rsidRPr="001068C8" w:rsidRDefault="002E62E0" w:rsidP="002E033A">
      <w:pPr>
        <w:numPr>
          <w:ilvl w:val="0"/>
          <w:numId w:val="31"/>
        </w:numPr>
        <w:suppressAutoHyphens/>
        <w:spacing w:after="120" w:line="276" w:lineRule="auto"/>
        <w:ind w:hanging="502"/>
        <w:rPr>
          <w:rFonts w:ascii="Arial" w:hAnsi="Arial" w:cs="Arial"/>
          <w:sz w:val="24"/>
          <w:szCs w:val="24"/>
        </w:rPr>
      </w:pPr>
      <w:r w:rsidRPr="001068C8">
        <w:rPr>
          <w:rFonts w:ascii="Arial" w:hAnsi="Arial" w:cs="Arial"/>
          <w:sz w:val="24"/>
          <w:szCs w:val="24"/>
        </w:rPr>
        <w:t>spełnienie specyficznych warunków wsparcia:</w:t>
      </w:r>
    </w:p>
    <w:p w14:paraId="56CA8E3C" w14:textId="73F78947" w:rsidR="002E62E0" w:rsidRPr="001068C8" w:rsidRDefault="00462B2E" w:rsidP="0077373E">
      <w:pPr>
        <w:pStyle w:val="Akapitzlist"/>
        <w:numPr>
          <w:ilvl w:val="0"/>
          <w:numId w:val="42"/>
        </w:numPr>
        <w:suppressAutoHyphens/>
        <w:spacing w:after="120" w:line="276" w:lineRule="auto"/>
        <w:rPr>
          <w:rFonts w:ascii="Arial" w:hAnsi="Arial" w:cs="Arial"/>
          <w:sz w:val="24"/>
          <w:szCs w:val="24"/>
        </w:rPr>
      </w:pPr>
      <w:r w:rsidRPr="001068C8">
        <w:rPr>
          <w:rFonts w:ascii="Arial" w:hAnsi="Arial" w:cs="Arial"/>
          <w:sz w:val="24"/>
          <w:szCs w:val="24"/>
        </w:rPr>
        <w:t>oświadczenie, że projekt będzie realizowany wyłącznie przez podmiot wykonujący działalność leczniczą (publiczny lub prywatny), który posiada umowę o udzielanie świadczeń opieki zdrowotnej ze środków publicznych w zakresie ambulatoryjnej opieki specjalistycznej (AOS) lub leczenia szpitalnego na obszarze województwa małopolskiego. Zakres umowy powinien być zbieżny z zakresem projektu. W przypadku braku umowy zbieżnej z zakresem projektu należy przedstawić zobowiązanie do posiadania takiej umowy najpóźniej w kolejnym okresie kontraktowania świadczeń opieki zdrowotnej po zakończeniu realizacji projektu, przy czym na moment składania wniosku o dofinansowanie należy posiadać umowę o udzielanie świadczeń opieki zdrowotnej ze środków publicznych w zakresie innym niż zbieżny z projektem;</w:t>
      </w:r>
    </w:p>
    <w:p w14:paraId="190D3E9C" w14:textId="1B2C27E8" w:rsidR="00462B2E" w:rsidRPr="001068C8" w:rsidRDefault="00462B2E" w:rsidP="0077373E">
      <w:pPr>
        <w:pStyle w:val="Akapitzlist"/>
        <w:numPr>
          <w:ilvl w:val="0"/>
          <w:numId w:val="42"/>
        </w:numPr>
        <w:suppressAutoHyphens/>
        <w:spacing w:after="120" w:line="276" w:lineRule="auto"/>
        <w:rPr>
          <w:rFonts w:ascii="Arial" w:hAnsi="Arial" w:cs="Arial"/>
          <w:sz w:val="24"/>
          <w:szCs w:val="24"/>
        </w:rPr>
      </w:pPr>
      <w:r w:rsidRPr="001068C8">
        <w:rPr>
          <w:rFonts w:ascii="Arial" w:hAnsi="Arial" w:cs="Arial"/>
          <w:sz w:val="24"/>
          <w:szCs w:val="24"/>
        </w:rPr>
        <w:t>wskazanie, że przychody podmiotu leczniczego w roku poprzedzającym rok złożenia wniosku o dofinansowanie w ponad 50% pochodzą z umowy o udzielanie świadczeń opieki zdrowotnej ze środków publicznych;</w:t>
      </w:r>
    </w:p>
    <w:p w14:paraId="76CE954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dostarczenie wymaganych załączników i oświadczeń, w tym dotyczących stanu przygotowania projektu do realizacji,</w:t>
      </w:r>
    </w:p>
    <w:p w14:paraId="0A9251E0"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2B00716E"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2B198B00" w:rsidR="00D62B84" w:rsidRPr="00D62B84" w:rsidRDefault="00D63638" w:rsidP="00D62B84">
      <w:pPr>
        <w:spacing w:after="120" w:line="276" w:lineRule="auto"/>
        <w:ind w:left="1069"/>
        <w:rPr>
          <w:rFonts w:ascii="Arial" w:hAnsi="Arial" w:cs="Arial"/>
          <w:sz w:val="24"/>
          <w:szCs w:val="24"/>
        </w:rPr>
      </w:pPr>
      <w:r w:rsidRPr="00D63638">
        <w:rPr>
          <w:rFonts w:ascii="Arial" w:hAnsi="Arial" w:cs="Arial"/>
          <w:bCs/>
          <w:iCs/>
          <w:sz w:val="24"/>
          <w:szCs w:val="24"/>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 zakładce: </w:t>
      </w:r>
      <w:hyperlink r:id="rId9" w:history="1">
        <w:r w:rsidRPr="00D63638">
          <w:rPr>
            <w:rStyle w:val="Hipercze"/>
            <w:rFonts w:ascii="Arial" w:hAnsi="Arial" w:cs="Arial"/>
            <w:bCs/>
            <w:iCs/>
            <w:sz w:val="24"/>
            <w:szCs w:val="24"/>
          </w:rPr>
          <w:t>Poradniki</w:t>
        </w:r>
      </w:hyperlink>
      <w:r w:rsidRPr="00D63638">
        <w:rPr>
          <w:rFonts w:ascii="Arial" w:hAnsi="Arial" w:cs="Arial"/>
          <w:bCs/>
          <w:iCs/>
          <w:sz w:val="24"/>
          <w:szCs w:val="24"/>
          <w:vertAlign w:val="superscript"/>
        </w:rPr>
        <w:footnoteReference w:id="7"/>
      </w:r>
      <w:r w:rsidR="00D62B84" w:rsidRPr="00D62B84">
        <w:rPr>
          <w:rFonts w:ascii="Arial" w:hAnsi="Arial" w:cs="Arial"/>
          <w:bCs/>
          <w:iCs/>
          <w:sz w:val="24"/>
          <w:szCs w:val="24"/>
        </w:rPr>
        <w:t>,</w:t>
      </w:r>
    </w:p>
    <w:p w14:paraId="24D4F103"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2E033A">
      <w:pPr>
        <w:numPr>
          <w:ilvl w:val="0"/>
          <w:numId w:val="3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8"/>
      </w:r>
      <w:r w:rsidRPr="00D62B84">
        <w:rPr>
          <w:rFonts w:ascii="Arial" w:hAnsi="Arial" w:cs="Arial"/>
          <w:sz w:val="24"/>
          <w:szCs w:val="24"/>
        </w:rPr>
        <w:t>,</w:t>
      </w:r>
    </w:p>
    <w:p w14:paraId="0D4A2FEC" w14:textId="4608DD01" w:rsidR="005E1A75" w:rsidRPr="001068C8" w:rsidRDefault="00D62B84" w:rsidP="005E1A75">
      <w:pPr>
        <w:numPr>
          <w:ilvl w:val="0"/>
          <w:numId w:val="31"/>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lastRenderedPageBreak/>
        <w:t xml:space="preserve">odporność infrastruktury na zmiany klimatu (dotyczy wyłącznie projektów </w:t>
      </w:r>
      <w:r w:rsidRPr="001068C8">
        <w:rPr>
          <w:rFonts w:ascii="Arial" w:hAnsi="Arial" w:cs="Arial"/>
          <w:sz w:val="24"/>
          <w:szCs w:val="24"/>
        </w:rPr>
        <w:t xml:space="preserve">obejmujących inwestycje w infrastrukturę </w:t>
      </w:r>
      <w:r w:rsidRPr="001068C8">
        <w:rPr>
          <w:rFonts w:ascii="Arial" w:hAnsi="Arial" w:cs="Arial"/>
          <w:iCs/>
          <w:sz w:val="24"/>
          <w:szCs w:val="24"/>
        </w:rPr>
        <w:t>o przewidywanej trwałości wynoszącej co najmniej pięć lat</w:t>
      </w:r>
      <w:r w:rsidRPr="001068C8">
        <w:rPr>
          <w:rFonts w:ascii="Arial" w:hAnsi="Arial" w:cs="Arial"/>
          <w:sz w:val="24"/>
          <w:szCs w:val="24"/>
        </w:rPr>
        <w:t>),</w:t>
      </w:r>
    </w:p>
    <w:p w14:paraId="5D1336FE" w14:textId="63706EC0" w:rsidR="003D24A1" w:rsidRPr="001068C8" w:rsidRDefault="003D24A1" w:rsidP="003D24A1">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zgodność projektu z zasadą deinstytucjonalizacji usług, tj. wykazanie</w:t>
      </w:r>
      <w:r w:rsidR="00736641" w:rsidRPr="001068C8">
        <w:rPr>
          <w:rFonts w:ascii="Arial" w:hAnsi="Arial" w:cs="Arial"/>
          <w:sz w:val="24"/>
          <w:szCs w:val="24"/>
        </w:rPr>
        <w:t>,</w:t>
      </w:r>
      <w:r w:rsidRPr="001068C8">
        <w:rPr>
          <w:rFonts w:ascii="Arial" w:hAnsi="Arial" w:cs="Arial"/>
          <w:sz w:val="24"/>
          <w:szCs w:val="24"/>
        </w:rPr>
        <w:t xml:space="preserve"> że projekt nie przewiduje inwestycji w infrastrukturę ani doposażenie w sprzęt placówek świadczących całodobową opiekę długoterminową w formach instytucjonalnych</w:t>
      </w:r>
      <w:r w:rsidR="00736641" w:rsidRPr="001068C8">
        <w:rPr>
          <w:rFonts w:ascii="Arial" w:hAnsi="Arial" w:cs="Arial"/>
          <w:sz w:val="24"/>
          <w:szCs w:val="24"/>
        </w:rPr>
        <w:t>,</w:t>
      </w:r>
    </w:p>
    <w:p w14:paraId="5BFE284E" w14:textId="1F499931" w:rsidR="003D24A1" w:rsidRPr="001068C8" w:rsidRDefault="003D24A1" w:rsidP="003D24A1">
      <w:pPr>
        <w:pStyle w:val="Akapitzlist"/>
        <w:numPr>
          <w:ilvl w:val="0"/>
          <w:numId w:val="31"/>
        </w:numPr>
        <w:ind w:hanging="502"/>
        <w:rPr>
          <w:rFonts w:ascii="Arial" w:hAnsi="Arial" w:cs="Arial"/>
          <w:sz w:val="24"/>
          <w:szCs w:val="24"/>
        </w:rPr>
      </w:pPr>
      <w:r w:rsidRPr="001068C8">
        <w:rPr>
          <w:rFonts w:ascii="Arial" w:hAnsi="Arial" w:cs="Arial"/>
          <w:sz w:val="24"/>
          <w:szCs w:val="24"/>
        </w:rPr>
        <w:t>zgodność z krajowymi ramami strategicznymi w obszarze zdrowia, tj. wykazanie, czy projekt prowadzi do optymalizacji piramidy świadczeń opieki zdrowotnej oraz czy działania zaplanowane w ramach projektu są zgodne z odpowiednimi celami zdefiniowanymi w dokumencie „Zdrowa Przyszłość. Ramy Strategiczne Rozwoju Systemu Ochrony Zdrowia na lata 2021-2027 z perspektywą do 2030 r.”,</w:t>
      </w:r>
    </w:p>
    <w:p w14:paraId="7D4852FC" w14:textId="18CE7794" w:rsidR="003D24A1" w:rsidRPr="001068C8" w:rsidRDefault="003D24A1" w:rsidP="003D24A1">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zgodność z mapą potrzeb zdrowotnych,</w:t>
      </w:r>
    </w:p>
    <w:p w14:paraId="13838CEE" w14:textId="343435AC" w:rsidR="003D24A1" w:rsidRPr="003E4C6F" w:rsidRDefault="003D24A1" w:rsidP="003E4C6F">
      <w:pPr>
        <w:numPr>
          <w:ilvl w:val="0"/>
          <w:numId w:val="31"/>
        </w:numPr>
        <w:suppressAutoHyphens/>
        <w:spacing w:before="120" w:after="120" w:line="276" w:lineRule="auto"/>
        <w:ind w:hanging="502"/>
        <w:rPr>
          <w:rFonts w:ascii="Arial" w:hAnsi="Arial" w:cs="Arial"/>
          <w:sz w:val="24"/>
          <w:szCs w:val="24"/>
        </w:rPr>
      </w:pPr>
      <w:r w:rsidRPr="003E4C6F">
        <w:rPr>
          <w:rFonts w:ascii="Arial" w:hAnsi="Arial" w:cs="Arial"/>
          <w:sz w:val="24"/>
          <w:szCs w:val="24"/>
        </w:rPr>
        <w:t>zgodność z Wojewódzkim Planem Transformacji województwa małopolskiego na lata 2022-2026 (WPT), w obszarach 2.3 Ambulatoryjna opieka specjalistyczna</w:t>
      </w:r>
      <w:r w:rsidR="003E4C6F" w:rsidRPr="003E4C6F">
        <w:rPr>
          <w:rFonts w:ascii="Arial" w:hAnsi="Arial" w:cs="Arial"/>
          <w:sz w:val="24"/>
          <w:szCs w:val="24"/>
        </w:rPr>
        <w:t xml:space="preserve"> </w:t>
      </w:r>
      <w:r w:rsidRPr="003E4C6F">
        <w:rPr>
          <w:rFonts w:ascii="Arial" w:hAnsi="Arial" w:cs="Arial"/>
          <w:sz w:val="24"/>
          <w:szCs w:val="24"/>
        </w:rPr>
        <w:t>lub</w:t>
      </w:r>
      <w:r w:rsidR="003E4C6F" w:rsidRPr="003E4C6F">
        <w:rPr>
          <w:rFonts w:ascii="Arial" w:hAnsi="Arial" w:cs="Arial"/>
          <w:sz w:val="24"/>
          <w:szCs w:val="24"/>
        </w:rPr>
        <w:t xml:space="preserve"> </w:t>
      </w:r>
      <w:r w:rsidRPr="003E4C6F">
        <w:rPr>
          <w:rFonts w:ascii="Arial" w:hAnsi="Arial" w:cs="Arial"/>
          <w:sz w:val="24"/>
          <w:szCs w:val="24"/>
        </w:rPr>
        <w:t>2.4 Leczenie szpitalne – wyłącznie w celu rozwoju świadczeń udzielanych</w:t>
      </w:r>
      <w:r w:rsidR="003E4C6F" w:rsidRPr="003E4C6F">
        <w:rPr>
          <w:rFonts w:ascii="Arial" w:hAnsi="Arial" w:cs="Arial"/>
          <w:sz w:val="24"/>
          <w:szCs w:val="24"/>
        </w:rPr>
        <w:t xml:space="preserve"> w trybie leczenia jednego dnia, </w:t>
      </w:r>
      <w:r w:rsidRPr="003E4C6F">
        <w:rPr>
          <w:rFonts w:ascii="Arial" w:hAnsi="Arial" w:cs="Arial"/>
          <w:sz w:val="24"/>
          <w:szCs w:val="24"/>
        </w:rPr>
        <w:t>lub</w:t>
      </w:r>
      <w:r w:rsidR="003E4C6F" w:rsidRPr="003E4C6F">
        <w:rPr>
          <w:rFonts w:ascii="Arial" w:hAnsi="Arial" w:cs="Arial"/>
          <w:sz w:val="24"/>
          <w:szCs w:val="24"/>
        </w:rPr>
        <w:t xml:space="preserve"> </w:t>
      </w:r>
      <w:r w:rsidRPr="003E4C6F">
        <w:rPr>
          <w:rFonts w:ascii="Arial" w:hAnsi="Arial" w:cs="Arial"/>
          <w:sz w:val="24"/>
          <w:szCs w:val="24"/>
        </w:rPr>
        <w:t>2.11 Sprzęt medyczny – wyłącznie w celu rozwoju świadczeń udzielanych w trybie leczenia jednego dnia</w:t>
      </w:r>
      <w:r w:rsidR="003E4C6F">
        <w:rPr>
          <w:rFonts w:ascii="Arial" w:hAnsi="Arial" w:cs="Arial"/>
          <w:sz w:val="24"/>
          <w:szCs w:val="24"/>
        </w:rPr>
        <w:t>,</w:t>
      </w:r>
    </w:p>
    <w:p w14:paraId="43CE181F" w14:textId="54BF10F9" w:rsidR="003D24A1" w:rsidRPr="001068C8" w:rsidRDefault="003E4C6F" w:rsidP="003E4C6F">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posiadanie opinii o celowości inwestycji (jeśli dotyczy),</w:t>
      </w:r>
    </w:p>
    <w:p w14:paraId="40FAF43A" w14:textId="75D54B90" w:rsidR="003E4C6F" w:rsidRPr="001068C8" w:rsidRDefault="003E4C6F" w:rsidP="003E4C6F">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adekwatność infrastruktury i zdolność do jej wykorzystania,</w:t>
      </w:r>
    </w:p>
    <w:p w14:paraId="12C0DC82" w14:textId="1D398722" w:rsidR="00813DCD" w:rsidRPr="001068C8" w:rsidRDefault="00813DCD" w:rsidP="00813DCD">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gospodarcze wykorzystanie infrastruktury, tj. weryfikacja czy infrastruktura wytworzona/ pozyskana w ramach projektu (obiekty/ wyposażenie) wykorzystywana będzie na rzecz udzielania świadczeń opieki zdrowotnej finansowanych ze środków publicznych w zakresie AOS/ leczenia szpitalnego w trybie leczenia jednego dnia 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komercyjnych,</w:t>
      </w:r>
    </w:p>
    <w:p w14:paraId="4301E36A" w14:textId="3D4B5706" w:rsidR="00813DCD" w:rsidRPr="001068C8" w:rsidRDefault="00602B0A" w:rsidP="00602B0A">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w przypadku projektów zawierających komponent dotyczący e-zdrowia lub telemedycyny, którego szacowana wartość w projekcie przekracza 20% kosztów kwalifikowanych – weryfikowana będzie koordynacja i interoperacyjność w za</w:t>
      </w:r>
      <w:r w:rsidR="00813DCD" w:rsidRPr="001068C8">
        <w:rPr>
          <w:rFonts w:ascii="Arial" w:hAnsi="Arial" w:cs="Arial"/>
          <w:sz w:val="24"/>
          <w:szCs w:val="24"/>
        </w:rPr>
        <w:t>kresie e-zdrowia lub telemedycyny (jeśli dotyczy)</w:t>
      </w:r>
      <w:r w:rsidRPr="001068C8">
        <w:rPr>
          <w:rFonts w:ascii="Arial" w:hAnsi="Arial" w:cs="Arial"/>
          <w:sz w:val="24"/>
          <w:szCs w:val="24"/>
        </w:rPr>
        <w:t xml:space="preserve">. W ramach kryterium weryfikowane będzie, czy projekt posiada ważną pozytywną opinię ministra właściwego ds. zdrowia w zakresie zgodności projektu z dokumentami strategicznymi i programowymi w obszarze zdrowia cyfrowego oraz komplementarności i interoperacyjności z </w:t>
      </w:r>
      <w:r w:rsidRPr="001068C8">
        <w:rPr>
          <w:rFonts w:ascii="Arial" w:hAnsi="Arial" w:cs="Arial"/>
          <w:sz w:val="24"/>
          <w:szCs w:val="24"/>
        </w:rPr>
        <w:lastRenderedPageBreak/>
        <w:t>rozwiązaniami w zakresie e-zdrowia obowiązującymi na dzień złożenia wniosku o wydanie opinii</w:t>
      </w:r>
      <w:r w:rsidRPr="001068C8">
        <w:rPr>
          <w:rFonts w:ascii="Arial" w:hAnsi="Arial" w:cs="Arial"/>
          <w:sz w:val="24"/>
          <w:szCs w:val="24"/>
          <w:vertAlign w:val="superscript"/>
        </w:rPr>
        <w:footnoteReference w:id="9"/>
      </w:r>
      <w:r w:rsidRPr="001068C8">
        <w:rPr>
          <w:rFonts w:ascii="Arial" w:hAnsi="Arial" w:cs="Arial"/>
          <w:sz w:val="24"/>
          <w:szCs w:val="24"/>
        </w:rPr>
        <w:t>.</w:t>
      </w:r>
    </w:p>
    <w:p w14:paraId="49D347B1" w14:textId="77777777" w:rsidR="00ED2C2D" w:rsidRPr="00ED2C2D"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1068C8">
        <w:rPr>
          <w:rFonts w:ascii="Arial" w:hAnsi="Arial" w:cs="Arial"/>
          <w:sz w:val="24"/>
          <w:szCs w:val="24"/>
        </w:rPr>
        <w:t xml:space="preserve">Wnioskodawca zobowiązany jest do prezentacji </w:t>
      </w:r>
      <w:r w:rsidRPr="00ED2C2D">
        <w:rPr>
          <w:rFonts w:ascii="Arial" w:hAnsi="Arial" w:cs="Arial"/>
          <w:sz w:val="24"/>
          <w:szCs w:val="24"/>
        </w:rPr>
        <w:t xml:space="preserve">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10"/>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F36C66">
      <w:pPr>
        <w:pStyle w:val="Nagwek3"/>
      </w:pPr>
      <w:r w:rsidRPr="009E599A">
        <w:rPr>
          <w:shd w:val="clear" w:color="auto" w:fill="D9D9D9" w:themeFill="background1" w:themeFillShade="D9"/>
        </w:rPr>
        <w:t>Wyjaśnienie użytych pojęć:</w:t>
      </w:r>
    </w:p>
    <w:p w14:paraId="5FC21062" w14:textId="7793E365" w:rsidR="00FD72D5" w:rsidRDefault="00FD72D5" w:rsidP="0077373E">
      <w:pPr>
        <w:pStyle w:val="Akapitzlist"/>
        <w:numPr>
          <w:ilvl w:val="0"/>
          <w:numId w:val="34"/>
        </w:numPr>
        <w:tabs>
          <w:tab w:val="left" w:pos="2160"/>
        </w:tabs>
        <w:suppressAutoHyphens/>
        <w:spacing w:before="120" w:after="120" w:line="276" w:lineRule="auto"/>
        <w:ind w:left="567" w:hanging="567"/>
        <w:rPr>
          <w:rFonts w:ascii="Arial" w:hAnsi="Arial" w:cs="Arial"/>
          <w:sz w:val="24"/>
          <w:szCs w:val="24"/>
        </w:rPr>
      </w:pPr>
      <w:r w:rsidRPr="00FD72D5">
        <w:rPr>
          <w:rFonts w:ascii="Arial" w:hAnsi="Arial" w:cs="Arial"/>
          <w:b/>
          <w:sz w:val="24"/>
          <w:szCs w:val="24"/>
        </w:rPr>
        <w:t>AOS</w:t>
      </w:r>
      <w:r>
        <w:rPr>
          <w:rFonts w:ascii="Arial" w:hAnsi="Arial" w:cs="Arial"/>
          <w:sz w:val="24"/>
          <w:szCs w:val="24"/>
        </w:rPr>
        <w:t xml:space="preserve"> – Ambulatoryjna opieka specjalistyczna;</w:t>
      </w:r>
    </w:p>
    <w:p w14:paraId="1D24E173" w14:textId="77777777" w:rsidR="00AE61C3" w:rsidRPr="00AE61C3" w:rsidRDefault="00AE61C3" w:rsidP="00F36C66">
      <w:pPr>
        <w:pStyle w:val="Nagwek3"/>
      </w:pPr>
      <w:r w:rsidRPr="00AE61C3">
        <w:t>Specyficzne koszty kwalifikowalne</w:t>
      </w:r>
    </w:p>
    <w:p w14:paraId="3C53D6F5" w14:textId="77777777" w:rsidR="0021341D" w:rsidRDefault="0067584F" w:rsidP="00F6687C">
      <w:pPr>
        <w:pStyle w:val="Akapitzlist"/>
        <w:numPr>
          <w:ilvl w:val="0"/>
          <w:numId w:val="32"/>
        </w:numPr>
        <w:rPr>
          <w:rFonts w:ascii="Arial" w:hAnsi="Arial" w:cs="Arial"/>
          <w:sz w:val="24"/>
          <w:szCs w:val="24"/>
          <w:lang w:eastAsia="ar-SA"/>
        </w:rPr>
      </w:pPr>
      <w:r w:rsidRPr="004C38E7">
        <w:rPr>
          <w:rFonts w:ascii="Arial" w:hAnsi="Arial" w:cs="Arial"/>
          <w:sz w:val="24"/>
          <w:szCs w:val="24"/>
        </w:rPr>
        <w:t xml:space="preserve">cross-financing – 5% wartości finansowania </w:t>
      </w:r>
      <w:r w:rsidR="002B4A99">
        <w:rPr>
          <w:rFonts w:ascii="Arial" w:hAnsi="Arial" w:cs="Arial"/>
          <w:sz w:val="24"/>
          <w:szCs w:val="24"/>
        </w:rPr>
        <w:t xml:space="preserve">UE w </w:t>
      </w:r>
      <w:r w:rsidRPr="004C38E7">
        <w:rPr>
          <w:rFonts w:ascii="Arial" w:hAnsi="Arial" w:cs="Arial"/>
          <w:sz w:val="24"/>
          <w:szCs w:val="24"/>
        </w:rPr>
        <w:t>projek</w:t>
      </w:r>
      <w:r w:rsidR="002B4A99">
        <w:rPr>
          <w:rFonts w:ascii="Arial" w:hAnsi="Arial" w:cs="Arial"/>
          <w:sz w:val="24"/>
          <w:szCs w:val="24"/>
        </w:rPr>
        <w:t>cie</w:t>
      </w:r>
      <w:r w:rsidR="0021341D">
        <w:rPr>
          <w:rFonts w:ascii="Arial" w:hAnsi="Arial" w:cs="Arial"/>
          <w:sz w:val="24"/>
          <w:szCs w:val="24"/>
        </w:rPr>
        <w:t>,</w:t>
      </w:r>
    </w:p>
    <w:p w14:paraId="0C1E8EF6" w14:textId="77777777" w:rsidR="001068C8" w:rsidRDefault="0021341D" w:rsidP="001068C8">
      <w:pPr>
        <w:pStyle w:val="Akapitzlist"/>
        <w:numPr>
          <w:ilvl w:val="0"/>
          <w:numId w:val="32"/>
        </w:numPr>
        <w:rPr>
          <w:rFonts w:ascii="Arial" w:hAnsi="Arial" w:cs="Arial"/>
          <w:sz w:val="24"/>
          <w:szCs w:val="24"/>
          <w:lang w:eastAsia="ar-SA"/>
        </w:rPr>
      </w:pPr>
      <w:r w:rsidRPr="0021341D">
        <w:rPr>
          <w:rFonts w:ascii="Arial" w:hAnsi="Arial" w:cs="Arial"/>
          <w:sz w:val="24"/>
          <w:szCs w:val="24"/>
          <w:lang w:eastAsia="ar-SA"/>
        </w:rPr>
        <w:lastRenderedPageBreak/>
        <w:t>wydatki na dostosowanie obiektu i przestrzeni dla potrzeb osób ze szczególnymi potrzebami</w:t>
      </w:r>
      <w:r w:rsidR="00A15F56">
        <w:rPr>
          <w:rFonts w:ascii="Arial" w:hAnsi="Arial" w:cs="Arial"/>
          <w:sz w:val="24"/>
          <w:szCs w:val="24"/>
          <w:lang w:eastAsia="ar-SA"/>
        </w:rPr>
        <w:t>,</w:t>
      </w:r>
    </w:p>
    <w:p w14:paraId="13933BE7" w14:textId="12B385BE" w:rsidR="001068C8" w:rsidRPr="001068C8" w:rsidRDefault="00A15F56" w:rsidP="001068C8">
      <w:pPr>
        <w:pStyle w:val="Akapitzlist"/>
        <w:numPr>
          <w:ilvl w:val="0"/>
          <w:numId w:val="32"/>
        </w:numPr>
        <w:rPr>
          <w:rFonts w:ascii="Arial" w:hAnsi="Arial" w:cs="Arial"/>
          <w:sz w:val="24"/>
          <w:szCs w:val="24"/>
          <w:lang w:eastAsia="ar-SA"/>
        </w:rPr>
      </w:pPr>
      <w:r w:rsidRPr="00A15F56">
        <w:rPr>
          <w:rFonts w:ascii="Arial" w:hAnsi="Arial" w:cs="Arial"/>
          <w:sz w:val="24"/>
          <w:szCs w:val="24"/>
          <w:lang w:eastAsia="ar-SA"/>
        </w:rPr>
        <w:t>opłata za złożenie wniosku o wydanie lub zmianę opinii o celowości inwestycji.</w:t>
      </w:r>
    </w:p>
    <w:p w14:paraId="5C9DB9A4" w14:textId="2985F84C" w:rsidR="00AE61C3" w:rsidRPr="0046779D" w:rsidRDefault="00AE61C3" w:rsidP="00F36C66">
      <w:pPr>
        <w:pStyle w:val="Nagwek3"/>
      </w:pPr>
      <w:r w:rsidRPr="0046779D">
        <w:t>Specyficzne koszty niekwalifikowalne</w:t>
      </w:r>
      <w:r w:rsidR="00861AAD">
        <w:t xml:space="preserve"> obejmują w szczególności</w:t>
      </w:r>
      <w:r w:rsidR="00A427D8" w:rsidRPr="0046779D">
        <w:t xml:space="preserve"> </w:t>
      </w:r>
    </w:p>
    <w:p w14:paraId="69BFCDF9" w14:textId="2564F5B4" w:rsidR="00506B81" w:rsidRDefault="00506B81" w:rsidP="002E033A">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546F9EA9" w14:textId="02AF4A50" w:rsidR="00881517" w:rsidRPr="00881517" w:rsidRDefault="00881517" w:rsidP="00462B2E">
      <w:pPr>
        <w:pStyle w:val="Akapitzlist"/>
        <w:numPr>
          <w:ilvl w:val="0"/>
          <w:numId w:val="29"/>
        </w:numPr>
        <w:spacing w:after="120" w:line="276" w:lineRule="auto"/>
        <w:rPr>
          <w:rFonts w:ascii="Arial" w:eastAsia="Times New Roman" w:hAnsi="Arial" w:cs="Arial"/>
          <w:sz w:val="24"/>
          <w:szCs w:val="24"/>
          <w:lang w:eastAsia="ar-SA"/>
        </w:rPr>
      </w:pPr>
      <w:r w:rsidRPr="00881517">
        <w:rPr>
          <w:rFonts w:ascii="Arial" w:eastAsia="Times New Roman" w:hAnsi="Arial" w:cs="Arial"/>
          <w:sz w:val="24"/>
          <w:szCs w:val="24"/>
          <w:lang w:eastAsia="ar-SA"/>
        </w:rPr>
        <w:t>wydatki niemające uzasadnienia w MPZ i WPT lub w inny sposób niespełniające warunków wsparcia w ramach działania;</w:t>
      </w:r>
    </w:p>
    <w:p w14:paraId="592699FA" w14:textId="07FEEE23" w:rsidR="00881517" w:rsidRPr="00881517" w:rsidRDefault="00881517" w:rsidP="00881517">
      <w:pPr>
        <w:pStyle w:val="Akapitzlist"/>
        <w:numPr>
          <w:ilvl w:val="0"/>
          <w:numId w:val="29"/>
        </w:numPr>
        <w:spacing w:after="120" w:line="276" w:lineRule="auto"/>
        <w:rPr>
          <w:rFonts w:ascii="Arial" w:eastAsia="Times New Roman" w:hAnsi="Arial" w:cs="Arial"/>
          <w:sz w:val="24"/>
          <w:szCs w:val="24"/>
          <w:lang w:eastAsia="ar-SA"/>
        </w:rPr>
      </w:pPr>
      <w:r w:rsidRPr="00881517">
        <w:rPr>
          <w:rFonts w:ascii="Arial" w:eastAsia="Times New Roman" w:hAnsi="Arial" w:cs="Arial"/>
          <w:sz w:val="24"/>
          <w:szCs w:val="24"/>
          <w:lang w:eastAsia="ar-SA"/>
        </w:rPr>
        <w:t>bieżące utrzymanie/naprawy wyposażenia;</w:t>
      </w:r>
    </w:p>
    <w:p w14:paraId="38EDEAD5" w14:textId="5211349F" w:rsidR="00881517" w:rsidRPr="00881517" w:rsidRDefault="00881517" w:rsidP="00881517">
      <w:pPr>
        <w:pStyle w:val="Akapitzlist"/>
        <w:numPr>
          <w:ilvl w:val="0"/>
          <w:numId w:val="29"/>
        </w:numPr>
        <w:spacing w:after="120" w:line="276" w:lineRule="auto"/>
        <w:rPr>
          <w:rFonts w:ascii="Arial" w:eastAsia="Times New Roman" w:hAnsi="Arial" w:cs="Arial"/>
          <w:sz w:val="24"/>
          <w:szCs w:val="24"/>
          <w:lang w:eastAsia="ar-SA"/>
        </w:rPr>
      </w:pPr>
      <w:r w:rsidRPr="00881517">
        <w:rPr>
          <w:rFonts w:ascii="Arial" w:eastAsia="Times New Roman" w:hAnsi="Arial" w:cs="Arial"/>
          <w:sz w:val="24"/>
          <w:szCs w:val="24"/>
          <w:lang w:eastAsia="ar-SA"/>
        </w:rPr>
        <w:t>bieżące naprawy/remonty obiektów;</w:t>
      </w:r>
    </w:p>
    <w:p w14:paraId="1A56AD25" w14:textId="634942E7" w:rsidR="00881517" w:rsidRPr="00881517" w:rsidRDefault="00881517" w:rsidP="00881517">
      <w:pPr>
        <w:pStyle w:val="Akapitzlist"/>
        <w:numPr>
          <w:ilvl w:val="0"/>
          <w:numId w:val="29"/>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realizacja świadczeń opieki</w:t>
      </w:r>
      <w:r w:rsidRPr="00881517">
        <w:rPr>
          <w:rFonts w:ascii="Arial" w:eastAsia="Times New Roman" w:hAnsi="Arial" w:cs="Arial"/>
          <w:sz w:val="24"/>
          <w:szCs w:val="24"/>
          <w:lang w:eastAsia="ar-SA"/>
        </w:rPr>
        <w:t xml:space="preserve"> zdrowotnej;</w:t>
      </w:r>
    </w:p>
    <w:p w14:paraId="0A3D2E06" w14:textId="5FBBE517" w:rsidR="00881517" w:rsidRPr="00881517" w:rsidRDefault="00881517" w:rsidP="00881517">
      <w:pPr>
        <w:pStyle w:val="Akapitzlist"/>
        <w:numPr>
          <w:ilvl w:val="0"/>
          <w:numId w:val="29"/>
        </w:numPr>
        <w:spacing w:after="120" w:line="276" w:lineRule="auto"/>
        <w:rPr>
          <w:rFonts w:ascii="Arial" w:eastAsia="Times New Roman" w:hAnsi="Arial" w:cs="Arial"/>
          <w:sz w:val="24"/>
          <w:szCs w:val="24"/>
          <w:lang w:eastAsia="ar-SA"/>
        </w:rPr>
      </w:pPr>
      <w:r w:rsidRPr="00881517">
        <w:rPr>
          <w:rFonts w:ascii="Arial" w:eastAsia="Times New Roman" w:hAnsi="Arial" w:cs="Arial"/>
          <w:sz w:val="24"/>
          <w:szCs w:val="24"/>
          <w:lang w:eastAsia="ar-SA"/>
        </w:rPr>
        <w:t>szkolenia, za wyjątkiem szkoleń z obsługi wyposażenia pozyskanego w ramach projektu;</w:t>
      </w:r>
    </w:p>
    <w:p w14:paraId="4AEA56E0" w14:textId="2E1BDA0D" w:rsidR="00881517" w:rsidRPr="00881517" w:rsidRDefault="00881517" w:rsidP="00462B2E">
      <w:pPr>
        <w:pStyle w:val="Akapitzlist"/>
        <w:numPr>
          <w:ilvl w:val="0"/>
          <w:numId w:val="29"/>
        </w:numPr>
        <w:spacing w:after="120" w:line="276" w:lineRule="auto"/>
        <w:contextualSpacing w:val="0"/>
        <w:rPr>
          <w:rFonts w:ascii="Arial" w:eastAsia="Times New Roman" w:hAnsi="Arial" w:cs="Arial"/>
          <w:sz w:val="24"/>
          <w:szCs w:val="24"/>
          <w:lang w:eastAsia="ar-SA"/>
        </w:rPr>
      </w:pPr>
      <w:r w:rsidRPr="00881517">
        <w:rPr>
          <w:rFonts w:ascii="Arial" w:eastAsia="Times New Roman" w:hAnsi="Arial" w:cs="Arial"/>
          <w:sz w:val="24"/>
          <w:szCs w:val="24"/>
          <w:lang w:eastAsia="ar-SA"/>
        </w:rPr>
        <w:t>zakup wyrobów medycznych jednorazowego użytku i/ lub przeznaczonych do wyłącznego stosowania przez konkretnego pacjenta.</w:t>
      </w:r>
    </w:p>
    <w:p w14:paraId="5EA5AE0F" w14:textId="5611B97B" w:rsidR="0055583A" w:rsidRPr="0055583A" w:rsidRDefault="0055583A" w:rsidP="00F36C66">
      <w:pPr>
        <w:pStyle w:val="Nagwek3"/>
      </w:pPr>
      <w:r w:rsidRPr="0055583A">
        <w:t>Koszty pośrednie</w:t>
      </w:r>
    </w:p>
    <w:p w14:paraId="23E37861" w14:textId="14D144DF" w:rsidR="0055583A" w:rsidRPr="0055583A" w:rsidRDefault="00763595">
      <w:pPr>
        <w:rPr>
          <w:rFonts w:ascii="Arial" w:eastAsia="Times New Roman" w:hAnsi="Arial" w:cs="Arial"/>
          <w:sz w:val="24"/>
          <w:szCs w:val="24"/>
          <w:lang w:eastAsia="ar-SA"/>
        </w:rPr>
      </w:pPr>
      <w:r>
        <w:rPr>
          <w:rFonts w:ascii="Arial" w:eastAsia="Times New Roman" w:hAnsi="Arial" w:cs="Arial"/>
          <w:sz w:val="24"/>
          <w:szCs w:val="24"/>
          <w:lang w:eastAsia="ar-SA"/>
        </w:rPr>
        <w:t>2,</w:t>
      </w:r>
      <w:r w:rsidR="0046779D">
        <w:rPr>
          <w:rFonts w:ascii="Arial" w:eastAsia="Times New Roman" w:hAnsi="Arial" w:cs="Arial"/>
          <w:sz w:val="24"/>
          <w:szCs w:val="24"/>
          <w:lang w:eastAsia="ar-SA"/>
        </w:rPr>
        <w:t>5</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F36C66">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5ED7F808"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46779D">
        <w:rPr>
          <w:rFonts w:ascii="Arial" w:eastAsia="Times New Roman" w:hAnsi="Arial" w:cs="Arial"/>
          <w:sz w:val="24"/>
          <w:szCs w:val="24"/>
          <w:lang w:eastAsia="ar-SA"/>
        </w:rPr>
        <w:t>stawki ryczałtowej, tj. kosztów pośrednich</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2FF314DB" w14:textId="77777777" w:rsidR="004D3F1F" w:rsidRPr="004D3F1F" w:rsidRDefault="004D3F1F" w:rsidP="00F36C66">
      <w:pPr>
        <w:pStyle w:val="Nagwek3"/>
      </w:pPr>
      <w:r w:rsidRPr="004D3F1F">
        <w:t>Pomoc publiczna</w:t>
      </w:r>
    </w:p>
    <w:p w14:paraId="1B73EC1A" w14:textId="77777777" w:rsidR="004D3F1F" w:rsidRPr="004D3F1F" w:rsidRDefault="004D3F1F" w:rsidP="004D3F1F">
      <w:pPr>
        <w:ind w:left="360"/>
        <w:contextualSpacing/>
        <w:rPr>
          <w:rFonts w:ascii="Arial" w:eastAsia="Times New Roman" w:hAnsi="Arial" w:cs="Arial"/>
          <w:sz w:val="24"/>
          <w:szCs w:val="24"/>
          <w:lang w:eastAsia="ar-SA"/>
        </w:rPr>
      </w:pPr>
    </w:p>
    <w:p w14:paraId="16934102" w14:textId="77777777" w:rsidR="002C7F94" w:rsidRPr="00A52814" w:rsidRDefault="002C7F94" w:rsidP="0077373E">
      <w:pPr>
        <w:numPr>
          <w:ilvl w:val="0"/>
          <w:numId w:val="46"/>
        </w:numPr>
        <w:ind w:left="567" w:hanging="567"/>
        <w:contextualSpacing/>
        <w:rPr>
          <w:rFonts w:ascii="Arial" w:eastAsia="Times New Roman" w:hAnsi="Arial" w:cs="Arial"/>
          <w:sz w:val="24"/>
          <w:szCs w:val="24"/>
          <w:lang w:eastAsia="ar-SA"/>
        </w:rPr>
      </w:pPr>
    </w:p>
    <w:p w14:paraId="2A31A7B2" w14:textId="203541CF"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w:t>
      </w:r>
      <w:r w:rsidR="00692F91">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dofinansowanie spełniać będzie przesłanki pomocy publicznej określone w art. 107 ust. 1 TFUE wówczas jego przyznanie możliwe </w:t>
      </w:r>
      <w:r w:rsidRPr="00A52814">
        <w:rPr>
          <w:rFonts w:ascii="Arial" w:eastAsia="Times New Roman" w:hAnsi="Arial" w:cs="Arial"/>
          <w:sz w:val="24"/>
          <w:szCs w:val="24"/>
          <w:lang w:eastAsia="pl-PL"/>
        </w:rPr>
        <w:lastRenderedPageBreak/>
        <w:t>będzie wyłącznie w oparciu o właściwe przepisy prawa krajowego i wspólnotowego z zastrzeżeniem spełnienia warunków w nich zawartych.</w:t>
      </w:r>
    </w:p>
    <w:p w14:paraId="4DFB1375" w14:textId="1E2751AD"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11"/>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34264765"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3B8DCA01"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98B59CF"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0201450D"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12"/>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5C2B7F4"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w:t>
      </w:r>
      <w:r w:rsidRPr="00A52814">
        <w:rPr>
          <w:rFonts w:ascii="Arial" w:eastAsia="Times New Roman" w:hAnsi="Arial" w:cs="Arial"/>
          <w:sz w:val="24"/>
          <w:szCs w:val="24"/>
          <w:lang w:eastAsia="pl-PL"/>
        </w:rPr>
        <w:lastRenderedPageBreak/>
        <w:t xml:space="preserve">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1A17AFE9"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19C444D2"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1990E5F3" w14:textId="08DADF84"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w:t>
      </w:r>
      <w:r w:rsidR="000F68F2">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partnerzy zostali zdefiniowani ex ante i wskazani we wniosku o dofinansowanie.</w:t>
      </w:r>
    </w:p>
    <w:p w14:paraId="66D25934"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2EB511BF"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13"/>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7376931E" w14:textId="0D6ECAC2"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w:t>
      </w:r>
      <w:r w:rsidR="000F68F2">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z powstałej w wyniku realizacji projektu infrastruktury będzie korzystała jednostka organizacyjna JST lub związku JST, należy wykazać ją jako beneficjenta pomocy publicznej w celu prawidłowego sprawozdania pomocy publicznej oraz pomocy de minimis.</w:t>
      </w:r>
    </w:p>
    <w:p w14:paraId="26F6D1B9"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65D8685E" w14:textId="77777777" w:rsidR="002C7F94" w:rsidRPr="00A52814" w:rsidRDefault="002C7F94" w:rsidP="0077373E">
      <w:pPr>
        <w:numPr>
          <w:ilvl w:val="1"/>
          <w:numId w:val="45"/>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3A28C6E6" w14:textId="77777777" w:rsidR="002C7F94" w:rsidRPr="00A52814" w:rsidRDefault="002C7F94" w:rsidP="0077373E">
      <w:pPr>
        <w:numPr>
          <w:ilvl w:val="1"/>
          <w:numId w:val="45"/>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49633CD9" w14:textId="77777777" w:rsidR="002C7F94" w:rsidRPr="00A52814" w:rsidRDefault="002C7F94" w:rsidP="0077373E">
      <w:pPr>
        <w:numPr>
          <w:ilvl w:val="1"/>
          <w:numId w:val="45"/>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7F221BC2" w14:textId="77777777" w:rsidR="002C7F94" w:rsidRPr="00A52814" w:rsidRDefault="002C7F94" w:rsidP="0077373E">
      <w:pPr>
        <w:numPr>
          <w:ilvl w:val="1"/>
          <w:numId w:val="45"/>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w przypadku jednostek organizacyjnych posiadających osobowość prawną musi nastąpić przekazanie prawa własności infrastruktury lub przekazanie infrastruktury w trwały zarząd.</w:t>
      </w:r>
    </w:p>
    <w:p w14:paraId="5A8FD3E4" w14:textId="5FEDF045"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w:t>
      </w:r>
      <w:r w:rsidR="000F68F2">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a-c lub w przypadku  jednostek organizacyjnych posiadających osobowość prawną spełniających łącznie warunki, o którym mowa  w ust. 14 lit</w:t>
      </w:r>
      <w:r w:rsidR="000F68F2">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a-d przyjmuje się, że Wnioskodawcą projektu jest JST (lub ich związek). Jednocześnie we wniosku oraz umowie o dofinansowanie dodatkowo wykazana zostanie jednostka organizacyjna, jako beneficjent pomocy.</w:t>
      </w:r>
    </w:p>
    <w:p w14:paraId="5AC0B9C1"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2EA2F87B" w14:textId="39FBDB53"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w:t>
      </w:r>
      <w:r w:rsidR="000F68F2">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wówczas to ta jednostka powinna zostać wykazana jako beneficjent pomocy.</w:t>
      </w:r>
    </w:p>
    <w:p w14:paraId="3D235895"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100A1410" w14:textId="77777777" w:rsidR="002C7F94" w:rsidRPr="00A52814" w:rsidRDefault="002C7F94" w:rsidP="002C7F9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r>
        <w:rPr>
          <w:rFonts w:ascii="Arial" w:eastAsia="Times New Roman" w:hAnsi="Arial" w:cs="Arial"/>
          <w:sz w:val="24"/>
          <w:szCs w:val="24"/>
          <w:lang w:eastAsia="pl-PL"/>
        </w:rPr>
        <w:t>.</w:t>
      </w:r>
    </w:p>
    <w:p w14:paraId="6DB06BAC" w14:textId="7AC3590A" w:rsidR="002C7F94" w:rsidRPr="00A52814" w:rsidRDefault="002C7F94" w:rsidP="0077373E">
      <w:pPr>
        <w:numPr>
          <w:ilvl w:val="3"/>
          <w:numId w:val="44"/>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w:t>
      </w:r>
      <w:r w:rsidR="003260DD">
        <w:rPr>
          <w:rFonts w:ascii="Arial" w:eastAsia="Times New Roman" w:hAnsi="Arial" w:cs="Arial"/>
          <w:sz w:val="24"/>
          <w:szCs w:val="24"/>
          <w:lang w:eastAsia="pl-PL"/>
        </w:rPr>
        <w:t>t. 1</w:t>
      </w:r>
      <w:r w:rsidRPr="00A52814">
        <w:rPr>
          <w:rFonts w:ascii="Arial" w:eastAsia="Times New Roman" w:hAnsi="Arial" w:cs="Arial"/>
          <w:sz w:val="24"/>
          <w:szCs w:val="24"/>
          <w:lang w:eastAsia="pl-PL"/>
        </w:rPr>
        <w:t xml:space="preserve"> jest Rozporządzenie Ministra Funduszy i Polityki Regionalnej z dnia 17 kwietnia 2024 r. w sprawie udzielania pomocy de minimis w ramach regionalnych programów na lata 2021-2027.</w:t>
      </w:r>
    </w:p>
    <w:p w14:paraId="241F98BA" w14:textId="77777777" w:rsidR="002C7F94" w:rsidRPr="00A52814" w:rsidRDefault="002C7F94" w:rsidP="0077373E">
      <w:pPr>
        <w:numPr>
          <w:ilvl w:val="3"/>
          <w:numId w:val="44"/>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6B32D921" w14:textId="77777777" w:rsidR="002C7F94" w:rsidRPr="00A52814" w:rsidRDefault="002C7F94" w:rsidP="0077373E">
      <w:pPr>
        <w:numPr>
          <w:ilvl w:val="3"/>
          <w:numId w:val="4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w:t>
      </w:r>
      <w:r w:rsidRPr="00A52814">
        <w:rPr>
          <w:rFonts w:ascii="Arial" w:eastAsia="Times New Roman" w:hAnsi="Arial" w:cs="Arial"/>
          <w:sz w:val="24"/>
          <w:szCs w:val="24"/>
          <w:lang w:eastAsia="pl-PL"/>
        </w:rPr>
        <w:lastRenderedPageBreak/>
        <w:t>partnera), rozumianego jako jedno przedsiębiorstwo</w:t>
      </w:r>
      <w:r w:rsidRPr="00A52814">
        <w:rPr>
          <w:rFonts w:ascii="Arial" w:eastAsia="Times New Roman" w:hAnsi="Arial" w:cs="Arial"/>
          <w:sz w:val="24"/>
          <w:szCs w:val="24"/>
          <w:vertAlign w:val="superscript"/>
          <w:lang w:eastAsia="pl-PL"/>
        </w:rPr>
        <w:footnoteReference w:id="14"/>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15"/>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16"/>
      </w:r>
      <w:r w:rsidRPr="00A52814">
        <w:rPr>
          <w:rFonts w:ascii="Arial" w:eastAsia="Times New Roman" w:hAnsi="Arial" w:cs="Arial"/>
          <w:sz w:val="24"/>
          <w:szCs w:val="24"/>
          <w:lang w:eastAsia="pl-PL"/>
        </w:rPr>
        <w:t xml:space="preserve">. </w:t>
      </w:r>
    </w:p>
    <w:p w14:paraId="7819CBD0" w14:textId="77777777" w:rsidR="003260DD" w:rsidRDefault="002C7F94" w:rsidP="0077373E">
      <w:pPr>
        <w:numPr>
          <w:ilvl w:val="3"/>
          <w:numId w:val="4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w:t>
      </w:r>
    </w:p>
    <w:p w14:paraId="0ADA9589" w14:textId="77777777" w:rsidR="0046779D" w:rsidRDefault="0046779D">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4B40068" w14:textId="34670130" w:rsidR="003D5A4C" w:rsidRPr="009B6484" w:rsidRDefault="003D5A4C" w:rsidP="00F36C66">
      <w:pPr>
        <w:pStyle w:val="Nagwek2"/>
        <w:numPr>
          <w:ilvl w:val="0"/>
          <w:numId w:val="1"/>
        </w:numPr>
        <w:spacing w:after="240"/>
        <w:ind w:left="357" w:hanging="357"/>
        <w:rPr>
          <w:rFonts w:ascii="Arial" w:eastAsia="Times New Roman" w:hAnsi="Arial" w:cs="Arial"/>
          <w:b/>
          <w:color w:val="auto"/>
          <w:sz w:val="24"/>
          <w:szCs w:val="24"/>
          <w:lang w:eastAsia="ar-SA"/>
        </w:rPr>
      </w:pPr>
      <w:r w:rsidRPr="009B6484">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1068C8" w:rsidRPr="001068C8" w14:paraId="524B2C91" w14:textId="77777777" w:rsidTr="0066328C">
        <w:tc>
          <w:tcPr>
            <w:tcW w:w="9060" w:type="dxa"/>
            <w:tcBorders>
              <w:top w:val="single" w:sz="4" w:space="0" w:color="auto"/>
              <w:left w:val="single" w:sz="4" w:space="0" w:color="auto"/>
              <w:bottom w:val="single" w:sz="4" w:space="0" w:color="auto"/>
              <w:right w:val="single" w:sz="4" w:space="0" w:color="auto"/>
            </w:tcBorders>
          </w:tcPr>
          <w:p w14:paraId="525E7C4B" w14:textId="3B69B09D" w:rsidR="0066328C" w:rsidRPr="001068C8" w:rsidRDefault="0066328C" w:rsidP="00193FDE">
            <w:pPr>
              <w:autoSpaceDE w:val="0"/>
              <w:autoSpaceDN w:val="0"/>
              <w:adjustRightInd w:val="0"/>
              <w:spacing w:after="120" w:line="276" w:lineRule="auto"/>
              <w:rPr>
                <w:rFonts w:ascii="Arial" w:eastAsia="Calibri" w:hAnsi="Arial" w:cs="Arial"/>
                <w:b/>
                <w:bCs/>
                <w:sz w:val="24"/>
                <w:szCs w:val="24"/>
              </w:rPr>
            </w:pPr>
            <w:r w:rsidRPr="001068C8">
              <w:rPr>
                <w:rFonts w:ascii="Arial" w:eastAsia="Calibri" w:hAnsi="Arial" w:cs="Arial"/>
                <w:b/>
                <w:bCs/>
                <w:sz w:val="24"/>
                <w:szCs w:val="24"/>
              </w:rPr>
              <w:t>Pkt G.1.3 Wpływ projektu na osiągnięcie ce</w:t>
            </w:r>
            <w:r w:rsidR="00622B98" w:rsidRPr="001068C8">
              <w:rPr>
                <w:rFonts w:ascii="Arial" w:eastAsia="Calibri" w:hAnsi="Arial" w:cs="Arial"/>
                <w:b/>
                <w:bCs/>
                <w:sz w:val="24"/>
                <w:szCs w:val="24"/>
              </w:rPr>
              <w:t>lów programów strategicznych, w </w:t>
            </w:r>
            <w:r w:rsidRPr="001068C8">
              <w:rPr>
                <w:rFonts w:ascii="Arial" w:eastAsia="Calibri" w:hAnsi="Arial" w:cs="Arial"/>
                <w:b/>
                <w:bCs/>
                <w:sz w:val="24"/>
                <w:szCs w:val="24"/>
              </w:rPr>
              <w:t>tym FEM 2021-2027</w:t>
            </w:r>
            <w:r w:rsidR="00193FDE" w:rsidRPr="001068C8">
              <w:rPr>
                <w:rFonts w:ascii="Arial" w:eastAsia="Calibri" w:hAnsi="Arial" w:cs="Arial"/>
                <w:b/>
                <w:bCs/>
                <w:sz w:val="24"/>
                <w:szCs w:val="24"/>
              </w:rPr>
              <w:t xml:space="preserve"> / P</w:t>
            </w:r>
            <w:r w:rsidRPr="001068C8">
              <w:rPr>
                <w:rFonts w:ascii="Arial" w:eastAsia="Calibri" w:hAnsi="Arial" w:cs="Arial"/>
                <w:b/>
                <w:bCs/>
                <w:sz w:val="24"/>
                <w:szCs w:val="24"/>
              </w:rPr>
              <w:t>kt U Informacje specyficzne</w:t>
            </w:r>
          </w:p>
          <w:p w14:paraId="0DD31B25" w14:textId="77777777" w:rsidR="0066328C" w:rsidRPr="001068C8" w:rsidRDefault="0066328C" w:rsidP="00193FDE">
            <w:pPr>
              <w:autoSpaceDE w:val="0"/>
              <w:autoSpaceDN w:val="0"/>
              <w:adjustRightInd w:val="0"/>
              <w:spacing w:after="120" w:line="276" w:lineRule="auto"/>
              <w:rPr>
                <w:rFonts w:ascii="Arial" w:eastAsia="Calibri" w:hAnsi="Arial" w:cs="Arial"/>
                <w:bCs/>
                <w:sz w:val="24"/>
                <w:szCs w:val="24"/>
              </w:rPr>
            </w:pPr>
            <w:r w:rsidRPr="001068C8">
              <w:rPr>
                <w:rFonts w:ascii="Arial" w:eastAsia="Calibri" w:hAnsi="Arial" w:cs="Arial"/>
                <w:bCs/>
                <w:sz w:val="24"/>
                <w:szCs w:val="24"/>
              </w:rPr>
              <w:t>W celu potwierdzenia, że projekt może być wybierany w sposób niekonkurencyjny należy:</w:t>
            </w:r>
          </w:p>
          <w:p w14:paraId="76C5225F" w14:textId="3CAB8E92" w:rsidR="0066328C" w:rsidRPr="001068C8" w:rsidRDefault="0066328C" w:rsidP="00193FDE">
            <w:pPr>
              <w:pStyle w:val="Akapitzlist"/>
              <w:numPr>
                <w:ilvl w:val="0"/>
                <w:numId w:val="35"/>
              </w:numPr>
              <w:autoSpaceDE w:val="0"/>
              <w:autoSpaceDN w:val="0"/>
              <w:adjustRightInd w:val="0"/>
              <w:spacing w:after="120" w:line="276" w:lineRule="auto"/>
              <w:rPr>
                <w:rFonts w:ascii="Arial" w:eastAsia="Calibri" w:hAnsi="Arial" w:cs="Arial"/>
                <w:bCs/>
                <w:sz w:val="24"/>
                <w:szCs w:val="24"/>
              </w:rPr>
            </w:pPr>
            <w:r w:rsidRPr="001068C8">
              <w:rPr>
                <w:rFonts w:ascii="Arial" w:eastAsia="Calibri" w:hAnsi="Arial" w:cs="Arial"/>
                <w:bCs/>
                <w:sz w:val="24"/>
                <w:szCs w:val="24"/>
              </w:rPr>
              <w:t xml:space="preserve">wskazać dokument/ dokumenty, z których wynika, że </w:t>
            </w:r>
            <w:r w:rsidRPr="001068C8">
              <w:rPr>
                <w:rFonts w:ascii="Arial" w:eastAsia="Calibri" w:hAnsi="Arial" w:cs="Arial"/>
                <w:b/>
                <w:bCs/>
                <w:sz w:val="24"/>
                <w:szCs w:val="24"/>
              </w:rPr>
              <w:t>Wnioskodawca</w:t>
            </w:r>
            <w:r w:rsidR="00622B98" w:rsidRPr="001068C8">
              <w:rPr>
                <w:rFonts w:ascii="Arial" w:eastAsia="Calibri" w:hAnsi="Arial" w:cs="Arial"/>
                <w:bCs/>
                <w:sz w:val="24"/>
                <w:szCs w:val="24"/>
              </w:rPr>
              <w:t xml:space="preserve"> ze </w:t>
            </w:r>
            <w:r w:rsidRPr="001068C8">
              <w:rPr>
                <w:rFonts w:ascii="Arial" w:eastAsia="Calibri" w:hAnsi="Arial" w:cs="Arial"/>
                <w:bCs/>
                <w:sz w:val="24"/>
                <w:szCs w:val="24"/>
              </w:rPr>
              <w:t>względu na charakter lub cel projektu, jest podmiotem jednoznacznie określonym przed złożeniem wniosku o dofinansowanie projek</w:t>
            </w:r>
            <w:r w:rsidR="00DC398F" w:rsidRPr="001068C8">
              <w:rPr>
                <w:rFonts w:ascii="Arial" w:eastAsia="Calibri" w:hAnsi="Arial" w:cs="Arial"/>
                <w:bCs/>
                <w:sz w:val="24"/>
                <w:szCs w:val="24"/>
              </w:rPr>
              <w:t>tu</w:t>
            </w:r>
            <w:r w:rsidRPr="001068C8">
              <w:rPr>
                <w:rFonts w:ascii="Arial" w:eastAsia="Calibri" w:hAnsi="Arial" w:cs="Arial"/>
                <w:bCs/>
                <w:sz w:val="24"/>
                <w:szCs w:val="24"/>
              </w:rPr>
              <w:t xml:space="preserve"> np. Program FEM 2021-2027 wraz z Kontraktem Programowym dla Województwa Małopolskiego, Strategia Rozwoju Województwa „Małopolska 2030”, Strategia ZIT/IIT.</w:t>
            </w:r>
          </w:p>
          <w:p w14:paraId="03C47EBE" w14:textId="7463A4EE" w:rsidR="0066328C" w:rsidRPr="001068C8" w:rsidRDefault="0066328C" w:rsidP="00193FDE">
            <w:pPr>
              <w:pStyle w:val="Akapitzlist"/>
              <w:autoSpaceDE w:val="0"/>
              <w:autoSpaceDN w:val="0"/>
              <w:adjustRightInd w:val="0"/>
              <w:spacing w:after="120" w:line="276" w:lineRule="auto"/>
              <w:ind w:left="360"/>
              <w:rPr>
                <w:rFonts w:ascii="Arial" w:eastAsia="Calibri" w:hAnsi="Arial" w:cs="Arial"/>
                <w:b/>
                <w:bCs/>
                <w:sz w:val="24"/>
                <w:szCs w:val="24"/>
              </w:rPr>
            </w:pPr>
            <w:r w:rsidRPr="001068C8">
              <w:rPr>
                <w:rFonts w:ascii="Arial" w:eastAsia="Calibri" w:hAnsi="Arial" w:cs="Arial"/>
                <w:b/>
                <w:bCs/>
                <w:sz w:val="24"/>
                <w:szCs w:val="24"/>
              </w:rPr>
              <w:t>Proszę odwołać się do właściwego dokumentu, z którego wprost wynika, że Wnioskodawca jest jednoznacznie</w:t>
            </w:r>
            <w:r w:rsidR="00622B98" w:rsidRPr="001068C8">
              <w:rPr>
                <w:rFonts w:ascii="Arial" w:eastAsia="Calibri" w:hAnsi="Arial" w:cs="Arial"/>
                <w:b/>
                <w:bCs/>
                <w:sz w:val="24"/>
                <w:szCs w:val="24"/>
              </w:rPr>
              <w:t xml:space="preserve"> określony i jest uprawniony do </w:t>
            </w:r>
            <w:r w:rsidRPr="001068C8">
              <w:rPr>
                <w:rFonts w:ascii="Arial" w:eastAsia="Calibri" w:hAnsi="Arial" w:cs="Arial"/>
                <w:b/>
                <w:bCs/>
                <w:sz w:val="24"/>
                <w:szCs w:val="24"/>
              </w:rPr>
              <w:t>złożenia projektu.</w:t>
            </w:r>
          </w:p>
          <w:p w14:paraId="243EE59D" w14:textId="42E1990C" w:rsidR="0066328C" w:rsidRPr="001068C8" w:rsidRDefault="0066328C" w:rsidP="00193FDE">
            <w:pPr>
              <w:pStyle w:val="Akapitzlist"/>
              <w:numPr>
                <w:ilvl w:val="0"/>
                <w:numId w:val="35"/>
              </w:numPr>
              <w:autoSpaceDE w:val="0"/>
              <w:autoSpaceDN w:val="0"/>
              <w:adjustRightInd w:val="0"/>
              <w:spacing w:after="120" w:line="276" w:lineRule="auto"/>
              <w:rPr>
                <w:rFonts w:ascii="Arial" w:eastAsia="Calibri" w:hAnsi="Arial" w:cs="Arial"/>
                <w:bCs/>
                <w:sz w:val="24"/>
                <w:szCs w:val="24"/>
              </w:rPr>
            </w:pPr>
            <w:r w:rsidRPr="001068C8">
              <w:rPr>
                <w:rFonts w:ascii="Arial" w:eastAsia="Calibri" w:hAnsi="Arial" w:cs="Arial"/>
                <w:bCs/>
                <w:sz w:val="24"/>
                <w:szCs w:val="24"/>
              </w:rPr>
              <w:t>wskazać dokument/ dokumenty/ Ustawy</w:t>
            </w:r>
            <w:r w:rsidR="000F68F2" w:rsidRPr="001068C8">
              <w:rPr>
                <w:rFonts w:ascii="Arial" w:eastAsia="Calibri" w:hAnsi="Arial" w:cs="Arial"/>
                <w:bCs/>
                <w:sz w:val="24"/>
                <w:szCs w:val="24"/>
              </w:rPr>
              <w:t>,</w:t>
            </w:r>
            <w:r w:rsidRPr="001068C8">
              <w:rPr>
                <w:rFonts w:ascii="Arial" w:eastAsia="Calibri" w:hAnsi="Arial" w:cs="Arial"/>
                <w:bCs/>
                <w:sz w:val="24"/>
                <w:szCs w:val="24"/>
              </w:rPr>
              <w:t xml:space="preserve"> z których wynika, iż </w:t>
            </w:r>
            <w:r w:rsidRPr="001068C8">
              <w:rPr>
                <w:rFonts w:ascii="Arial" w:eastAsia="Calibri" w:hAnsi="Arial" w:cs="Arial"/>
                <w:b/>
                <w:bCs/>
                <w:sz w:val="24"/>
                <w:szCs w:val="24"/>
              </w:rPr>
              <w:t xml:space="preserve">projekt </w:t>
            </w:r>
            <w:r w:rsidR="00622B98" w:rsidRPr="001068C8">
              <w:rPr>
                <w:rFonts w:ascii="Arial" w:eastAsia="Calibri" w:hAnsi="Arial" w:cs="Arial"/>
                <w:bCs/>
                <w:sz w:val="24"/>
                <w:szCs w:val="24"/>
              </w:rPr>
              <w:t>polega na </w:t>
            </w:r>
            <w:r w:rsidRPr="001068C8">
              <w:rPr>
                <w:rFonts w:ascii="Arial" w:eastAsia="Calibri" w:hAnsi="Arial" w:cs="Arial"/>
                <w:bCs/>
                <w:sz w:val="24"/>
                <w:szCs w:val="24"/>
              </w:rPr>
              <w:t>realizacji zadań publicznych wynikających z przepisów odrębnych lub ma strategiczne znaczenie dla społeczno-gospodarczego rozwoju kraju,</w:t>
            </w:r>
            <w:r w:rsidRPr="001068C8">
              <w:rPr>
                <w:rFonts w:ascii="Arial" w:hAnsi="Arial" w:cs="Arial"/>
                <w:sz w:val="24"/>
                <w:szCs w:val="24"/>
              </w:rPr>
              <w:t xml:space="preserve"> </w:t>
            </w:r>
            <w:r w:rsidRPr="001068C8">
              <w:rPr>
                <w:rFonts w:ascii="Arial" w:eastAsia="Calibri" w:hAnsi="Arial" w:cs="Arial"/>
                <w:bCs/>
                <w:sz w:val="24"/>
                <w:szCs w:val="24"/>
              </w:rPr>
              <w:t>regionu, lub obszaru objętego realizacją ZIT lub IIT lub terytorialnego planu sprawiedliwej transformacji.</w:t>
            </w:r>
          </w:p>
          <w:p w14:paraId="1BFB806B" w14:textId="77777777" w:rsidR="0066328C" w:rsidRPr="001068C8" w:rsidRDefault="0066328C" w:rsidP="00193FDE">
            <w:pPr>
              <w:pStyle w:val="Akapitzlist"/>
              <w:autoSpaceDE w:val="0"/>
              <w:autoSpaceDN w:val="0"/>
              <w:adjustRightInd w:val="0"/>
              <w:spacing w:after="120" w:line="276" w:lineRule="auto"/>
              <w:ind w:left="360"/>
              <w:rPr>
                <w:rFonts w:ascii="Arial" w:eastAsia="Calibri" w:hAnsi="Arial" w:cs="Arial"/>
                <w:bCs/>
                <w:sz w:val="24"/>
                <w:szCs w:val="24"/>
              </w:rPr>
            </w:pPr>
            <w:r w:rsidRPr="001068C8">
              <w:rPr>
                <w:rFonts w:ascii="Arial" w:eastAsia="Calibri" w:hAnsi="Arial" w:cs="Arial"/>
                <w:b/>
                <w:sz w:val="24"/>
                <w:szCs w:val="24"/>
              </w:rPr>
              <w:t>Strategiczne znaczenie projektu</w:t>
            </w:r>
            <w:r w:rsidRPr="001068C8">
              <w:rPr>
                <w:rFonts w:ascii="Arial" w:eastAsia="Calibri" w:hAnsi="Arial" w:cs="Arial"/>
                <w:sz w:val="24"/>
                <w:szCs w:val="24"/>
              </w:rPr>
              <w:t xml:space="preserve">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Projekt ma strategiczne znaczenie, jeśli:</w:t>
            </w:r>
          </w:p>
          <w:p w14:paraId="1A7A4E2F" w14:textId="1C73AEA4" w:rsidR="0066328C" w:rsidRPr="001068C8" w:rsidRDefault="0066328C" w:rsidP="00193FDE">
            <w:pPr>
              <w:pStyle w:val="Akapitzlist"/>
              <w:numPr>
                <w:ilvl w:val="0"/>
                <w:numId w:val="36"/>
              </w:numPr>
              <w:autoSpaceDE w:val="0"/>
              <w:autoSpaceDN w:val="0"/>
              <w:adjustRightInd w:val="0"/>
              <w:spacing w:after="120" w:line="276" w:lineRule="auto"/>
              <w:rPr>
                <w:rFonts w:ascii="Arial" w:eastAsia="Calibri" w:hAnsi="Arial" w:cs="Arial"/>
                <w:sz w:val="24"/>
                <w:szCs w:val="24"/>
              </w:rPr>
            </w:pPr>
            <w:r w:rsidRPr="001068C8">
              <w:rPr>
                <w:rFonts w:ascii="Arial" w:eastAsia="Calibri" w:hAnsi="Arial" w:cs="Arial"/>
                <w:sz w:val="24"/>
                <w:szCs w:val="24"/>
              </w:rPr>
              <w:t xml:space="preserve">obejmuje działania, których podjęcie wprost przewidziano w tego rodzaju dokumencie i znacząco przyczynia </w:t>
            </w:r>
            <w:r w:rsidR="00622B98" w:rsidRPr="001068C8">
              <w:rPr>
                <w:rFonts w:ascii="Arial" w:eastAsia="Calibri" w:hAnsi="Arial" w:cs="Arial"/>
                <w:sz w:val="24"/>
                <w:szCs w:val="24"/>
              </w:rPr>
              <w:t>się do osiągnięcia założonych w </w:t>
            </w:r>
            <w:r w:rsidRPr="001068C8">
              <w:rPr>
                <w:rFonts w:ascii="Arial" w:eastAsia="Calibri" w:hAnsi="Arial" w:cs="Arial"/>
                <w:sz w:val="24"/>
                <w:szCs w:val="24"/>
              </w:rPr>
              <w:t>dokumencie celów, albo</w:t>
            </w:r>
          </w:p>
          <w:p w14:paraId="61161539" w14:textId="77777777" w:rsidR="0066328C" w:rsidRPr="001068C8" w:rsidRDefault="0066328C" w:rsidP="00193FDE">
            <w:pPr>
              <w:pStyle w:val="Akapitzlist"/>
              <w:numPr>
                <w:ilvl w:val="0"/>
                <w:numId w:val="36"/>
              </w:numPr>
              <w:autoSpaceDE w:val="0"/>
              <w:autoSpaceDN w:val="0"/>
              <w:adjustRightInd w:val="0"/>
              <w:spacing w:after="120" w:line="276" w:lineRule="auto"/>
              <w:rPr>
                <w:rFonts w:ascii="Arial" w:eastAsia="Calibri" w:hAnsi="Arial" w:cs="Arial"/>
                <w:sz w:val="24"/>
                <w:szCs w:val="24"/>
              </w:rPr>
            </w:pPr>
            <w:r w:rsidRPr="001068C8">
              <w:rPr>
                <w:rFonts w:ascii="Arial" w:eastAsia="Calibri" w:hAnsi="Arial" w:cs="Arial"/>
                <w:sz w:val="24"/>
                <w:szCs w:val="24"/>
              </w:rPr>
              <w:t>dokument taki zawiera informacje na jego temat (np. określa nazwę lub cel projektu).</w:t>
            </w:r>
          </w:p>
          <w:p w14:paraId="76DB3347" w14:textId="00DCB71E" w:rsidR="0066328C" w:rsidRPr="001068C8" w:rsidRDefault="0066328C" w:rsidP="00193FDE">
            <w:pPr>
              <w:autoSpaceDE w:val="0"/>
              <w:autoSpaceDN w:val="0"/>
              <w:adjustRightInd w:val="0"/>
              <w:spacing w:before="120" w:after="120" w:line="276" w:lineRule="auto"/>
              <w:rPr>
                <w:rFonts w:ascii="Arial" w:eastAsia="Calibri" w:hAnsi="Arial" w:cs="Arial"/>
                <w:b/>
                <w:i/>
                <w:sz w:val="24"/>
                <w:szCs w:val="24"/>
              </w:rPr>
            </w:pPr>
            <w:r w:rsidRPr="001068C8">
              <w:rPr>
                <w:rFonts w:ascii="Arial" w:eastAsia="Calibri" w:hAnsi="Arial" w:cs="Arial"/>
                <w:b/>
                <w:sz w:val="24"/>
                <w:szCs w:val="24"/>
              </w:rPr>
              <w:t>Jeśli to możliwe należy wskazać nazwę dokumentu, nr pozycji na liście projektów lub wskazanie obszaru lub nr</w:t>
            </w:r>
            <w:r w:rsidR="00622B98" w:rsidRPr="001068C8">
              <w:rPr>
                <w:rFonts w:ascii="Arial" w:eastAsia="Calibri" w:hAnsi="Arial" w:cs="Arial"/>
                <w:b/>
                <w:sz w:val="24"/>
                <w:szCs w:val="24"/>
              </w:rPr>
              <w:t xml:space="preserve"> strony, wskazanie podstawy </w:t>
            </w:r>
            <w:r w:rsidR="00622B98" w:rsidRPr="001068C8">
              <w:rPr>
                <w:rFonts w:ascii="Arial" w:eastAsia="Calibri" w:hAnsi="Arial" w:cs="Arial"/>
                <w:b/>
                <w:sz w:val="24"/>
                <w:szCs w:val="24"/>
              </w:rPr>
              <w:lastRenderedPageBreak/>
              <w:t>dla </w:t>
            </w:r>
            <w:r w:rsidRPr="001068C8">
              <w:rPr>
                <w:rFonts w:ascii="Arial" w:eastAsia="Calibri" w:hAnsi="Arial" w:cs="Arial"/>
                <w:b/>
                <w:sz w:val="24"/>
                <w:szCs w:val="24"/>
              </w:rPr>
              <w:t>realizacji zadania publicznego (np</w:t>
            </w:r>
            <w:r w:rsidR="00622B98" w:rsidRPr="001068C8">
              <w:rPr>
                <w:rFonts w:ascii="Arial" w:eastAsia="Calibri" w:hAnsi="Arial" w:cs="Arial"/>
                <w:b/>
                <w:sz w:val="24"/>
                <w:szCs w:val="24"/>
              </w:rPr>
              <w:t>. Ustawy – wraz z odwołaniem do </w:t>
            </w:r>
            <w:r w:rsidRPr="001068C8">
              <w:rPr>
                <w:rFonts w:ascii="Arial" w:eastAsia="Calibri" w:hAnsi="Arial" w:cs="Arial"/>
                <w:b/>
                <w:sz w:val="24"/>
                <w:szCs w:val="24"/>
              </w:rPr>
              <w:t>artykułu), itp.</w:t>
            </w:r>
          </w:p>
        </w:tc>
      </w:tr>
      <w:tr w:rsidR="001068C8" w:rsidRPr="001068C8" w14:paraId="1025125B"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6729223" w14:textId="77777777" w:rsidR="00B97683" w:rsidRPr="001068C8" w:rsidRDefault="00B97683" w:rsidP="00193FDE">
            <w:pPr>
              <w:suppressAutoHyphens/>
              <w:spacing w:after="120" w:line="276" w:lineRule="auto"/>
              <w:rPr>
                <w:rFonts w:ascii="Arial" w:eastAsia="Times New Roman" w:hAnsi="Arial" w:cs="Arial"/>
                <w:b/>
                <w:iCs/>
                <w:sz w:val="24"/>
                <w:szCs w:val="24"/>
                <w:lang w:eastAsia="ar-SA"/>
              </w:rPr>
            </w:pPr>
            <w:r w:rsidRPr="001068C8">
              <w:rPr>
                <w:rFonts w:ascii="Arial" w:eastAsia="Times New Roman" w:hAnsi="Arial" w:cs="Arial"/>
                <w:b/>
                <w:iCs/>
                <w:sz w:val="24"/>
                <w:szCs w:val="24"/>
                <w:lang w:eastAsia="ar-SA"/>
              </w:rPr>
              <w:lastRenderedPageBreak/>
              <w:t>Pkt B.1.4 Opis projektu</w:t>
            </w:r>
          </w:p>
          <w:p w14:paraId="7EDB2DCC" w14:textId="7EC5FC6B" w:rsidR="0095267B" w:rsidRPr="001068C8" w:rsidRDefault="0095267B"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Proszę o wskazanie</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czy projekt jest zgodny z horyzontalną zasadą deinstytucjonalizacji usług, tzn. czy projekt nie przewiduje inwestycji w infrastrukturę ani doposażenie w sprzęt placówek świadczących całodobową opiekę długoterminową w formach instytucjonalnych.</w:t>
            </w:r>
          </w:p>
          <w:p w14:paraId="553C94CB" w14:textId="4623E940" w:rsidR="00B97683" w:rsidRPr="001068C8" w:rsidRDefault="0095267B"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Times New Roman" w:hAnsi="Arial" w:cs="Arial"/>
                <w:iCs/>
                <w:sz w:val="24"/>
                <w:szCs w:val="24"/>
                <w:lang w:eastAsia="ar-SA"/>
              </w:rPr>
              <w:t>Stwierdzenie braku zgodności z zasadą deinst</w:t>
            </w:r>
            <w:r w:rsidR="00622B98" w:rsidRPr="001068C8">
              <w:rPr>
                <w:rFonts w:ascii="Arial" w:eastAsia="Times New Roman" w:hAnsi="Arial" w:cs="Arial"/>
                <w:iCs/>
                <w:sz w:val="24"/>
                <w:szCs w:val="24"/>
                <w:lang w:eastAsia="ar-SA"/>
              </w:rPr>
              <w:t>ytucjonalizacji usług (ujęcie w </w:t>
            </w:r>
            <w:r w:rsidRPr="001068C8">
              <w:rPr>
                <w:rFonts w:ascii="Arial" w:eastAsia="Times New Roman" w:hAnsi="Arial" w:cs="Arial"/>
                <w:iCs/>
                <w:sz w:val="24"/>
                <w:szCs w:val="24"/>
                <w:lang w:eastAsia="ar-SA"/>
              </w:rPr>
              <w:t>projekcie zakresu dotyczącego całodobowej opieki długoterminowej w formach instytucjonalnych) skutkuje brakiem możliwości dofinansowania projektu.</w:t>
            </w:r>
          </w:p>
        </w:tc>
      </w:tr>
      <w:tr w:rsidR="001068C8" w:rsidRPr="001068C8" w14:paraId="2737EAAE"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51EC29F2" w14:textId="77777777" w:rsidR="0095267B" w:rsidRPr="001068C8" w:rsidRDefault="0095267B" w:rsidP="00193FDE">
            <w:pPr>
              <w:spacing w:line="276" w:lineRule="auto"/>
              <w:rPr>
                <w:rFonts w:ascii="Arial" w:eastAsia="Calibri" w:hAnsi="Arial" w:cs="Arial"/>
                <w:b/>
                <w:iCs/>
                <w:sz w:val="24"/>
                <w:szCs w:val="24"/>
              </w:rPr>
            </w:pPr>
            <w:r w:rsidRPr="001068C8">
              <w:rPr>
                <w:rFonts w:ascii="Arial" w:eastAsia="Calibri" w:hAnsi="Arial" w:cs="Arial"/>
                <w:b/>
                <w:iCs/>
                <w:sz w:val="24"/>
                <w:szCs w:val="24"/>
              </w:rPr>
              <w:t>Pkt B.1.4 Opis projektu / Pkt U Informacje specyficzne</w:t>
            </w:r>
          </w:p>
          <w:p w14:paraId="6C121A47" w14:textId="33E804BA" w:rsidR="0095267B" w:rsidRPr="001068C8" w:rsidRDefault="0095267B" w:rsidP="00193FDE">
            <w:pPr>
              <w:spacing w:line="276" w:lineRule="auto"/>
              <w:rPr>
                <w:rFonts w:ascii="Arial" w:eastAsia="Calibri" w:hAnsi="Arial" w:cs="Arial"/>
                <w:sz w:val="24"/>
                <w:szCs w:val="24"/>
              </w:rPr>
            </w:pPr>
            <w:r w:rsidRPr="001068C8">
              <w:rPr>
                <w:rFonts w:ascii="Arial" w:eastAsia="Times New Roman" w:hAnsi="Arial" w:cs="Arial"/>
                <w:iCs/>
                <w:sz w:val="24"/>
                <w:szCs w:val="24"/>
                <w:lang w:eastAsia="ar-SA"/>
              </w:rPr>
              <w:t>Proszę o wskazanie</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czy założenia </w:t>
            </w:r>
            <w:r w:rsidRPr="001068C8">
              <w:rPr>
                <w:rFonts w:ascii="Arial" w:eastAsia="Calibri" w:hAnsi="Arial" w:cs="Arial"/>
                <w:sz w:val="24"/>
                <w:szCs w:val="24"/>
              </w:rPr>
              <w:t>projektu prowadzą do optymalizacji piramidy świadczeń opieki zdrowotnej, zgodnie z postanow</w:t>
            </w:r>
            <w:r w:rsidR="00622B98" w:rsidRPr="001068C8">
              <w:rPr>
                <w:rFonts w:ascii="Arial" w:eastAsia="Calibri" w:hAnsi="Arial" w:cs="Arial"/>
                <w:sz w:val="24"/>
                <w:szCs w:val="24"/>
              </w:rPr>
              <w:t>ieniami polityki publicznej pn. </w:t>
            </w:r>
            <w:r w:rsidRPr="001068C8">
              <w:rPr>
                <w:rFonts w:ascii="Arial" w:eastAsia="Calibri" w:hAnsi="Arial" w:cs="Arial"/>
                <w:sz w:val="24"/>
                <w:szCs w:val="24"/>
              </w:rPr>
              <w:t>„Zdrowa Przyszłość. Ramy strategiczne dla systemu ochrony zdrowia na lata 2021-2027 z perspektywą do 2030 r.”</w:t>
            </w:r>
            <w:r w:rsidRPr="001068C8">
              <w:rPr>
                <w:rFonts w:ascii="Arial" w:hAnsi="Arial" w:cs="Arial"/>
                <w:sz w:val="24"/>
                <w:szCs w:val="24"/>
              </w:rPr>
              <w:t xml:space="preserve"> (</w:t>
            </w:r>
            <w:hyperlink r:id="rId10" w:history="1">
              <w:r w:rsidRPr="001068C8">
                <w:rPr>
                  <w:rStyle w:val="Hipercze"/>
                  <w:rFonts w:ascii="Arial" w:eastAsia="Calibri" w:hAnsi="Arial" w:cs="Arial"/>
                  <w:color w:val="auto"/>
                  <w:sz w:val="24"/>
                  <w:szCs w:val="24"/>
                </w:rPr>
                <w:t>https://www.gov.pl/web/zdrowie/zdrowa-przyszlosc-ramy-strategiczne-rozwoju-systemu-ochrony-zdrowia-na-lata-2021-2027-z-perspektywa-do-2030</w:t>
              </w:r>
            </w:hyperlink>
            <w:r w:rsidRPr="001068C8">
              <w:rPr>
                <w:rFonts w:ascii="Arial" w:eastAsia="Calibri" w:hAnsi="Arial" w:cs="Arial"/>
                <w:sz w:val="24"/>
                <w:szCs w:val="24"/>
              </w:rPr>
              <w:t>)</w:t>
            </w:r>
            <w:r w:rsidR="001068C8">
              <w:rPr>
                <w:rFonts w:ascii="Arial" w:eastAsia="Calibri" w:hAnsi="Arial" w:cs="Arial"/>
                <w:sz w:val="24"/>
                <w:szCs w:val="24"/>
              </w:rPr>
              <w:t xml:space="preserve"> </w:t>
            </w:r>
            <w:r w:rsidRPr="001068C8">
              <w:rPr>
                <w:rFonts w:ascii="Arial" w:eastAsia="Calibri" w:hAnsi="Arial" w:cs="Arial"/>
                <w:sz w:val="24"/>
                <w:szCs w:val="24"/>
              </w:rPr>
              <w:t>oraz czy działania zaplanowane w ramach projektu są zgodne z odpowiednimi celami zdefiniowanymi w tym dokumencie.</w:t>
            </w:r>
          </w:p>
          <w:p w14:paraId="0D870F2E" w14:textId="77777777" w:rsidR="0095267B" w:rsidRPr="001068C8" w:rsidRDefault="0095267B" w:rsidP="00193FDE">
            <w:pPr>
              <w:spacing w:line="276" w:lineRule="auto"/>
              <w:rPr>
                <w:rFonts w:ascii="Arial" w:eastAsia="Calibri" w:hAnsi="Arial" w:cs="Arial"/>
                <w:sz w:val="24"/>
                <w:szCs w:val="24"/>
              </w:rPr>
            </w:pPr>
            <w:r w:rsidRPr="001068C8">
              <w:rPr>
                <w:rFonts w:ascii="Arial" w:eastAsia="Calibri" w:hAnsi="Arial" w:cs="Arial"/>
                <w:sz w:val="24"/>
                <w:szCs w:val="24"/>
              </w:rPr>
              <w:t xml:space="preserve">Wnioskodawca winien wykazać w treści wniosku zgodność z odpowiednimi celami zdefiniowanymi w powyższym dokumencie, wskazując je i uzasadniając, w jaki sposób projekt realizuje dany cel. </w:t>
            </w:r>
          </w:p>
          <w:p w14:paraId="77F904BE" w14:textId="6E8161E5" w:rsidR="00B97683" w:rsidRPr="001068C8" w:rsidRDefault="0095267B" w:rsidP="00193FDE">
            <w:pPr>
              <w:spacing w:before="120" w:after="120" w:line="276" w:lineRule="auto"/>
              <w:rPr>
                <w:rFonts w:ascii="Arial" w:eastAsia="Calibri" w:hAnsi="Arial" w:cs="Arial"/>
                <w:sz w:val="24"/>
                <w:szCs w:val="24"/>
              </w:rPr>
            </w:pPr>
            <w:r w:rsidRPr="001068C8">
              <w:rPr>
                <w:rFonts w:ascii="Arial" w:eastAsia="Calibri" w:hAnsi="Arial" w:cs="Arial"/>
                <w:sz w:val="24"/>
                <w:szCs w:val="24"/>
              </w:rPr>
              <w:t>W stosunku do projektów, których zakres obe</w:t>
            </w:r>
            <w:r w:rsidR="009A59F2" w:rsidRPr="001068C8">
              <w:rPr>
                <w:rFonts w:ascii="Arial" w:eastAsia="Calibri" w:hAnsi="Arial" w:cs="Arial"/>
                <w:sz w:val="24"/>
                <w:szCs w:val="24"/>
              </w:rPr>
              <w:t>jmuje infrastrukturę służącą do </w:t>
            </w:r>
            <w:r w:rsidRPr="001068C8">
              <w:rPr>
                <w:rFonts w:ascii="Arial" w:eastAsia="Calibri" w:hAnsi="Arial" w:cs="Arial"/>
                <w:sz w:val="24"/>
                <w:szCs w:val="24"/>
              </w:rPr>
              <w:t xml:space="preserve">udzielania świadczeń w trybie leczenia jednego dnia, na potwierdzenie realizacji celu 2.4 [Piramida świadczeń] wymagane jest </w:t>
            </w:r>
            <w:r w:rsidR="009A59F2" w:rsidRPr="001068C8">
              <w:rPr>
                <w:rFonts w:ascii="Arial" w:eastAsia="Calibri" w:hAnsi="Arial" w:cs="Arial"/>
                <w:b/>
                <w:sz w:val="24"/>
                <w:szCs w:val="24"/>
              </w:rPr>
              <w:t>zobowiązanie wnioskodawcy do </w:t>
            </w:r>
            <w:r w:rsidRPr="001068C8">
              <w:rPr>
                <w:rFonts w:ascii="Arial" w:eastAsia="Calibri" w:hAnsi="Arial" w:cs="Arial"/>
                <w:b/>
                <w:sz w:val="24"/>
                <w:szCs w:val="24"/>
              </w:rPr>
              <w:t>wzrostu liczby świadczeń jednodniowych w zakresie świadczeń objętych projektem w stosunku do stanu na koniec roku poprzedzającego złożenie wniosku o dofinansowanie.</w:t>
            </w:r>
            <w:r w:rsidRPr="001068C8">
              <w:rPr>
                <w:rFonts w:ascii="Arial" w:eastAsia="Calibri" w:hAnsi="Arial" w:cs="Arial"/>
                <w:sz w:val="24"/>
                <w:szCs w:val="24"/>
              </w:rPr>
              <w:t xml:space="preserve"> Spełnienie tego warunku będzie przedmiotem kontroli także w okresie trwałości projektu. Stosowne zobowiązanie w tym zakresie zostało zawarte w Oświadczeniu dotyczącym projektów realizowanych w ramach Działania 5.11.B (wzór nr 6 oświadczenia).</w:t>
            </w:r>
          </w:p>
        </w:tc>
      </w:tr>
      <w:tr w:rsidR="00B97683" w:rsidRPr="00396247" w14:paraId="20041A12"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38CCF8CA" w14:textId="00D6172C" w:rsidR="00B97683" w:rsidRPr="00193FDE" w:rsidRDefault="00BC4E28" w:rsidP="00193FDE">
            <w:pPr>
              <w:suppressAutoHyphens/>
              <w:spacing w:after="120" w:line="276" w:lineRule="auto"/>
              <w:rPr>
                <w:rFonts w:ascii="Arial" w:eastAsia="Times New Roman" w:hAnsi="Arial" w:cs="Arial"/>
                <w:b/>
                <w:iCs/>
                <w:sz w:val="24"/>
                <w:szCs w:val="24"/>
                <w:lang w:eastAsia="ar-SA"/>
              </w:rPr>
            </w:pPr>
            <w:r w:rsidRPr="00193FDE">
              <w:rPr>
                <w:rFonts w:ascii="Arial" w:eastAsia="Times New Roman" w:hAnsi="Arial" w:cs="Arial"/>
                <w:b/>
                <w:iCs/>
                <w:sz w:val="24"/>
                <w:szCs w:val="24"/>
                <w:lang w:eastAsia="ar-SA"/>
              </w:rPr>
              <w:t>Pkt B.1.4 Opis projektu / Pkt U</w:t>
            </w:r>
            <w:r w:rsidR="00B97683" w:rsidRPr="00193FDE">
              <w:rPr>
                <w:rFonts w:ascii="Arial" w:eastAsia="Times New Roman" w:hAnsi="Arial" w:cs="Arial"/>
                <w:b/>
                <w:iCs/>
                <w:sz w:val="24"/>
                <w:szCs w:val="24"/>
                <w:lang w:eastAsia="ar-SA"/>
              </w:rPr>
              <w:t xml:space="preserve"> Informacje specyficzne</w:t>
            </w:r>
          </w:p>
          <w:p w14:paraId="478A04A1" w14:textId="5D85B305"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Należy wskazać</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czy działania zaplanowane w r</w:t>
            </w:r>
            <w:r w:rsidR="009A59F2" w:rsidRPr="001068C8">
              <w:rPr>
                <w:rFonts w:ascii="Arial" w:eastAsia="Times New Roman" w:hAnsi="Arial" w:cs="Arial"/>
                <w:iCs/>
                <w:sz w:val="24"/>
                <w:szCs w:val="24"/>
                <w:lang w:eastAsia="ar-SA"/>
              </w:rPr>
              <w:t>amach projektu są uzasadnione z </w:t>
            </w:r>
            <w:r w:rsidRPr="001068C8">
              <w:rPr>
                <w:rFonts w:ascii="Arial" w:eastAsia="Times New Roman" w:hAnsi="Arial" w:cs="Arial"/>
                <w:iCs/>
                <w:sz w:val="24"/>
                <w:szCs w:val="24"/>
                <w:lang w:eastAsia="ar-SA"/>
              </w:rPr>
              <w:t>punktu widzenia rzeczywistego zapotrzebowania w zakresie świadczeń opieki zdrowotnej, których dotyczy projekt, adekwa</w:t>
            </w:r>
            <w:r w:rsidR="009A59F2" w:rsidRPr="001068C8">
              <w:rPr>
                <w:rFonts w:ascii="Arial" w:eastAsia="Times New Roman" w:hAnsi="Arial" w:cs="Arial"/>
                <w:iCs/>
                <w:sz w:val="24"/>
                <w:szCs w:val="24"/>
                <w:lang w:eastAsia="ar-SA"/>
              </w:rPr>
              <w:t>tne do wyzwań demograficznych i </w:t>
            </w:r>
            <w:r w:rsidRPr="001068C8">
              <w:rPr>
                <w:rFonts w:ascii="Arial" w:eastAsia="Times New Roman" w:hAnsi="Arial" w:cs="Arial"/>
                <w:iCs/>
                <w:sz w:val="24"/>
                <w:szCs w:val="24"/>
                <w:lang w:eastAsia="ar-SA"/>
              </w:rPr>
              <w:t xml:space="preserve">epidemiologicznych oraz potrzeb pacjentów zidentyfikowanych w aktualnej mapie potrzeb zdrowotnych. </w:t>
            </w:r>
          </w:p>
          <w:p w14:paraId="24D36FB6" w14:textId="242601AB" w:rsidR="00BC4E28" w:rsidRPr="001068C8" w:rsidRDefault="00B97683"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Powyższe winno być uzasadnione danymi aktualnymi na dzień ogłoszenia naboru, zawartymi w Mapie potrzeb zdrowotnych na ok</w:t>
            </w:r>
            <w:r w:rsidR="00BC4E28" w:rsidRPr="001068C8">
              <w:rPr>
                <w:rFonts w:ascii="Arial" w:eastAsia="Times New Roman" w:hAnsi="Arial" w:cs="Arial"/>
                <w:iCs/>
                <w:sz w:val="24"/>
                <w:szCs w:val="24"/>
                <w:lang w:eastAsia="ar-SA"/>
              </w:rPr>
              <w:t xml:space="preserve">res od 1 stycznia 2022 r. </w:t>
            </w:r>
            <w:r w:rsidR="00BC4E28" w:rsidRPr="001068C8">
              <w:rPr>
                <w:rFonts w:ascii="Arial" w:eastAsia="Times New Roman" w:hAnsi="Arial" w:cs="Arial"/>
                <w:iCs/>
                <w:sz w:val="24"/>
                <w:szCs w:val="24"/>
                <w:lang w:eastAsia="ar-SA"/>
              </w:rPr>
              <w:lastRenderedPageBreak/>
              <w:t>do</w:t>
            </w:r>
            <w:r w:rsidR="009A59F2" w:rsidRPr="001068C8">
              <w:rPr>
                <w:rFonts w:ascii="Arial" w:eastAsia="Times New Roman" w:hAnsi="Arial" w:cs="Arial"/>
                <w:iCs/>
                <w:sz w:val="24"/>
                <w:szCs w:val="24"/>
                <w:lang w:eastAsia="ar-SA"/>
              </w:rPr>
              <w:t> </w:t>
            </w:r>
            <w:r w:rsidR="00BC4E28" w:rsidRPr="001068C8">
              <w:rPr>
                <w:rFonts w:ascii="Arial" w:eastAsia="Times New Roman" w:hAnsi="Arial" w:cs="Arial"/>
                <w:iCs/>
                <w:sz w:val="24"/>
                <w:szCs w:val="24"/>
                <w:lang w:eastAsia="ar-SA"/>
              </w:rPr>
              <w:t>31 </w:t>
            </w:r>
            <w:r w:rsidRPr="001068C8">
              <w:rPr>
                <w:rFonts w:ascii="Arial" w:eastAsia="Times New Roman" w:hAnsi="Arial" w:cs="Arial"/>
                <w:iCs/>
                <w:sz w:val="24"/>
                <w:szCs w:val="24"/>
                <w:lang w:eastAsia="ar-SA"/>
              </w:rPr>
              <w:t>grudnia 2026 r.</w:t>
            </w:r>
            <w:r w:rsidRPr="001068C8">
              <w:rPr>
                <w:rFonts w:ascii="Arial" w:eastAsia="Times New Roman" w:hAnsi="Arial" w:cs="Arial"/>
                <w:iCs/>
                <w:sz w:val="24"/>
                <w:szCs w:val="24"/>
                <w:vertAlign w:val="superscript"/>
                <w:lang w:eastAsia="ar-SA"/>
              </w:rPr>
              <w:footnoteReference w:id="17"/>
            </w:r>
            <w:r w:rsidRPr="001068C8">
              <w:rPr>
                <w:rFonts w:ascii="Arial" w:eastAsia="Times New Roman" w:hAnsi="Arial" w:cs="Arial"/>
                <w:iCs/>
                <w:sz w:val="24"/>
                <w:szCs w:val="24"/>
                <w:lang w:eastAsia="ar-SA"/>
              </w:rPr>
              <w:t>, w szczególności w części dotyczącej województwa małopolskiego, lub danymi źródłowymi do ww. mapy, dostępnymi na internetowej platformie danych Baza Analiz Systemowych i Wdrożeniowych udostępnionej przez Ministerstwo Zdrowia</w:t>
            </w:r>
            <w:r w:rsidRPr="001068C8">
              <w:rPr>
                <w:rFonts w:ascii="Arial" w:eastAsia="Times New Roman" w:hAnsi="Arial" w:cs="Arial"/>
                <w:iCs/>
                <w:sz w:val="24"/>
                <w:szCs w:val="24"/>
                <w:vertAlign w:val="superscript"/>
                <w:lang w:eastAsia="ar-SA"/>
              </w:rPr>
              <w:footnoteReference w:id="18"/>
            </w:r>
            <w:r w:rsidRPr="001068C8">
              <w:rPr>
                <w:rFonts w:ascii="Arial" w:eastAsia="Times New Roman" w:hAnsi="Arial" w:cs="Arial"/>
                <w:iCs/>
                <w:sz w:val="24"/>
                <w:szCs w:val="24"/>
                <w:lang w:eastAsia="ar-SA"/>
              </w:rPr>
              <w:t xml:space="preserve">, </w:t>
            </w:r>
            <w:r w:rsidR="00BC4E28" w:rsidRPr="001068C8">
              <w:rPr>
                <w:rFonts w:ascii="Arial" w:eastAsia="Times New Roman" w:hAnsi="Arial" w:cs="Arial"/>
                <w:iCs/>
                <w:sz w:val="24"/>
                <w:szCs w:val="24"/>
                <w:lang w:eastAsia="ar-SA"/>
              </w:rPr>
              <w:t xml:space="preserve">o ile dane wymagane do oceny projektu nie zostały uwzględnione w obowiązującej mapie. W treści wniosku należy </w:t>
            </w:r>
            <w:r w:rsidR="009A59F2" w:rsidRPr="001068C8">
              <w:rPr>
                <w:rFonts w:ascii="Arial" w:hAnsi="Arial" w:cs="Arial"/>
                <w:sz w:val="24"/>
                <w:szCs w:val="24"/>
              </w:rPr>
              <w:t>wykazać, że </w:t>
            </w:r>
            <w:r w:rsidR="00BC4E28" w:rsidRPr="001068C8">
              <w:rPr>
                <w:rFonts w:ascii="Arial" w:hAnsi="Arial" w:cs="Arial"/>
                <w:sz w:val="24"/>
                <w:szCs w:val="24"/>
              </w:rPr>
              <w:t>realizacja projektu stanowi odpowiedź na pot</w:t>
            </w:r>
            <w:r w:rsidR="009A59F2" w:rsidRPr="001068C8">
              <w:rPr>
                <w:rFonts w:ascii="Arial" w:hAnsi="Arial" w:cs="Arial"/>
                <w:sz w:val="24"/>
                <w:szCs w:val="24"/>
              </w:rPr>
              <w:t>rzeby wynikające z ww. mapy lub </w:t>
            </w:r>
            <w:r w:rsidR="00BC4E28" w:rsidRPr="001068C8">
              <w:rPr>
                <w:rFonts w:ascii="Arial" w:hAnsi="Arial" w:cs="Arial"/>
                <w:sz w:val="24"/>
                <w:szCs w:val="24"/>
              </w:rPr>
              <w:t>danych źródłowych do tej mapy.</w:t>
            </w:r>
          </w:p>
          <w:p w14:paraId="1CB9D3EE" w14:textId="5E7168FD" w:rsidR="00B97683" w:rsidRPr="00193FDE" w:rsidRDefault="00BC4E28"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Calibri" w:hAnsi="Arial" w:cs="Arial"/>
                <w:sz w:val="24"/>
                <w:szCs w:val="24"/>
              </w:rPr>
              <w:t>Dodatkowo, należy złożyć oświadczenie w tym zakresie. Wzór oświadczenia został zawarty w Oświadczeniu dotyczącym projektów realizowanych w ramach Działania 5.11.B (wzór nr 6 oświadczenia).</w:t>
            </w:r>
          </w:p>
        </w:tc>
      </w:tr>
      <w:tr w:rsidR="00B97683" w:rsidRPr="00396247" w14:paraId="25F7066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80E3688" w14:textId="3FFC0726" w:rsidR="00B97683" w:rsidRPr="001068C8" w:rsidRDefault="00BC4E28" w:rsidP="00193FDE">
            <w:pPr>
              <w:suppressAutoHyphens/>
              <w:spacing w:after="120" w:line="276" w:lineRule="auto"/>
              <w:rPr>
                <w:rFonts w:ascii="Arial" w:eastAsia="Times New Roman" w:hAnsi="Arial" w:cs="Arial"/>
                <w:b/>
                <w:iCs/>
                <w:sz w:val="24"/>
                <w:szCs w:val="24"/>
                <w:lang w:eastAsia="ar-SA"/>
              </w:rPr>
            </w:pPr>
            <w:r w:rsidRPr="001068C8">
              <w:rPr>
                <w:rFonts w:ascii="Arial" w:eastAsia="Times New Roman" w:hAnsi="Arial" w:cs="Arial"/>
                <w:b/>
                <w:iCs/>
                <w:sz w:val="24"/>
                <w:szCs w:val="24"/>
                <w:lang w:eastAsia="ar-SA"/>
              </w:rPr>
              <w:lastRenderedPageBreak/>
              <w:t>Pkt B.1.4 Opis projektu / Pkt U</w:t>
            </w:r>
            <w:r w:rsidR="00B97683" w:rsidRPr="001068C8">
              <w:rPr>
                <w:rFonts w:ascii="Arial" w:eastAsia="Times New Roman" w:hAnsi="Arial" w:cs="Arial"/>
                <w:b/>
                <w:iCs/>
                <w:sz w:val="24"/>
                <w:szCs w:val="24"/>
                <w:lang w:eastAsia="ar-SA"/>
              </w:rPr>
              <w:t xml:space="preserve"> Informacje specyficzne</w:t>
            </w:r>
          </w:p>
          <w:p w14:paraId="6725C9B0" w14:textId="18DB3B08"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Należy przedstawić informacje, czy zakres pro</w:t>
            </w:r>
            <w:r w:rsidR="009A59F2" w:rsidRPr="001068C8">
              <w:rPr>
                <w:rFonts w:ascii="Arial" w:eastAsia="Times New Roman" w:hAnsi="Arial" w:cs="Arial"/>
                <w:iCs/>
                <w:sz w:val="24"/>
                <w:szCs w:val="24"/>
                <w:lang w:eastAsia="ar-SA"/>
              </w:rPr>
              <w:t>jektu jest zgodny z opisanymi w </w:t>
            </w:r>
            <w:r w:rsidRPr="001068C8">
              <w:rPr>
                <w:rFonts w:ascii="Arial" w:eastAsia="Times New Roman" w:hAnsi="Arial" w:cs="Arial"/>
                <w:iCs/>
                <w:sz w:val="24"/>
                <w:szCs w:val="24"/>
                <w:lang w:eastAsia="ar-SA"/>
              </w:rPr>
              <w:t>Wojewódzkim Planie Transformacji województwa małopolskiego na lata 2022-2026  (WPT) (</w:t>
            </w:r>
            <w:hyperlink r:id="rId11" w:history="1">
              <w:r w:rsidRPr="001068C8">
                <w:rPr>
                  <w:rStyle w:val="Hipercze"/>
                  <w:rFonts w:ascii="Arial" w:eastAsia="Times New Roman" w:hAnsi="Arial" w:cs="Arial"/>
                  <w:iCs/>
                  <w:color w:val="auto"/>
                  <w:sz w:val="24"/>
                  <w:szCs w:val="24"/>
                  <w:lang w:eastAsia="ar-SA"/>
                </w:rPr>
                <w:t>https://bip.malopolska.pl/muw,m,400942,wojewodzki-plan-transformacji.html</w:t>
              </w:r>
            </w:hyperlink>
            <w:r w:rsidRPr="001068C8">
              <w:rPr>
                <w:rFonts w:ascii="Arial" w:eastAsia="Times New Roman" w:hAnsi="Arial" w:cs="Arial"/>
                <w:iCs/>
                <w:sz w:val="24"/>
                <w:szCs w:val="24"/>
                <w:lang w:eastAsia="ar-SA"/>
              </w:rPr>
              <w:t>) działaniami służącymi realizacji rekomendacji w obszarach:</w:t>
            </w:r>
          </w:p>
          <w:p w14:paraId="2FB74A04" w14:textId="77777777" w:rsidR="00BC4E28" w:rsidRPr="001068C8" w:rsidRDefault="00BC4E28" w:rsidP="00193FDE">
            <w:pPr>
              <w:pStyle w:val="Akapitzlist"/>
              <w:numPr>
                <w:ilvl w:val="0"/>
                <w:numId w:val="69"/>
              </w:numPr>
              <w:suppressAutoHyphens/>
              <w:spacing w:before="120"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2.3 Ambulatoryjna opieka specjalistyczna</w:t>
            </w:r>
          </w:p>
          <w:p w14:paraId="259F5691" w14:textId="77777777" w:rsidR="00BC4E28" w:rsidRPr="001068C8" w:rsidRDefault="00BC4E28" w:rsidP="00193FDE">
            <w:pPr>
              <w:suppressAutoHyphens/>
              <w:spacing w:before="120" w:after="120" w:line="276" w:lineRule="auto"/>
              <w:ind w:left="720" w:hanging="360"/>
              <w:rPr>
                <w:rFonts w:ascii="Arial" w:eastAsia="Times New Roman" w:hAnsi="Arial" w:cs="Arial"/>
                <w:iCs/>
                <w:sz w:val="24"/>
                <w:szCs w:val="24"/>
                <w:lang w:eastAsia="ar-SA"/>
              </w:rPr>
            </w:pPr>
            <w:r w:rsidRPr="001068C8">
              <w:rPr>
                <w:rFonts w:ascii="Arial" w:eastAsia="Times New Roman" w:hAnsi="Arial" w:cs="Arial"/>
                <w:iCs/>
                <w:sz w:val="24"/>
                <w:szCs w:val="24"/>
                <w:lang w:eastAsia="ar-SA"/>
              </w:rPr>
              <w:t>lub</w:t>
            </w:r>
          </w:p>
          <w:p w14:paraId="6CC8CDB8" w14:textId="0C6FF83A" w:rsidR="00BC4E28" w:rsidRPr="001068C8" w:rsidRDefault="00BC4E28" w:rsidP="00193FDE">
            <w:pPr>
              <w:pStyle w:val="Akapitzlist"/>
              <w:numPr>
                <w:ilvl w:val="0"/>
                <w:numId w:val="69"/>
              </w:numPr>
              <w:suppressAutoHyphens/>
              <w:spacing w:before="120"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 xml:space="preserve">2.4 Leczenie szpitalne – wyłącznie w celu </w:t>
            </w:r>
            <w:r w:rsidR="009A59F2" w:rsidRPr="001068C8">
              <w:rPr>
                <w:rFonts w:ascii="Arial" w:eastAsia="Times New Roman" w:hAnsi="Arial" w:cs="Arial"/>
                <w:iCs/>
                <w:sz w:val="24"/>
                <w:szCs w:val="24"/>
                <w:lang w:eastAsia="ar-SA"/>
              </w:rPr>
              <w:t>rozwoju świadczeń udzielanych w </w:t>
            </w:r>
            <w:r w:rsidRPr="001068C8">
              <w:rPr>
                <w:rFonts w:ascii="Arial" w:eastAsia="Times New Roman" w:hAnsi="Arial" w:cs="Arial"/>
                <w:iCs/>
                <w:sz w:val="24"/>
                <w:szCs w:val="24"/>
                <w:lang w:eastAsia="ar-SA"/>
              </w:rPr>
              <w:t xml:space="preserve">trybie leczenia jednego dnia </w:t>
            </w:r>
          </w:p>
          <w:p w14:paraId="6E88EBE6" w14:textId="77777777" w:rsidR="00BC4E28" w:rsidRPr="001068C8" w:rsidRDefault="00BC4E28" w:rsidP="00193FDE">
            <w:pPr>
              <w:suppressAutoHyphens/>
              <w:spacing w:before="120" w:after="120" w:line="276" w:lineRule="auto"/>
              <w:ind w:left="720" w:hanging="360"/>
              <w:rPr>
                <w:rFonts w:ascii="Arial" w:eastAsia="Times New Roman" w:hAnsi="Arial" w:cs="Arial"/>
                <w:iCs/>
                <w:sz w:val="24"/>
                <w:szCs w:val="24"/>
                <w:lang w:eastAsia="ar-SA"/>
              </w:rPr>
            </w:pPr>
            <w:r w:rsidRPr="001068C8">
              <w:rPr>
                <w:rFonts w:ascii="Arial" w:eastAsia="Times New Roman" w:hAnsi="Arial" w:cs="Arial"/>
                <w:iCs/>
                <w:sz w:val="24"/>
                <w:szCs w:val="24"/>
                <w:lang w:eastAsia="ar-SA"/>
              </w:rPr>
              <w:t>lub</w:t>
            </w:r>
          </w:p>
          <w:p w14:paraId="15CED1AA" w14:textId="2D81041E" w:rsidR="00BC4E28" w:rsidRPr="001068C8" w:rsidRDefault="00BC4E28" w:rsidP="00193FDE">
            <w:pPr>
              <w:pStyle w:val="Akapitzlist"/>
              <w:numPr>
                <w:ilvl w:val="0"/>
                <w:numId w:val="69"/>
              </w:numPr>
              <w:suppressAutoHyphens/>
              <w:spacing w:before="120"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2.11 Sprzęt medyczny – wyłącznie w celu rozwoju św</w:t>
            </w:r>
            <w:r w:rsidR="009A59F2" w:rsidRPr="001068C8">
              <w:rPr>
                <w:rFonts w:ascii="Arial" w:eastAsia="Times New Roman" w:hAnsi="Arial" w:cs="Arial"/>
                <w:iCs/>
                <w:sz w:val="24"/>
                <w:szCs w:val="24"/>
                <w:lang w:eastAsia="ar-SA"/>
              </w:rPr>
              <w:t>iadczeń udzielanych w </w:t>
            </w:r>
            <w:r w:rsidRPr="001068C8">
              <w:rPr>
                <w:rFonts w:ascii="Arial" w:eastAsia="Times New Roman" w:hAnsi="Arial" w:cs="Arial"/>
                <w:iCs/>
                <w:sz w:val="24"/>
                <w:szCs w:val="24"/>
                <w:lang w:eastAsia="ar-SA"/>
              </w:rPr>
              <w:t>trybie leczenia jednego dnia.</w:t>
            </w:r>
          </w:p>
          <w:p w14:paraId="4C063A4A" w14:textId="3A4E2B05" w:rsidR="00B97683" w:rsidRPr="00193FDE" w:rsidRDefault="00BC4E28"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Times New Roman" w:hAnsi="Arial" w:cs="Arial"/>
                <w:iCs/>
                <w:sz w:val="24"/>
                <w:szCs w:val="24"/>
                <w:lang w:eastAsia="ar-SA"/>
              </w:rPr>
              <w:t>Należy wykazać spójność projektu z WPT.</w:t>
            </w:r>
          </w:p>
        </w:tc>
      </w:tr>
      <w:tr w:rsidR="001068C8" w:rsidRPr="001068C8" w14:paraId="1A372B27"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CA80DDB" w14:textId="0D60C03B" w:rsidR="00B97683" w:rsidRPr="001068C8" w:rsidRDefault="00BC4E28" w:rsidP="00193FDE">
            <w:pPr>
              <w:suppressAutoHyphens/>
              <w:spacing w:after="120" w:line="276" w:lineRule="auto"/>
              <w:rPr>
                <w:rFonts w:ascii="Arial" w:eastAsia="Times New Roman" w:hAnsi="Arial" w:cs="Arial"/>
                <w:b/>
                <w:iCs/>
                <w:sz w:val="24"/>
                <w:szCs w:val="24"/>
                <w:lang w:eastAsia="ar-SA"/>
              </w:rPr>
            </w:pPr>
            <w:r w:rsidRPr="001068C8">
              <w:rPr>
                <w:rFonts w:ascii="Arial" w:eastAsia="Times New Roman" w:hAnsi="Arial" w:cs="Arial"/>
                <w:b/>
                <w:iCs/>
                <w:sz w:val="24"/>
                <w:szCs w:val="24"/>
                <w:lang w:eastAsia="ar-SA"/>
              </w:rPr>
              <w:t>Pkt B.1.4 Opis projektu / Pkt U</w:t>
            </w:r>
            <w:r w:rsidR="00B97683" w:rsidRPr="001068C8">
              <w:rPr>
                <w:rFonts w:ascii="Arial" w:eastAsia="Times New Roman" w:hAnsi="Arial" w:cs="Arial"/>
                <w:b/>
                <w:iCs/>
                <w:sz w:val="24"/>
                <w:szCs w:val="24"/>
                <w:lang w:eastAsia="ar-SA"/>
              </w:rPr>
              <w:t xml:space="preserve"> Informacje specyficzne</w:t>
            </w:r>
          </w:p>
          <w:p w14:paraId="63D1242E" w14:textId="41F25459"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Proszę o wskazanie</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czy projekt posiada pozytywną o</w:t>
            </w:r>
            <w:r w:rsidR="009A59F2" w:rsidRPr="001068C8">
              <w:rPr>
                <w:rFonts w:ascii="Arial" w:eastAsia="Times New Roman" w:hAnsi="Arial" w:cs="Arial"/>
                <w:iCs/>
                <w:sz w:val="24"/>
                <w:szCs w:val="24"/>
                <w:lang w:eastAsia="ar-SA"/>
              </w:rPr>
              <w:t>pinię o celowości inwestycji, o </w:t>
            </w:r>
            <w:r w:rsidRPr="001068C8">
              <w:rPr>
                <w:rFonts w:ascii="Arial" w:eastAsia="Times New Roman" w:hAnsi="Arial" w:cs="Arial"/>
                <w:iCs/>
                <w:sz w:val="24"/>
                <w:szCs w:val="24"/>
                <w:lang w:eastAsia="ar-SA"/>
              </w:rPr>
              <w:t xml:space="preserve">której mowa w art. 95d ustawy z dnia 27 sierpnia 2004 r. o świadczeniach opieki zdrowotnej finansowanych ze środków publicznych (j.t. Dz.U. z 2024 r., poz. 146). </w:t>
            </w:r>
          </w:p>
          <w:p w14:paraId="6965E940" w14:textId="77777777"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Jeśli zgodnie z zapisami ustawy opinia taka nie jest wymagana należy zawrzeć taką informację w treści wniosku o dofinansowanie.</w:t>
            </w:r>
          </w:p>
          <w:p w14:paraId="62431C52" w14:textId="77777777" w:rsidR="00B97683" w:rsidRPr="001068C8" w:rsidRDefault="00BC4E28" w:rsidP="00193FDE">
            <w:pPr>
              <w:autoSpaceDE w:val="0"/>
              <w:autoSpaceDN w:val="0"/>
              <w:adjustRightInd w:val="0"/>
              <w:spacing w:before="120"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 xml:space="preserve">Powyższą opinię należy przedstawić w </w:t>
            </w:r>
            <w:r w:rsidR="009A59F2" w:rsidRPr="001068C8">
              <w:rPr>
                <w:rFonts w:ascii="Arial" w:eastAsia="Times New Roman" w:hAnsi="Arial" w:cs="Arial"/>
                <w:iCs/>
                <w:sz w:val="24"/>
                <w:szCs w:val="24"/>
                <w:lang w:eastAsia="ar-SA"/>
              </w:rPr>
              <w:t xml:space="preserve">ramach załączników do wniosku </w:t>
            </w:r>
            <w:r w:rsidR="009A59F2" w:rsidRPr="001068C8">
              <w:rPr>
                <w:rFonts w:ascii="Arial" w:hAnsi="Arial" w:cs="Arial"/>
                <w:sz w:val="24"/>
                <w:szCs w:val="24"/>
              </w:rPr>
              <w:t>o </w:t>
            </w:r>
            <w:r w:rsidRPr="001068C8">
              <w:rPr>
                <w:rFonts w:ascii="Arial" w:hAnsi="Arial" w:cs="Arial"/>
                <w:sz w:val="24"/>
                <w:szCs w:val="24"/>
              </w:rPr>
              <w:t>dofinansowanie</w:t>
            </w:r>
            <w:r w:rsidRPr="001068C8">
              <w:rPr>
                <w:rFonts w:ascii="Arial" w:eastAsia="Times New Roman" w:hAnsi="Arial" w:cs="Arial"/>
                <w:iCs/>
                <w:sz w:val="24"/>
                <w:szCs w:val="24"/>
                <w:lang w:eastAsia="ar-SA"/>
              </w:rPr>
              <w:t xml:space="preserve"> (jeśli dotyczy).</w:t>
            </w:r>
          </w:p>
          <w:p w14:paraId="424989C5" w14:textId="4487A8AA" w:rsidR="009A59F2" w:rsidRPr="001068C8" w:rsidRDefault="009A59F2"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Calibri" w:hAnsi="Arial" w:cs="Arial"/>
                <w:sz w:val="24"/>
                <w:szCs w:val="24"/>
              </w:rPr>
              <w:lastRenderedPageBreak/>
              <w:t>Dodatkowo, należy złożyć oświadczenie w tym zakresie. Wzór oświadczenia został zawarty w Oświadczeniu dotyczącym projektów realizowanych w ramach Działania 5.11.B (wzór nr 6 oświadczenia).</w:t>
            </w:r>
          </w:p>
        </w:tc>
      </w:tr>
      <w:tr w:rsidR="00B97683" w:rsidRPr="00396247" w14:paraId="1AA17A6D"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36867053" w14:textId="446CAA5D" w:rsidR="00B97683" w:rsidRPr="001068C8" w:rsidRDefault="00BC4E28" w:rsidP="00193FDE">
            <w:pPr>
              <w:suppressAutoHyphens/>
              <w:spacing w:after="120" w:line="276" w:lineRule="auto"/>
              <w:rPr>
                <w:rFonts w:ascii="Arial" w:eastAsia="Times New Roman" w:hAnsi="Arial" w:cs="Arial"/>
                <w:b/>
                <w:iCs/>
                <w:sz w:val="24"/>
                <w:szCs w:val="24"/>
                <w:lang w:eastAsia="ar-SA"/>
              </w:rPr>
            </w:pPr>
            <w:r w:rsidRPr="001068C8">
              <w:rPr>
                <w:rFonts w:ascii="Arial" w:eastAsia="Times New Roman" w:hAnsi="Arial" w:cs="Arial"/>
                <w:b/>
                <w:iCs/>
                <w:sz w:val="24"/>
                <w:szCs w:val="24"/>
                <w:lang w:eastAsia="ar-SA"/>
              </w:rPr>
              <w:lastRenderedPageBreak/>
              <w:t>Pkt B.1.4 Opis projektu / Pkt U</w:t>
            </w:r>
            <w:r w:rsidR="00B97683" w:rsidRPr="001068C8">
              <w:rPr>
                <w:rFonts w:ascii="Arial" w:eastAsia="Times New Roman" w:hAnsi="Arial" w:cs="Arial"/>
                <w:b/>
                <w:iCs/>
                <w:sz w:val="24"/>
                <w:szCs w:val="24"/>
                <w:lang w:eastAsia="ar-SA"/>
              </w:rPr>
              <w:t xml:space="preserve"> Informacje specyficzne</w:t>
            </w:r>
          </w:p>
          <w:p w14:paraId="6AF11181" w14:textId="100CB6B9"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Należy ująć we wniosku informację</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czy infrast</w:t>
            </w:r>
            <w:r w:rsidR="009A59F2" w:rsidRPr="001068C8">
              <w:rPr>
                <w:rFonts w:ascii="Arial" w:eastAsia="Times New Roman" w:hAnsi="Arial" w:cs="Arial"/>
                <w:iCs/>
                <w:sz w:val="24"/>
                <w:szCs w:val="24"/>
                <w:lang w:eastAsia="ar-SA"/>
              </w:rPr>
              <w:t>ruktura wytworzona/ pozyskana w </w:t>
            </w:r>
            <w:r w:rsidRPr="001068C8">
              <w:rPr>
                <w:rFonts w:ascii="Arial" w:eastAsia="Times New Roman" w:hAnsi="Arial" w:cs="Arial"/>
                <w:iCs/>
                <w:sz w:val="24"/>
                <w:szCs w:val="24"/>
                <w:lang w:eastAsia="ar-SA"/>
              </w:rPr>
              <w:t>ramach projektu (obiekty/ wyposażenie) wykorzystywana będzie na rzecz udzielania świadczeń opieki zdrowotnej finanso</w:t>
            </w:r>
            <w:r w:rsidR="009A59F2" w:rsidRPr="001068C8">
              <w:rPr>
                <w:rFonts w:ascii="Arial" w:eastAsia="Times New Roman" w:hAnsi="Arial" w:cs="Arial"/>
                <w:iCs/>
                <w:sz w:val="24"/>
                <w:szCs w:val="24"/>
                <w:lang w:eastAsia="ar-SA"/>
              </w:rPr>
              <w:t>wanych ze środków publicznych w </w:t>
            </w:r>
            <w:r w:rsidRPr="001068C8">
              <w:rPr>
                <w:rFonts w:ascii="Arial" w:eastAsia="Times New Roman" w:hAnsi="Arial" w:cs="Arial"/>
                <w:iCs/>
                <w:sz w:val="24"/>
                <w:szCs w:val="24"/>
                <w:lang w:eastAsia="ar-SA"/>
              </w:rPr>
              <w:t>zakresie AOS/ leczenia szpitalnego w trybie leczen</w:t>
            </w:r>
            <w:r w:rsidR="009A59F2" w:rsidRPr="001068C8">
              <w:rPr>
                <w:rFonts w:ascii="Arial" w:eastAsia="Times New Roman" w:hAnsi="Arial" w:cs="Arial"/>
                <w:iCs/>
                <w:sz w:val="24"/>
                <w:szCs w:val="24"/>
                <w:lang w:eastAsia="ar-SA"/>
              </w:rPr>
              <w:t>ia jednego dnia oraz - jeśli to </w:t>
            </w:r>
            <w:r w:rsidRPr="001068C8">
              <w:rPr>
                <w:rFonts w:ascii="Arial" w:eastAsia="Times New Roman" w:hAnsi="Arial" w:cs="Arial"/>
                <w:iCs/>
                <w:sz w:val="24"/>
                <w:szCs w:val="24"/>
                <w:lang w:eastAsia="ar-SA"/>
              </w:rPr>
              <w:t>zasadne - do działalności pozaleczniczej w ramach działalności statutowej wnioskodawcy, przy czym gospodarcze w</w:t>
            </w:r>
            <w:r w:rsidR="009A59F2" w:rsidRPr="001068C8">
              <w:rPr>
                <w:rFonts w:ascii="Arial" w:eastAsia="Times New Roman" w:hAnsi="Arial" w:cs="Arial"/>
                <w:iCs/>
                <w:sz w:val="24"/>
                <w:szCs w:val="24"/>
                <w:lang w:eastAsia="ar-SA"/>
              </w:rPr>
              <w:t>ykorzystanie infrastruktury nie </w:t>
            </w:r>
            <w:r w:rsidRPr="001068C8">
              <w:rPr>
                <w:rFonts w:ascii="Arial" w:eastAsia="Times New Roman" w:hAnsi="Arial" w:cs="Arial"/>
                <w:iCs/>
                <w:sz w:val="24"/>
                <w:szCs w:val="24"/>
                <w:lang w:eastAsia="ar-SA"/>
              </w:rPr>
              <w:t xml:space="preserve">przekracza 20% zasobów/ wydajności infrastruktury w ujęciu rocznym, liczonej np. względem czasu, w jakim podmiot leczniczy udziela świadczeń opieki zdrowotnej na zasadach komercyjnych lub względem liczby świadczeń opieki zdrowotnej udzielanych na zasadach komercyjnych. </w:t>
            </w:r>
          </w:p>
          <w:p w14:paraId="64DA0292" w14:textId="3D397421" w:rsidR="00B97683" w:rsidRPr="001068C8" w:rsidRDefault="00BC4E28"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Calibri" w:hAnsi="Arial" w:cs="Arial"/>
                <w:sz w:val="24"/>
                <w:szCs w:val="24"/>
              </w:rPr>
              <w:t>Dodatkowo, należy złożyć oświadczenie w tym zakresie. Wzór oświadczenia został zawarty w Oświadczeniu dotyczącym projektów realizowanych w ramach Działania 5.11.B (wzór nr 6 oświadczenia).</w:t>
            </w:r>
          </w:p>
        </w:tc>
      </w:tr>
      <w:tr w:rsidR="00B97683" w:rsidRPr="00396247" w14:paraId="473FC249"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4B309D6" w14:textId="573C0783" w:rsidR="00B97683" w:rsidRPr="001068C8" w:rsidRDefault="00BC4E28" w:rsidP="00193FDE">
            <w:pPr>
              <w:suppressAutoHyphens/>
              <w:spacing w:after="120" w:line="276" w:lineRule="auto"/>
              <w:rPr>
                <w:rFonts w:ascii="Arial" w:eastAsia="Times New Roman" w:hAnsi="Arial" w:cs="Arial"/>
                <w:b/>
                <w:iCs/>
                <w:sz w:val="24"/>
                <w:szCs w:val="24"/>
                <w:lang w:eastAsia="ar-SA"/>
              </w:rPr>
            </w:pPr>
            <w:r w:rsidRPr="001068C8">
              <w:rPr>
                <w:rFonts w:ascii="Arial" w:eastAsia="Times New Roman" w:hAnsi="Arial" w:cs="Arial"/>
                <w:b/>
                <w:iCs/>
                <w:sz w:val="24"/>
                <w:szCs w:val="24"/>
                <w:lang w:eastAsia="ar-SA"/>
              </w:rPr>
              <w:t>Pkt B.1.4 Opis projektu / Pkt U</w:t>
            </w:r>
            <w:r w:rsidR="00B97683" w:rsidRPr="001068C8">
              <w:rPr>
                <w:rFonts w:ascii="Arial" w:eastAsia="Times New Roman" w:hAnsi="Arial" w:cs="Arial"/>
                <w:b/>
                <w:iCs/>
                <w:sz w:val="24"/>
                <w:szCs w:val="24"/>
                <w:lang w:eastAsia="ar-SA"/>
              </w:rPr>
              <w:t xml:space="preserve"> Informacje specyficzne</w:t>
            </w:r>
          </w:p>
          <w:p w14:paraId="6C28E1AD" w14:textId="31324A36"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W przypadku</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gdy projekt zawiera w swoim zakresie komponent dotyczący e-zdrowia lub telemedycyny, którego szacowana wartość w projekcie przekracza 20% kosztów kwalifikowanych należy wskazać, czy projekt posiada ważną pozytywną opinię ministra właściwego ds. zdrowia w zakresie zgodności proj</w:t>
            </w:r>
            <w:r w:rsidR="009A59F2" w:rsidRPr="001068C8">
              <w:rPr>
                <w:rFonts w:ascii="Arial" w:eastAsia="Times New Roman" w:hAnsi="Arial" w:cs="Arial"/>
                <w:iCs/>
                <w:sz w:val="24"/>
                <w:szCs w:val="24"/>
                <w:lang w:eastAsia="ar-SA"/>
              </w:rPr>
              <w:t>ektu z </w:t>
            </w:r>
            <w:r w:rsidRPr="001068C8">
              <w:rPr>
                <w:rFonts w:ascii="Arial" w:eastAsia="Times New Roman" w:hAnsi="Arial" w:cs="Arial"/>
                <w:iCs/>
                <w:sz w:val="24"/>
                <w:szCs w:val="24"/>
                <w:lang w:eastAsia="ar-SA"/>
              </w:rPr>
              <w:t>dokumentami strategicznymi i programowymi w obszarze zdrowia cyfrowego oraz komplementarności i interoperacyjności z rozwiązaniami w zakresie e-zdrowia obowiązującymi na dzień złożenia wniosku o wydanie opinii.</w:t>
            </w:r>
          </w:p>
          <w:p w14:paraId="2FF4391C" w14:textId="662A8F28" w:rsidR="00B97683" w:rsidRPr="001068C8" w:rsidRDefault="00BC4E28"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Times New Roman" w:hAnsi="Arial" w:cs="Arial"/>
                <w:iCs/>
                <w:sz w:val="24"/>
                <w:szCs w:val="24"/>
                <w:lang w:eastAsia="ar-SA"/>
              </w:rPr>
              <w:t>Powyższą opinię należy przedstawić w r</w:t>
            </w:r>
            <w:r w:rsidR="009A59F2" w:rsidRPr="001068C8">
              <w:rPr>
                <w:rFonts w:ascii="Arial" w:eastAsia="Times New Roman" w:hAnsi="Arial" w:cs="Arial"/>
                <w:iCs/>
                <w:sz w:val="24"/>
                <w:szCs w:val="24"/>
                <w:lang w:eastAsia="ar-SA"/>
              </w:rPr>
              <w:t>amach załączników do wniosku o </w:t>
            </w:r>
            <w:r w:rsidRPr="001068C8">
              <w:rPr>
                <w:rFonts w:ascii="Arial" w:eastAsia="Times New Roman" w:hAnsi="Arial" w:cs="Arial"/>
                <w:iCs/>
                <w:sz w:val="24"/>
                <w:szCs w:val="24"/>
                <w:lang w:eastAsia="ar-SA"/>
              </w:rPr>
              <w:t>dofinansowanie (jeśli dotyczy).</w:t>
            </w:r>
          </w:p>
        </w:tc>
      </w:tr>
      <w:tr w:rsidR="00B97683" w:rsidRPr="00396247" w14:paraId="0DC810C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1535DDF" w14:textId="77777777" w:rsidR="00BC4E28" w:rsidRPr="00193FDE" w:rsidRDefault="00BC4E28" w:rsidP="00193FDE">
            <w:pPr>
              <w:spacing w:after="120" w:line="276" w:lineRule="auto"/>
              <w:rPr>
                <w:rFonts w:ascii="Arial" w:eastAsia="Times New Roman" w:hAnsi="Arial" w:cs="Arial"/>
                <w:b/>
                <w:iCs/>
                <w:sz w:val="24"/>
                <w:szCs w:val="24"/>
                <w:lang w:eastAsia="ar-SA"/>
              </w:rPr>
            </w:pPr>
            <w:r w:rsidRPr="00193FDE">
              <w:rPr>
                <w:rFonts w:ascii="Arial" w:eastAsia="Times New Roman" w:hAnsi="Arial" w:cs="Arial"/>
                <w:b/>
                <w:iCs/>
                <w:sz w:val="24"/>
                <w:szCs w:val="24"/>
                <w:lang w:eastAsia="ar-SA"/>
              </w:rPr>
              <w:t xml:space="preserve">Pkt F Zadania i koszty / Pkt K Budżet projektu / Pkt U Informacje specyficzne </w:t>
            </w:r>
          </w:p>
          <w:p w14:paraId="4644FD5E" w14:textId="77777777" w:rsidR="00BC4E28" w:rsidRPr="00193FDE" w:rsidRDefault="00BC4E28" w:rsidP="00193FDE">
            <w:pPr>
              <w:spacing w:after="120" w:line="276" w:lineRule="auto"/>
              <w:rPr>
                <w:rFonts w:ascii="Arial" w:eastAsia="Times New Roman" w:hAnsi="Arial" w:cs="Arial"/>
                <w:iCs/>
                <w:sz w:val="24"/>
                <w:szCs w:val="24"/>
                <w:lang w:eastAsia="ar-SA"/>
              </w:rPr>
            </w:pPr>
            <w:r w:rsidRPr="00193FDE">
              <w:rPr>
                <w:rFonts w:ascii="Arial" w:hAnsi="Arial" w:cs="Arial"/>
                <w:sz w:val="24"/>
                <w:szCs w:val="24"/>
              </w:rPr>
              <w:t>Specyficzne wydatki niekwalifikowalne w</w:t>
            </w:r>
            <w:r w:rsidRPr="00193FDE">
              <w:rPr>
                <w:rFonts w:ascii="Arial" w:eastAsia="Times New Roman" w:hAnsi="Arial" w:cs="Arial"/>
                <w:iCs/>
                <w:sz w:val="24"/>
                <w:szCs w:val="24"/>
                <w:lang w:eastAsia="ar-SA"/>
              </w:rPr>
              <w:t xml:space="preserve"> ramach Działania 5.11. typ B:</w:t>
            </w:r>
          </w:p>
          <w:p w14:paraId="5FB8D251" w14:textId="77777777"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niemające uzasadnienia w MPZ i WPT lub w inny sposób niespełniające warunków wsparcia w ramach działania;</w:t>
            </w:r>
          </w:p>
          <w:p w14:paraId="50695F17" w14:textId="77777777"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wypełnienie formularza wniosku o dofinansowanie;</w:t>
            </w:r>
          </w:p>
          <w:p w14:paraId="7571E43F" w14:textId="77777777"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bieżące utrzymanie/naprawy wyposażenia;</w:t>
            </w:r>
          </w:p>
          <w:p w14:paraId="2D4E3E7F" w14:textId="77777777"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bieżące naprawy/remonty obiektów;</w:t>
            </w:r>
          </w:p>
          <w:p w14:paraId="2DC0607C" w14:textId="77777777"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realizacja świątecznej opieki zdrowotnej;</w:t>
            </w:r>
          </w:p>
          <w:p w14:paraId="1A73F93A" w14:textId="1C0BA412"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szkolenia, za wyjątkiem szkoleń z ob</w:t>
            </w:r>
            <w:r w:rsidR="009A59F2">
              <w:rPr>
                <w:rFonts w:ascii="Arial" w:eastAsia="Times New Roman" w:hAnsi="Arial" w:cs="Arial"/>
                <w:iCs/>
                <w:sz w:val="24"/>
                <w:szCs w:val="24"/>
                <w:lang w:eastAsia="ar-SA"/>
              </w:rPr>
              <w:t>sługi wyposażenia pozyskanego w </w:t>
            </w:r>
            <w:r w:rsidRPr="00193FDE">
              <w:rPr>
                <w:rFonts w:ascii="Arial" w:eastAsia="Times New Roman" w:hAnsi="Arial" w:cs="Arial"/>
                <w:iCs/>
                <w:sz w:val="24"/>
                <w:szCs w:val="24"/>
                <w:lang w:eastAsia="ar-SA"/>
              </w:rPr>
              <w:t>ramach projektu;</w:t>
            </w:r>
          </w:p>
          <w:p w14:paraId="1C51EB99" w14:textId="7340DD3A" w:rsidR="00B97683"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lastRenderedPageBreak/>
              <w:t>zakup wyrobów medycznych jednorazowego użytku i/lub przeznaczonych do wyłącznego stosowania przez konkretnego pacjenta.</w:t>
            </w:r>
          </w:p>
        </w:tc>
      </w:tr>
      <w:tr w:rsidR="00B97683" w:rsidRPr="00396247" w14:paraId="4E721949"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CB686EF" w14:textId="77777777" w:rsidR="00BC4E28" w:rsidRPr="00193FDE" w:rsidRDefault="00BC4E28" w:rsidP="00193FDE">
            <w:pPr>
              <w:spacing w:after="120" w:line="276" w:lineRule="auto"/>
              <w:rPr>
                <w:rFonts w:ascii="Arial" w:eastAsia="Times New Roman" w:hAnsi="Arial" w:cs="Arial"/>
                <w:b/>
                <w:iCs/>
                <w:sz w:val="24"/>
                <w:szCs w:val="24"/>
                <w:lang w:eastAsia="ar-SA"/>
              </w:rPr>
            </w:pPr>
            <w:r w:rsidRPr="00193FDE">
              <w:rPr>
                <w:rFonts w:ascii="Arial" w:eastAsia="Times New Roman" w:hAnsi="Arial" w:cs="Arial"/>
                <w:b/>
                <w:iCs/>
                <w:sz w:val="24"/>
                <w:szCs w:val="24"/>
                <w:lang w:eastAsia="ar-SA"/>
              </w:rPr>
              <w:lastRenderedPageBreak/>
              <w:t>Pkt F Zadania i koszty / Pkt K Budżet projektu / Pkt U Informacje specyficzne</w:t>
            </w:r>
          </w:p>
          <w:p w14:paraId="35D52ED3" w14:textId="51633213" w:rsidR="00B97683" w:rsidRPr="00193FDE" w:rsidRDefault="00BC4E28" w:rsidP="00193FDE">
            <w:pPr>
              <w:autoSpaceDE w:val="0"/>
              <w:autoSpaceDN w:val="0"/>
              <w:adjustRightInd w:val="0"/>
              <w:spacing w:before="120" w:after="120" w:line="276" w:lineRule="auto"/>
              <w:rPr>
                <w:rFonts w:ascii="Arial" w:eastAsia="Calibri" w:hAnsi="Arial" w:cs="Arial"/>
                <w:sz w:val="24"/>
                <w:szCs w:val="24"/>
              </w:rPr>
            </w:pPr>
            <w:r w:rsidRPr="00193FDE">
              <w:rPr>
                <w:rFonts w:ascii="Arial" w:eastAsia="Times New Roman" w:hAnsi="Arial" w:cs="Arial"/>
                <w:iCs/>
                <w:sz w:val="24"/>
                <w:szCs w:val="24"/>
                <w:lang w:eastAsia="ar-SA"/>
              </w:rPr>
              <w:t>Wydatki związane z infrastrukturą wspólną i towarzyszącą (pomieszczenia administracyjne, recepcje, korytarze, drogi wewnętrzne, parkingi wewnętrzne, Odnawialne Źródła Energii (OZE) itp.) mogą występować wyłącznie jako niedominujący kosztowo element projektu (poniżej 50% kosztów kwalifikowanych projektu).</w:t>
            </w:r>
          </w:p>
        </w:tc>
      </w:tr>
      <w:tr w:rsidR="00B97683" w:rsidRPr="00396247" w14:paraId="62CA2DCC"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75FD971" w14:textId="0EA0B4B8" w:rsidR="00B97683" w:rsidRPr="00193FDE" w:rsidRDefault="00B97683" w:rsidP="00193FDE">
            <w:pPr>
              <w:spacing w:after="120" w:line="276" w:lineRule="auto"/>
              <w:rPr>
                <w:rFonts w:ascii="Arial" w:eastAsia="Times New Roman" w:hAnsi="Arial" w:cs="Arial"/>
                <w:b/>
                <w:iCs/>
                <w:sz w:val="24"/>
                <w:szCs w:val="24"/>
                <w:lang w:eastAsia="ar-SA"/>
              </w:rPr>
            </w:pPr>
            <w:r w:rsidRPr="00193FDE">
              <w:rPr>
                <w:rFonts w:ascii="Arial" w:eastAsia="Times New Roman" w:hAnsi="Arial" w:cs="Arial"/>
                <w:b/>
                <w:iCs/>
                <w:sz w:val="24"/>
                <w:szCs w:val="24"/>
                <w:lang w:eastAsia="ar-SA"/>
              </w:rPr>
              <w:t xml:space="preserve">Pkt I.1.2 </w:t>
            </w:r>
            <w:r w:rsidR="00193FDE">
              <w:rPr>
                <w:rFonts w:ascii="Arial" w:eastAsia="Times New Roman" w:hAnsi="Arial" w:cs="Arial"/>
                <w:b/>
                <w:iCs/>
                <w:sz w:val="24"/>
                <w:szCs w:val="24"/>
                <w:lang w:eastAsia="ar-SA"/>
              </w:rPr>
              <w:t>Test pomocy publicznej</w:t>
            </w:r>
          </w:p>
          <w:p w14:paraId="0325682C" w14:textId="562EDC91" w:rsidR="00B97683" w:rsidRPr="00193FDE" w:rsidRDefault="00B97683" w:rsidP="00193FDE">
            <w:p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 xml:space="preserve">Zgodnie z zapisami SzOP </w:t>
            </w:r>
            <w:r w:rsidRPr="00193FDE">
              <w:rPr>
                <w:rFonts w:ascii="Arial" w:eastAsia="Times New Roman" w:hAnsi="Arial" w:cs="Arial"/>
                <w:i/>
                <w:iCs/>
                <w:sz w:val="24"/>
                <w:szCs w:val="24"/>
                <w:lang w:eastAsia="ar-SA"/>
              </w:rPr>
              <w:t>o dofinansowanie mogą się ubiegać podmioty, których przychody w ponad 50% pochodzą z umowy o udzielanie św. op. zdr</w:t>
            </w:r>
            <w:r w:rsidR="009A59F2">
              <w:rPr>
                <w:rFonts w:ascii="Arial" w:eastAsia="Times New Roman" w:hAnsi="Arial" w:cs="Arial"/>
                <w:i/>
                <w:iCs/>
                <w:sz w:val="24"/>
                <w:szCs w:val="24"/>
                <w:lang w:eastAsia="ar-SA"/>
              </w:rPr>
              <w:t>. zawartej z </w:t>
            </w:r>
            <w:r w:rsidRPr="00193FDE">
              <w:rPr>
                <w:rFonts w:ascii="Arial" w:eastAsia="Times New Roman" w:hAnsi="Arial" w:cs="Arial"/>
                <w:i/>
                <w:iCs/>
                <w:sz w:val="24"/>
                <w:szCs w:val="24"/>
                <w:lang w:eastAsia="ar-SA"/>
              </w:rPr>
              <w:t>NFZ ( (w roku poprzedzającym rok złożenia wniosku o dofinans. oraz w okresie realizacji i trwałości proj.).</w:t>
            </w:r>
            <w:r w:rsidRPr="00193FDE">
              <w:rPr>
                <w:rFonts w:ascii="Arial" w:eastAsia="Times New Roman" w:hAnsi="Arial" w:cs="Arial"/>
                <w:iCs/>
                <w:sz w:val="24"/>
                <w:szCs w:val="24"/>
                <w:lang w:eastAsia="ar-SA"/>
              </w:rPr>
              <w:t xml:space="preserve"> Wymóg ten nie jest je</w:t>
            </w:r>
            <w:r w:rsidR="009A59F2">
              <w:rPr>
                <w:rFonts w:ascii="Arial" w:eastAsia="Times New Roman" w:hAnsi="Arial" w:cs="Arial"/>
                <w:iCs/>
                <w:sz w:val="24"/>
                <w:szCs w:val="24"/>
                <w:lang w:eastAsia="ar-SA"/>
              </w:rPr>
              <w:t>dnoznaczny z potwierdzeniem, że </w:t>
            </w:r>
            <w:r w:rsidRPr="00193FDE">
              <w:rPr>
                <w:rFonts w:ascii="Arial" w:eastAsia="Times New Roman" w:hAnsi="Arial" w:cs="Arial"/>
                <w:iCs/>
                <w:sz w:val="24"/>
                <w:szCs w:val="24"/>
                <w:lang w:eastAsia="ar-SA"/>
              </w:rPr>
              <w:t>dofinansowanie nie stanowi pomocy publi</w:t>
            </w:r>
            <w:r w:rsidR="009A59F2">
              <w:rPr>
                <w:rFonts w:ascii="Arial" w:eastAsia="Times New Roman" w:hAnsi="Arial" w:cs="Arial"/>
                <w:iCs/>
                <w:sz w:val="24"/>
                <w:szCs w:val="24"/>
                <w:lang w:eastAsia="ar-SA"/>
              </w:rPr>
              <w:t>cznej. W celu potwierdzenia, że </w:t>
            </w:r>
            <w:r w:rsidRPr="00193FDE">
              <w:rPr>
                <w:rFonts w:ascii="Arial" w:eastAsia="Times New Roman" w:hAnsi="Arial" w:cs="Arial"/>
                <w:iCs/>
                <w:sz w:val="24"/>
                <w:szCs w:val="24"/>
                <w:lang w:eastAsia="ar-SA"/>
              </w:rPr>
              <w:t xml:space="preserve">dofinansowanie nie stanowi pomocy publicznej </w:t>
            </w:r>
            <w:r w:rsidR="009A59F2">
              <w:rPr>
                <w:rFonts w:ascii="Arial" w:eastAsia="Times New Roman" w:hAnsi="Arial" w:cs="Arial"/>
                <w:iCs/>
                <w:sz w:val="24"/>
                <w:szCs w:val="24"/>
                <w:lang w:eastAsia="ar-SA"/>
              </w:rPr>
              <w:t>konieczne jest przedstawienie w </w:t>
            </w:r>
            <w:r w:rsidRPr="00193FDE">
              <w:rPr>
                <w:rFonts w:ascii="Arial" w:eastAsia="Times New Roman" w:hAnsi="Arial" w:cs="Arial"/>
                <w:iCs/>
                <w:sz w:val="24"/>
                <w:szCs w:val="24"/>
                <w:lang w:eastAsia="ar-SA"/>
              </w:rPr>
              <w:t xml:space="preserve">części I.1.2 wniosku szczegółowych informacji w tym zakresie. </w:t>
            </w:r>
          </w:p>
          <w:p w14:paraId="4D1A023A" w14:textId="77777777" w:rsidR="00B97683" w:rsidRPr="00193FDE" w:rsidRDefault="00B97683" w:rsidP="00193FDE">
            <w:p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Ocena, czy dane wsparcie należy uznać za pomoc publiczną należy rozpatrywać każdorazowo w oparciu o zapisy  art. 107 ust. 1 Traktatu o funkcjonowaniu Unii Europejskiej (dalej TFUE), zgodnie z którym wsparcie dla przedsiębiorcy podlega przepisom pomocy publiczne jeżeli spełnione są łącznie następujące przesłanki:</w:t>
            </w:r>
          </w:p>
          <w:p w14:paraId="79D44548" w14:textId="77777777" w:rsidR="00B97683" w:rsidRPr="00193FDE" w:rsidRDefault="00B97683" w:rsidP="00193FDE">
            <w:pPr>
              <w:pStyle w:val="Akapitzlist"/>
              <w:numPr>
                <w:ilvl w:val="0"/>
                <w:numId w:val="60"/>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Udzielane jest przez państwo lub z państwowych zasobów;</w:t>
            </w:r>
          </w:p>
          <w:p w14:paraId="5F72E6AC" w14:textId="12EBF53B" w:rsidR="00B97683" w:rsidRPr="00193FDE" w:rsidRDefault="00BC4E28" w:rsidP="00193FDE">
            <w:pPr>
              <w:pStyle w:val="Akapitzlist"/>
              <w:numPr>
                <w:ilvl w:val="0"/>
                <w:numId w:val="60"/>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Ma s</w:t>
            </w:r>
            <w:r w:rsidR="00B97683" w:rsidRPr="00193FDE">
              <w:rPr>
                <w:rFonts w:ascii="Arial" w:eastAsia="Times New Roman" w:hAnsi="Arial" w:cs="Arial"/>
                <w:iCs/>
                <w:sz w:val="24"/>
                <w:szCs w:val="24"/>
                <w:lang w:eastAsia="ar-SA"/>
              </w:rPr>
              <w:t>elektywny charakter (uprzywilejowanie</w:t>
            </w:r>
            <w:r w:rsidR="009A59F2">
              <w:rPr>
                <w:rFonts w:ascii="Arial" w:eastAsia="Times New Roman" w:hAnsi="Arial" w:cs="Arial"/>
                <w:iCs/>
                <w:sz w:val="24"/>
                <w:szCs w:val="24"/>
                <w:lang w:eastAsia="ar-SA"/>
              </w:rPr>
              <w:t xml:space="preserve"> określonego przedsiębiorcy lub </w:t>
            </w:r>
            <w:r w:rsidR="00B97683" w:rsidRPr="00193FDE">
              <w:rPr>
                <w:rFonts w:ascii="Arial" w:eastAsia="Times New Roman" w:hAnsi="Arial" w:cs="Arial"/>
                <w:iCs/>
                <w:sz w:val="24"/>
                <w:szCs w:val="24"/>
                <w:lang w:eastAsia="ar-SA"/>
              </w:rPr>
              <w:t>określonych przedsiębiorców lub też produkcje określonych towarów);</w:t>
            </w:r>
          </w:p>
          <w:p w14:paraId="560836B7" w14:textId="23614994" w:rsidR="00B97683" w:rsidRPr="00193FDE" w:rsidRDefault="00B97683" w:rsidP="00193FDE">
            <w:pPr>
              <w:pStyle w:val="Akapitzlist"/>
              <w:numPr>
                <w:ilvl w:val="0"/>
                <w:numId w:val="60"/>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Przedsiębiorca uzyskuje przysporzenie n</w:t>
            </w:r>
            <w:r w:rsidR="009A59F2">
              <w:rPr>
                <w:rFonts w:ascii="Arial" w:eastAsia="Times New Roman" w:hAnsi="Arial" w:cs="Arial"/>
                <w:iCs/>
                <w:sz w:val="24"/>
                <w:szCs w:val="24"/>
                <w:lang w:eastAsia="ar-SA"/>
              </w:rPr>
              <w:t>a warunkach korzystniejszych od </w:t>
            </w:r>
            <w:r w:rsidRPr="00193FDE">
              <w:rPr>
                <w:rFonts w:ascii="Arial" w:eastAsia="Times New Roman" w:hAnsi="Arial" w:cs="Arial"/>
                <w:iCs/>
                <w:sz w:val="24"/>
                <w:szCs w:val="24"/>
                <w:lang w:eastAsia="ar-SA"/>
              </w:rPr>
              <w:t xml:space="preserve">oferowanych na rynku; </w:t>
            </w:r>
          </w:p>
          <w:p w14:paraId="1427E958" w14:textId="77777777" w:rsidR="00B97683" w:rsidRPr="00193FDE" w:rsidRDefault="00B97683" w:rsidP="00193FDE">
            <w:pPr>
              <w:pStyle w:val="Akapitzlist"/>
              <w:numPr>
                <w:ilvl w:val="0"/>
                <w:numId w:val="60"/>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Grozi zakłóceniem lub zakłóca konkurencję oraz wpływa na wymianę handlową między państwami członkowskimi UE – W tym zakresie powinna być badana m.in. pozycja na rynku, zakres prowadzonej działalności, skala prowadzonej działalności, odbiorcy prowadzonej działalności etc.</w:t>
            </w:r>
          </w:p>
          <w:p w14:paraId="5A2F86CB" w14:textId="77777777" w:rsidR="00B97683" w:rsidRPr="00193FDE" w:rsidRDefault="00B97683" w:rsidP="00193FDE">
            <w:p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Należy podkreślić, iż udzielenie bezzwrotnej dotacji ze środków FEM na lata 2021-2027 wybranemu w ramach konkursu Wnioskodawcy z zasady powoduje spełnienie przesłanek a) i b).</w:t>
            </w:r>
          </w:p>
          <w:p w14:paraId="6C5311EE" w14:textId="6ACA6997" w:rsidR="00B97683" w:rsidRPr="00193FDE" w:rsidRDefault="00B97683" w:rsidP="00193FDE">
            <w:p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Analizując kwestie przesłanki c) należy zwrócić uwagę, że pojęcie przedsiębiorstwa zgodnie z zapisami Załącznik</w:t>
            </w:r>
            <w:r w:rsidR="009A59F2">
              <w:rPr>
                <w:rFonts w:ascii="Arial" w:eastAsia="Times New Roman" w:hAnsi="Arial" w:cs="Arial"/>
                <w:iCs/>
                <w:sz w:val="24"/>
                <w:szCs w:val="24"/>
                <w:lang w:eastAsia="ar-SA"/>
              </w:rPr>
              <w:t>a nr 1 do Rozporządzenia KE  nr </w:t>
            </w:r>
            <w:r w:rsidRPr="00193FDE">
              <w:rPr>
                <w:rFonts w:ascii="Arial" w:eastAsia="Times New Roman" w:hAnsi="Arial" w:cs="Arial"/>
                <w:iCs/>
                <w:sz w:val="24"/>
                <w:szCs w:val="24"/>
                <w:lang w:eastAsia="ar-SA"/>
              </w:rPr>
              <w:t>651/2014 z dnia 17 czerwca 2014 r. uznają</w:t>
            </w:r>
            <w:r w:rsidR="009A59F2">
              <w:rPr>
                <w:rFonts w:ascii="Arial" w:eastAsia="Times New Roman" w:hAnsi="Arial" w:cs="Arial"/>
                <w:iCs/>
                <w:sz w:val="24"/>
                <w:szCs w:val="24"/>
                <w:lang w:eastAsia="ar-SA"/>
              </w:rPr>
              <w:t>cego niektóre rodzaje pomocy za </w:t>
            </w:r>
            <w:r w:rsidRPr="00193FDE">
              <w:rPr>
                <w:rFonts w:ascii="Arial" w:eastAsia="Times New Roman" w:hAnsi="Arial" w:cs="Arial"/>
                <w:iCs/>
                <w:sz w:val="24"/>
                <w:szCs w:val="24"/>
                <w:lang w:eastAsia="ar-SA"/>
              </w:rPr>
              <w:t xml:space="preserve">zgodne z rynkiem wewnętrznym w zastosowaniu art. 107 i 108 Traktatu należy rozpatrywać od strony funkcjonalnej. Tym samym każdy podmiot prowadzący działalność gospodarczą polegającą na świadczeniu usług lub sprzedaży </w:t>
            </w:r>
            <w:r w:rsidRPr="00193FDE">
              <w:rPr>
                <w:rFonts w:ascii="Arial" w:eastAsia="Times New Roman" w:hAnsi="Arial" w:cs="Arial"/>
                <w:iCs/>
                <w:sz w:val="24"/>
                <w:szCs w:val="24"/>
                <w:lang w:eastAsia="ar-SA"/>
              </w:rPr>
              <w:lastRenderedPageBreak/>
              <w:t xml:space="preserve">produktów jest traktowany jako przedsiębiorca. Nie ma znaczenia jego forma prawna, jak również fakt, że nie </w:t>
            </w:r>
            <w:r w:rsidR="00015FD6" w:rsidRPr="00193FDE">
              <w:rPr>
                <w:rFonts w:ascii="Arial" w:eastAsia="Times New Roman" w:hAnsi="Arial" w:cs="Arial"/>
                <w:iCs/>
                <w:sz w:val="24"/>
                <w:szCs w:val="24"/>
                <w:lang w:eastAsia="ar-SA"/>
              </w:rPr>
              <w:t>dzi</w:t>
            </w:r>
            <w:r w:rsidR="00015FD6">
              <w:rPr>
                <w:rFonts w:ascii="Arial" w:eastAsia="Times New Roman" w:hAnsi="Arial" w:cs="Arial"/>
                <w:iCs/>
                <w:sz w:val="24"/>
                <w:szCs w:val="24"/>
                <w:lang w:eastAsia="ar-SA"/>
              </w:rPr>
              <w:t>a</w:t>
            </w:r>
            <w:r w:rsidR="00015FD6" w:rsidRPr="00193FDE">
              <w:rPr>
                <w:rFonts w:ascii="Arial" w:eastAsia="Times New Roman" w:hAnsi="Arial" w:cs="Arial"/>
                <w:iCs/>
                <w:sz w:val="24"/>
                <w:szCs w:val="24"/>
                <w:lang w:eastAsia="ar-SA"/>
              </w:rPr>
              <w:t xml:space="preserve">ła </w:t>
            </w:r>
            <w:r w:rsidRPr="00193FDE">
              <w:rPr>
                <w:rFonts w:ascii="Arial" w:eastAsia="Times New Roman" w:hAnsi="Arial" w:cs="Arial"/>
                <w:iCs/>
                <w:sz w:val="24"/>
                <w:szCs w:val="24"/>
                <w:lang w:eastAsia="ar-SA"/>
              </w:rPr>
              <w:t xml:space="preserve">dla zysku lub świadczy usługi po kosztach. </w:t>
            </w:r>
          </w:p>
          <w:p w14:paraId="49E3BEC9" w14:textId="7DDBB284" w:rsidR="00B97683" w:rsidRPr="00193FDE" w:rsidRDefault="00B97683" w:rsidP="00193FDE">
            <w:pPr>
              <w:pStyle w:val="text-justify"/>
              <w:spacing w:line="276" w:lineRule="auto"/>
              <w:rPr>
                <w:rFonts w:ascii="Arial" w:hAnsi="Arial" w:cs="Arial"/>
                <w:i/>
              </w:rPr>
            </w:pPr>
            <w:r w:rsidRPr="00193FDE">
              <w:rPr>
                <w:rFonts w:ascii="Arial" w:hAnsi="Arial" w:cs="Arial"/>
                <w:iCs/>
                <w:lang w:eastAsia="ar-SA"/>
              </w:rPr>
              <w:t>Jednocześnie zgodnie z zapisami pkt</w:t>
            </w:r>
            <w:r w:rsidR="003B7A8B">
              <w:rPr>
                <w:rFonts w:ascii="Arial" w:hAnsi="Arial" w:cs="Arial"/>
                <w:iCs/>
                <w:lang w:eastAsia="ar-SA"/>
              </w:rPr>
              <w:t>.</w:t>
            </w:r>
            <w:r w:rsidRPr="00193FDE">
              <w:rPr>
                <w:rFonts w:ascii="Arial" w:hAnsi="Arial" w:cs="Arial"/>
                <w:iCs/>
                <w:lang w:eastAsia="ar-SA"/>
              </w:rPr>
              <w:t xml:space="preserve"> 24 Zawiadomienia Komisji w sprawie pojęcia pomocy państwa w rozumieniu art. 107 ust. 1 Traktatu o funkcjonowaniu Unii Europejskiej (dalej Zawiadomienie KE) </w:t>
            </w:r>
            <w:r w:rsidRPr="00193FDE">
              <w:rPr>
                <w:rFonts w:ascii="Arial" w:hAnsi="Arial" w:cs="Arial"/>
                <w:i/>
                <w:iCs/>
                <w:lang w:eastAsia="ar-SA"/>
              </w:rPr>
              <w:t>w</w:t>
            </w:r>
            <w:r w:rsidRPr="00193FDE">
              <w:rPr>
                <w:rFonts w:ascii="Arial" w:hAnsi="Arial" w:cs="Arial"/>
                <w:i/>
              </w:rPr>
              <w:t xml:space="preserve"> niektórych państwach członkowskich szpitale publiczne są nieodłączną częścią krajow</w:t>
            </w:r>
            <w:r w:rsidR="009A59F2">
              <w:rPr>
                <w:rFonts w:ascii="Arial" w:hAnsi="Arial" w:cs="Arial"/>
                <w:i/>
              </w:rPr>
              <w:t>ej służby zdrowia i są prawie w </w:t>
            </w:r>
            <w:r w:rsidRPr="00193FDE">
              <w:rPr>
                <w:rFonts w:ascii="Arial" w:hAnsi="Arial" w:cs="Arial"/>
                <w:i/>
              </w:rPr>
              <w:t>całości oparte na zasadzie solidarności. Szpitale takie są bezpośrednio finansowane ze składek na ubezpieczenie społeczne i z innych zasobów państwowych oraz świadczą usługi nieodpłatnie na zasadzie powszechnego objęcia ubezpieczeniem. Sądy unijne potwierdziły, że w przypadku istnienia takiej struktury, odnośne podmioty nie działają jako przedsiębiorstwa.</w:t>
            </w:r>
            <w:r w:rsidR="009A59F2">
              <w:rPr>
                <w:rFonts w:ascii="Arial" w:hAnsi="Arial" w:cs="Arial"/>
              </w:rPr>
              <w:t xml:space="preserve"> Ponadto zgodnie z </w:t>
            </w:r>
            <w:r w:rsidRPr="00193FDE">
              <w:rPr>
                <w:rFonts w:ascii="Arial" w:hAnsi="Arial" w:cs="Arial"/>
              </w:rPr>
              <w:t xml:space="preserve">pkt 25 </w:t>
            </w:r>
            <w:r w:rsidRPr="00193FDE">
              <w:rPr>
                <w:rFonts w:ascii="Arial" w:hAnsi="Arial" w:cs="Arial"/>
                <w:i/>
              </w:rPr>
              <w:t>jeżeli taka struktura istnieje, nawet działalność, która sama w sobie mogłaby mieć charakter gospodarczy, ale jest prowadzona wyłącznie w celu świadczenia innych usług niegospodarczych, nie ma charakteru gospodarczego. Podmiot, który nabywa towary, nawet w znacznych ilościach, w celu oferowania usług niegospodarczych, nie działa jako przedsiębiors</w:t>
            </w:r>
            <w:r w:rsidR="009A59F2">
              <w:rPr>
                <w:rFonts w:ascii="Arial" w:hAnsi="Arial" w:cs="Arial"/>
                <w:i/>
              </w:rPr>
              <w:t>two tylko z tego powodu, że </w:t>
            </w:r>
            <w:r w:rsidRPr="00193FDE">
              <w:rPr>
                <w:rFonts w:ascii="Arial" w:hAnsi="Arial" w:cs="Arial"/>
                <w:i/>
              </w:rPr>
              <w:t>jest nabywcą na określonym rynku.</w:t>
            </w:r>
          </w:p>
          <w:p w14:paraId="411B1171" w14:textId="14ECA2D8" w:rsidR="00B97683" w:rsidRPr="00193FDE" w:rsidRDefault="00B97683" w:rsidP="00193FDE">
            <w:pPr>
              <w:pStyle w:val="text-justify"/>
              <w:spacing w:line="276" w:lineRule="auto"/>
              <w:rPr>
                <w:rFonts w:ascii="Arial" w:hAnsi="Arial" w:cs="Arial"/>
              </w:rPr>
            </w:pPr>
            <w:r w:rsidRPr="00193FDE">
              <w:rPr>
                <w:rFonts w:ascii="Arial" w:hAnsi="Arial" w:cs="Arial"/>
              </w:rPr>
              <w:t>Uwzględniając zatem powyżej wskazane zapisy Zawiadomienia KE w kontekście definicji przedsiębiorstwa Wnioskodawca zobowiązany jest wskazać zakres świadczenia usług w oparciu o kontrakt z Narodow</w:t>
            </w:r>
            <w:r w:rsidR="009A59F2">
              <w:rPr>
                <w:rFonts w:ascii="Arial" w:hAnsi="Arial" w:cs="Arial"/>
              </w:rPr>
              <w:t>ym Funduszem Zdrowia w </w:t>
            </w:r>
            <w:r w:rsidRPr="00193FDE">
              <w:rPr>
                <w:rFonts w:ascii="Arial" w:hAnsi="Arial" w:cs="Arial"/>
              </w:rPr>
              <w:t>zakresie działalności ogółem oraz w odniesieniu do infrastruktury objętej dofinansowaniem. W sytuacji, w której na infrastrukturze objętej dofinansowaniem prowadzona będzie wyłącznie działalność objęta kontraktem z NFZ-et Wnioskodawca nie będzie spełniać definicji przedsiębiorcy, a tym samym brak będzie spełnienia przesłanki c). Wówczas dofinansowanie może zostać przyznane na zasadach ogólnych tj. bez pomocy publicznej.</w:t>
            </w:r>
          </w:p>
          <w:p w14:paraId="4678EF85" w14:textId="0B40BE3F" w:rsidR="00B97683" w:rsidRPr="00193FDE" w:rsidRDefault="00B97683" w:rsidP="00193FDE">
            <w:pPr>
              <w:pStyle w:val="text-justify"/>
              <w:spacing w:line="276" w:lineRule="auto"/>
              <w:rPr>
                <w:rFonts w:ascii="Arial" w:hAnsi="Arial" w:cs="Arial"/>
              </w:rPr>
            </w:pPr>
            <w:r w:rsidRPr="00193FDE">
              <w:rPr>
                <w:rFonts w:ascii="Arial" w:hAnsi="Arial" w:cs="Arial"/>
              </w:rPr>
              <w:t>Z kolei w sytuacji</w:t>
            </w:r>
            <w:r w:rsidR="00046A9A">
              <w:rPr>
                <w:rFonts w:ascii="Arial" w:hAnsi="Arial" w:cs="Arial"/>
              </w:rPr>
              <w:t>,</w:t>
            </w:r>
            <w:r w:rsidRPr="00193FDE">
              <w:rPr>
                <w:rFonts w:ascii="Arial" w:hAnsi="Arial" w:cs="Arial"/>
              </w:rPr>
              <w:t xml:space="preserve"> gdy na infrastrukturze objętej dofinansowaniem prowadzona będzie również inna działalność niż objęta kontraktem z NFZ-et wówczas Wnioskodawca będzie spełniać przesłankę c) oraz zobowiązany jest przedstawić informację nt. zakresu tej działalności. Informacje te powinny umożliwić ocenę spełnienia przesłanki d). W tym miejscu nale</w:t>
            </w:r>
            <w:r w:rsidR="009A59F2">
              <w:rPr>
                <w:rFonts w:ascii="Arial" w:hAnsi="Arial" w:cs="Arial"/>
              </w:rPr>
              <w:t>ży zaznaczyć, że w sytuacji gdy </w:t>
            </w:r>
            <w:r w:rsidRPr="00193FDE">
              <w:rPr>
                <w:rFonts w:ascii="Arial" w:hAnsi="Arial" w:cs="Arial"/>
              </w:rPr>
              <w:t>podstawowy zakres wykorzystania dofinansowanej infrastruktury związany będzie z realizacją usług w oparciu o kont</w:t>
            </w:r>
            <w:r w:rsidR="009A59F2">
              <w:rPr>
                <w:rFonts w:ascii="Arial" w:hAnsi="Arial" w:cs="Arial"/>
              </w:rPr>
              <w:t>rakt z NFZ-et, i jednocześnie w </w:t>
            </w:r>
            <w:r w:rsidRPr="00193FDE">
              <w:rPr>
                <w:rFonts w:ascii="Arial" w:hAnsi="Arial" w:cs="Arial"/>
              </w:rPr>
              <w:t xml:space="preserve">ograniczonym zakresie prowadzona na niej będzie również działalność gospodarcza wówczas dopuszczalne jest zastosowanie zapisów pkt 207 Zawiadomienia KE. </w:t>
            </w:r>
          </w:p>
          <w:p w14:paraId="2889A87F" w14:textId="0394BCD4" w:rsidR="00B97683" w:rsidRPr="00193FDE" w:rsidRDefault="00B97683" w:rsidP="00193FDE">
            <w:pPr>
              <w:pStyle w:val="text-justify"/>
              <w:spacing w:line="276" w:lineRule="auto"/>
              <w:rPr>
                <w:rFonts w:ascii="Arial" w:hAnsi="Arial" w:cs="Arial"/>
                <w:iCs/>
                <w:lang w:eastAsia="ar-SA"/>
              </w:rPr>
            </w:pPr>
            <w:r w:rsidRPr="00193FDE">
              <w:rPr>
                <w:rFonts w:ascii="Arial" w:hAnsi="Arial" w:cs="Arial"/>
              </w:rPr>
              <w:t xml:space="preserve">Zgodnie z tym punktem </w:t>
            </w:r>
            <w:r w:rsidRPr="00193FDE">
              <w:rPr>
                <w:rFonts w:ascii="Arial" w:hAnsi="Arial" w:cs="Arial"/>
                <w:i/>
                <w:iCs/>
                <w:lang w:eastAsia="ar-SA"/>
              </w:rPr>
              <w:t xml:space="preserve">w przypadkach infrastruktury podwójnego wykorzystania, jeżeli, jest ona prawie wyłącznie wykorzystywana do celów działalności </w:t>
            </w:r>
            <w:r w:rsidRPr="00193FDE">
              <w:rPr>
                <w:rFonts w:ascii="Arial" w:hAnsi="Arial" w:cs="Arial"/>
                <w:i/>
                <w:iCs/>
                <w:lang w:eastAsia="ar-SA"/>
              </w:rPr>
              <w:lastRenderedPageBreak/>
              <w:t>niegospodarczej, Komisja uważa, że finansowan</w:t>
            </w:r>
            <w:r w:rsidR="009A59F2">
              <w:rPr>
                <w:rFonts w:ascii="Arial" w:hAnsi="Arial" w:cs="Arial"/>
                <w:i/>
                <w:iCs/>
                <w:lang w:eastAsia="ar-SA"/>
              </w:rPr>
              <w:t>ie takiej infrastruktury może w </w:t>
            </w:r>
            <w:r w:rsidRPr="00193FDE">
              <w:rPr>
                <w:rFonts w:ascii="Arial" w:hAnsi="Arial" w:cs="Arial"/>
                <w:i/>
                <w:iCs/>
                <w:lang w:eastAsia="ar-SA"/>
              </w:rPr>
              <w:t>całości wykraczać poza zakres zasad p</w:t>
            </w:r>
            <w:r w:rsidR="009A59F2">
              <w:rPr>
                <w:rFonts w:ascii="Arial" w:hAnsi="Arial" w:cs="Arial"/>
                <w:i/>
                <w:iCs/>
                <w:lang w:eastAsia="ar-SA"/>
              </w:rPr>
              <w:t>omocy państwa, pod warunkiem że </w:t>
            </w:r>
            <w:r w:rsidRPr="00193FDE">
              <w:rPr>
                <w:rFonts w:ascii="Arial" w:hAnsi="Arial" w:cs="Arial"/>
                <w:i/>
                <w:iCs/>
                <w:lang w:eastAsia="ar-SA"/>
              </w:rPr>
              <w:t>użytkowanie do celów działalności gospodarczej ma charakter czysto pomocniczy, tj. działalności bezpośrednio powiązanej z eksploatacją infrastruktury, koniecznej do eksploatacji infrastruktury lub nieodłącznie związanej z</w:t>
            </w:r>
            <w:r w:rsidR="009A59F2">
              <w:rPr>
                <w:rFonts w:ascii="Arial" w:hAnsi="Arial" w:cs="Arial"/>
                <w:i/>
                <w:iCs/>
                <w:lang w:eastAsia="ar-SA"/>
              </w:rPr>
              <w:t> </w:t>
            </w:r>
            <w:r w:rsidRPr="00193FDE">
              <w:rPr>
                <w:rFonts w:ascii="Arial" w:hAnsi="Arial" w:cs="Arial"/>
                <w:i/>
                <w:iCs/>
                <w:lang w:eastAsia="ar-SA"/>
              </w:rPr>
              <w:t xml:space="preserve">podstawowym wykorzystaniem o charakterze </w:t>
            </w:r>
            <w:r w:rsidR="009A59F2">
              <w:rPr>
                <w:rFonts w:ascii="Arial" w:hAnsi="Arial" w:cs="Arial"/>
                <w:i/>
                <w:iCs/>
                <w:lang w:eastAsia="ar-SA"/>
              </w:rPr>
              <w:t>niegospodarczym. Uznaje się, że </w:t>
            </w:r>
            <w:r w:rsidRPr="00193FDE">
              <w:rPr>
                <w:rFonts w:ascii="Arial" w:hAnsi="Arial" w:cs="Arial"/>
                <w:i/>
                <w:iCs/>
                <w:lang w:eastAsia="ar-SA"/>
              </w:rPr>
              <w:t>taka sytuacja ma miejsce, gdy działalność gospodarcza pochłania takie same nakłady jak podstawowa działalność o charakt</w:t>
            </w:r>
            <w:r w:rsidR="009A59F2">
              <w:rPr>
                <w:rFonts w:ascii="Arial" w:hAnsi="Arial" w:cs="Arial"/>
                <w:i/>
                <w:iCs/>
                <w:lang w:eastAsia="ar-SA"/>
              </w:rPr>
              <w:t>erze niegospodarczym, takie jak </w:t>
            </w:r>
            <w:r w:rsidRPr="00193FDE">
              <w:rPr>
                <w:rFonts w:ascii="Arial" w:hAnsi="Arial" w:cs="Arial"/>
                <w:i/>
                <w:iCs/>
                <w:lang w:eastAsia="ar-SA"/>
              </w:rPr>
              <w:t>materiały, sprzęt, siła robocza lub aktywa trwałe</w:t>
            </w:r>
            <w:r w:rsidRPr="00193FDE">
              <w:rPr>
                <w:rFonts w:ascii="Arial" w:hAnsi="Arial" w:cs="Arial"/>
                <w:iCs/>
                <w:lang w:eastAsia="ar-SA"/>
              </w:rPr>
              <w:t>.</w:t>
            </w:r>
          </w:p>
          <w:p w14:paraId="4411C82F" w14:textId="6629C2A6" w:rsidR="00B97683" w:rsidRPr="00193FDE" w:rsidRDefault="00B97683" w:rsidP="00193FDE">
            <w:pPr>
              <w:pStyle w:val="text-justify"/>
              <w:spacing w:line="276" w:lineRule="auto"/>
              <w:rPr>
                <w:rFonts w:ascii="Arial" w:hAnsi="Arial" w:cs="Arial"/>
                <w:iCs/>
                <w:lang w:eastAsia="ar-SA"/>
              </w:rPr>
            </w:pPr>
            <w:r w:rsidRPr="00193FDE">
              <w:rPr>
                <w:rFonts w:ascii="Arial" w:hAnsi="Arial" w:cs="Arial"/>
                <w:iCs/>
                <w:lang w:eastAsia="ar-SA"/>
              </w:rPr>
              <w:t>Przykładem działalności pomocniczej jest sytuacja</w:t>
            </w:r>
            <w:r w:rsidR="00046A9A">
              <w:rPr>
                <w:rFonts w:ascii="Arial" w:hAnsi="Arial" w:cs="Arial"/>
                <w:iCs/>
                <w:lang w:eastAsia="ar-SA"/>
              </w:rPr>
              <w:t>,</w:t>
            </w:r>
            <w:r w:rsidRPr="00193FDE">
              <w:rPr>
                <w:rFonts w:ascii="Arial" w:hAnsi="Arial" w:cs="Arial"/>
                <w:iCs/>
                <w:lang w:eastAsia="ar-SA"/>
              </w:rPr>
              <w:t xml:space="preserve"> w której Szpital zakupił sprzęt medyczny do prowadzanie badań w oparciu o kontrakt z NFZ-et. Zakres świadczenia usług w oparciu o kontrakt będzie</w:t>
            </w:r>
            <w:r w:rsidR="009A59F2">
              <w:rPr>
                <w:rFonts w:ascii="Arial" w:hAnsi="Arial" w:cs="Arial"/>
                <w:iCs/>
                <w:lang w:eastAsia="ar-SA"/>
              </w:rPr>
              <w:t xml:space="preserve"> prowadzony w godzinach od 8 do </w:t>
            </w:r>
            <w:r w:rsidRPr="00193FDE">
              <w:rPr>
                <w:rFonts w:ascii="Arial" w:hAnsi="Arial" w:cs="Arial"/>
                <w:iCs/>
                <w:lang w:eastAsia="ar-SA"/>
              </w:rPr>
              <w:t xml:space="preserve">17, od poniedziałku do piątku. Jednocześnie w tych samych dniach po godzinie 17, przez dwie godziny dziennie sprzęt będzie wykorzystywany do prowadzenia działalności odpłatnej. Tym samym łączny zasób godzin sprzętu wynosi 11 godzin dziennie x 5 dni x 52 tygodnie = 2860 godzin. Zakres wykorzystania do prowadzenia działalności odpłatnej wynosi 2 godziny x 5 dni x 52 tygodnie = 520 godzin, co stanowi 18% wydajności infrastruktury. W przykładzie tym uwzględniono odniesienie do parametru czasu niemniej jednak działalność pomocnicza może odnosić się od kryterium powierzchni lub liczby pacjentów. Niedopuszczalne jest odnoszenie do kryterium przychodu. </w:t>
            </w:r>
          </w:p>
          <w:p w14:paraId="793987D1" w14:textId="3446EF81" w:rsidR="00B97683" w:rsidRPr="00193FDE" w:rsidRDefault="00015FD6" w:rsidP="00193FDE">
            <w:pPr>
              <w:pStyle w:val="text-justify"/>
              <w:spacing w:line="276" w:lineRule="auto"/>
              <w:rPr>
                <w:rFonts w:ascii="Arial" w:hAnsi="Arial" w:cs="Arial"/>
                <w:iCs/>
                <w:lang w:eastAsia="ar-SA"/>
              </w:rPr>
            </w:pPr>
            <w:r w:rsidRPr="00193FDE">
              <w:rPr>
                <w:rFonts w:ascii="Arial" w:hAnsi="Arial" w:cs="Arial"/>
                <w:iCs/>
                <w:lang w:eastAsia="ar-SA"/>
              </w:rPr>
              <w:t>Działalnoś</w:t>
            </w:r>
            <w:r>
              <w:rPr>
                <w:rFonts w:ascii="Arial" w:hAnsi="Arial" w:cs="Arial"/>
                <w:iCs/>
                <w:lang w:eastAsia="ar-SA"/>
              </w:rPr>
              <w:t>cią</w:t>
            </w:r>
            <w:r w:rsidRPr="00193FDE">
              <w:rPr>
                <w:rFonts w:ascii="Arial" w:hAnsi="Arial" w:cs="Arial"/>
                <w:iCs/>
                <w:lang w:eastAsia="ar-SA"/>
              </w:rPr>
              <w:t xml:space="preserve"> </w:t>
            </w:r>
            <w:r w:rsidR="00B97683" w:rsidRPr="00193FDE">
              <w:rPr>
                <w:rFonts w:ascii="Arial" w:hAnsi="Arial" w:cs="Arial"/>
                <w:iCs/>
                <w:lang w:eastAsia="ar-SA"/>
              </w:rPr>
              <w:t xml:space="preserve">pomocniczą nie jest sytuacja, w której np. Wnioskodawca zakupi 10 urządzeń, z których 8 wykorzystywanych jest wyłącznie do prowadzenia działalności objętej kontraktem z NFZ-et, a 2 wyłącznie do prowadzenia działalności odpłatnej. W takim przypadku brak jest spełnienia podstawowego warunku dla działalności pomocniczej czyli podwójnego wykorzystania tej samej infrastruktury. </w:t>
            </w:r>
          </w:p>
          <w:p w14:paraId="2F1C477A" w14:textId="35F99F6F" w:rsidR="00B97683" w:rsidRPr="00193FDE" w:rsidRDefault="00B97683" w:rsidP="00193FDE">
            <w:pPr>
              <w:pStyle w:val="text-justify"/>
              <w:spacing w:line="276" w:lineRule="auto"/>
              <w:rPr>
                <w:rFonts w:ascii="Arial" w:hAnsi="Arial" w:cs="Arial"/>
                <w:iCs/>
                <w:lang w:eastAsia="ar-SA"/>
              </w:rPr>
            </w:pPr>
            <w:r w:rsidRPr="00193FDE">
              <w:rPr>
                <w:rFonts w:ascii="Arial" w:hAnsi="Arial" w:cs="Arial"/>
                <w:iCs/>
                <w:lang w:eastAsia="ar-SA"/>
              </w:rPr>
              <w:t>Podsumowując, w sytuacji</w:t>
            </w:r>
            <w:r w:rsidR="00046A9A">
              <w:rPr>
                <w:rFonts w:ascii="Arial" w:hAnsi="Arial" w:cs="Arial"/>
                <w:iCs/>
                <w:lang w:eastAsia="ar-SA"/>
              </w:rPr>
              <w:t>,</w:t>
            </w:r>
            <w:r w:rsidRPr="00193FDE">
              <w:rPr>
                <w:rFonts w:ascii="Arial" w:hAnsi="Arial" w:cs="Arial"/>
                <w:iCs/>
                <w:lang w:eastAsia="ar-SA"/>
              </w:rPr>
              <w:t xml:space="preserve"> gdy Wnioskodawca planuje prowadzić taką działalność</w:t>
            </w:r>
            <w:r w:rsidR="00046A9A">
              <w:rPr>
                <w:rFonts w:ascii="Arial" w:hAnsi="Arial" w:cs="Arial"/>
                <w:iCs/>
                <w:lang w:eastAsia="ar-SA"/>
              </w:rPr>
              <w:t>,</w:t>
            </w:r>
            <w:r w:rsidRPr="00193FDE">
              <w:rPr>
                <w:rFonts w:ascii="Arial" w:hAnsi="Arial" w:cs="Arial"/>
                <w:iCs/>
                <w:lang w:eastAsia="ar-SA"/>
              </w:rPr>
              <w:t xml:space="preserve"> wówczas zobowiązany jest wykazać w pkt I.1.2 wiersz E informacje potwierdzające, że: </w:t>
            </w:r>
          </w:p>
          <w:p w14:paraId="6AEED22F" w14:textId="77777777" w:rsidR="00B97683" w:rsidRPr="00193FDE" w:rsidRDefault="00B97683" w:rsidP="00193FDE">
            <w:pPr>
              <w:pStyle w:val="text-justify"/>
              <w:numPr>
                <w:ilvl w:val="0"/>
                <w:numId w:val="61"/>
              </w:numPr>
              <w:spacing w:line="276" w:lineRule="auto"/>
              <w:rPr>
                <w:rFonts w:ascii="Arial" w:hAnsi="Arial" w:cs="Arial"/>
                <w:iCs/>
                <w:lang w:eastAsia="ar-SA"/>
              </w:rPr>
            </w:pPr>
            <w:r w:rsidRPr="00193FDE">
              <w:rPr>
                <w:rFonts w:ascii="Arial" w:hAnsi="Arial" w:cs="Arial"/>
                <w:iCs/>
                <w:lang w:eastAsia="ar-SA"/>
              </w:rPr>
              <w:t>Podstawowe wykorzystanie infrastruktury będzie na cele realizacji kontraktu z NFZet,</w:t>
            </w:r>
          </w:p>
          <w:p w14:paraId="67023E1F" w14:textId="6A1FF886" w:rsidR="00B97683" w:rsidRPr="00193FDE" w:rsidRDefault="00B97683" w:rsidP="00193FDE">
            <w:pPr>
              <w:pStyle w:val="text-justify"/>
              <w:numPr>
                <w:ilvl w:val="0"/>
                <w:numId w:val="61"/>
              </w:numPr>
              <w:spacing w:line="276" w:lineRule="auto"/>
              <w:rPr>
                <w:rFonts w:ascii="Arial" w:hAnsi="Arial" w:cs="Arial"/>
                <w:iCs/>
                <w:lang w:eastAsia="ar-SA"/>
              </w:rPr>
            </w:pPr>
            <w:r w:rsidRPr="00193FDE">
              <w:rPr>
                <w:rFonts w:ascii="Arial" w:hAnsi="Arial" w:cs="Arial"/>
                <w:iCs/>
                <w:lang w:eastAsia="ar-SA"/>
              </w:rPr>
              <w:t xml:space="preserve">Działalność gospodarcza o charakterze pomocniczym będzie mieć ograniczony zakres w odniesieniu do wydajności infrastruktury tj. wydajność przydzielana co roku na taką działalność nie przekracza 20 % całkowitej rocznej wydajności infrastruktury (np. w odniesieniu do kryterium czasu, powierzchni, liczby pacjentów). W tym zakresie Wnioskodawca </w:t>
            </w:r>
            <w:r w:rsidRPr="00193FDE">
              <w:rPr>
                <w:rFonts w:ascii="Arial" w:hAnsi="Arial" w:cs="Arial"/>
                <w:iCs/>
                <w:lang w:eastAsia="ar-SA"/>
              </w:rPr>
              <w:lastRenderedPageBreak/>
              <w:t xml:space="preserve">zobowiązany jest do przedstawienia metodyki określającej wykorzystanie infrastruktury do działalności pomocniczej. </w:t>
            </w:r>
          </w:p>
          <w:p w14:paraId="5C161E93" w14:textId="77777777" w:rsidR="00B97683" w:rsidRPr="00193FDE" w:rsidRDefault="00B97683" w:rsidP="00193FDE">
            <w:pPr>
              <w:pStyle w:val="text-justify"/>
              <w:numPr>
                <w:ilvl w:val="0"/>
                <w:numId w:val="61"/>
              </w:numPr>
              <w:spacing w:line="276" w:lineRule="auto"/>
              <w:rPr>
                <w:rFonts w:ascii="Arial" w:hAnsi="Arial" w:cs="Arial"/>
                <w:iCs/>
                <w:lang w:eastAsia="ar-SA"/>
              </w:rPr>
            </w:pPr>
            <w:r w:rsidRPr="00193FDE">
              <w:rPr>
                <w:rFonts w:ascii="Arial" w:hAnsi="Arial" w:cs="Arial"/>
                <w:iCs/>
                <w:lang w:eastAsia="ar-SA"/>
              </w:rPr>
              <w:t>Wnioskodawca prowadzić będzie monitoring prowadzonej działalność gospodarczej w okresie ekonomicznej użyteczności infrastruktury w celu określenia czy działalność ta ogranicza się jedynie do 20% całkowitej rocznej wydajności infrastruktury. W sytuacji, w której nastąpi przekroczenie wykorzystania infrastruktury na rzecz działalności gospodarczej powyżej 20% całkowitej rocznej wydajności infrastruktury wówczas Wnioskodawca zobowiązany jest powiadomić IZ-et FEM o tym fakcie. Wówczas przeprowadzona zostanie ponowna analiza wystąpienia pomocy publicznej w przypadku dofinansowania projektu. W sytuacji potwierdzenia wystąpienia pomocy publicznej Wnioskodawca zobowiązany będzie do zwrotu dofinansowania wraz z odsetkami.</w:t>
            </w:r>
          </w:p>
          <w:p w14:paraId="579FDC25" w14:textId="77777777" w:rsidR="00B97683" w:rsidRPr="00193FDE" w:rsidRDefault="00B97683" w:rsidP="00193FDE">
            <w:pPr>
              <w:pStyle w:val="text-justify"/>
              <w:numPr>
                <w:ilvl w:val="0"/>
                <w:numId w:val="61"/>
              </w:numPr>
              <w:spacing w:line="276" w:lineRule="auto"/>
              <w:rPr>
                <w:rFonts w:ascii="Arial" w:hAnsi="Arial" w:cs="Arial"/>
                <w:iCs/>
                <w:lang w:eastAsia="ar-SA"/>
              </w:rPr>
            </w:pPr>
            <w:r w:rsidRPr="00193FDE">
              <w:rPr>
                <w:rFonts w:ascii="Arial" w:hAnsi="Arial" w:cs="Arial"/>
                <w:iCs/>
                <w:lang w:eastAsia="ar-SA"/>
              </w:rPr>
              <w:t xml:space="preserve">Prowadzona jest/będzie rozdzielność księgowa (zarówno w zakresie kosztów, jak i przychodów) pomiędzy działalnością niegospodarczą (objętą kontraktem z NFZ-et) oraz gospodarczą. </w:t>
            </w:r>
          </w:p>
          <w:p w14:paraId="2ACD631D" w14:textId="77777777" w:rsidR="00B97683" w:rsidRPr="00193FDE" w:rsidRDefault="00B97683" w:rsidP="00193FDE">
            <w:pPr>
              <w:pStyle w:val="text-justify"/>
              <w:spacing w:line="276" w:lineRule="auto"/>
              <w:rPr>
                <w:rFonts w:ascii="Arial" w:hAnsi="Arial" w:cs="Arial"/>
                <w:iCs/>
                <w:lang w:eastAsia="ar-SA"/>
              </w:rPr>
            </w:pPr>
            <w:r w:rsidRPr="00193FDE">
              <w:rPr>
                <w:rFonts w:ascii="Arial" w:hAnsi="Arial" w:cs="Arial"/>
                <w:iCs/>
                <w:lang w:eastAsia="ar-SA"/>
              </w:rPr>
              <w:t>W sytuacji, w której Wnioskodawca w stosunku do działalności gospodarczej wykaże spełnienie warunków działalności pomocniczej wówczas, na podstawie zapisów Zawiadomienia KE, możliwe jest potwierdzenie, że brak jest spełnienia przesłanki d). Wówczas dofinansowanie nie będzie stanowiło pomocy publicznej.</w:t>
            </w:r>
          </w:p>
          <w:p w14:paraId="33E7E85E" w14:textId="1F7BDD90" w:rsidR="00B97683" w:rsidRPr="00193FDE" w:rsidRDefault="00B97683" w:rsidP="00015FD6">
            <w:pPr>
              <w:autoSpaceDE w:val="0"/>
              <w:autoSpaceDN w:val="0"/>
              <w:adjustRightInd w:val="0"/>
              <w:spacing w:before="120" w:after="120" w:line="276" w:lineRule="auto"/>
              <w:rPr>
                <w:rFonts w:ascii="Arial" w:eastAsia="Calibri" w:hAnsi="Arial" w:cs="Arial"/>
                <w:sz w:val="24"/>
                <w:szCs w:val="24"/>
              </w:rPr>
            </w:pPr>
            <w:r w:rsidRPr="00193FDE">
              <w:rPr>
                <w:rFonts w:ascii="Arial" w:hAnsi="Arial" w:cs="Arial"/>
                <w:iCs/>
                <w:sz w:val="24"/>
                <w:szCs w:val="24"/>
                <w:lang w:eastAsia="ar-SA"/>
              </w:rPr>
              <w:t xml:space="preserve">Z kolei w sytuacji, w której brak jest możliwości </w:t>
            </w:r>
            <w:r w:rsidR="009A59F2">
              <w:rPr>
                <w:rFonts w:ascii="Arial" w:hAnsi="Arial" w:cs="Arial"/>
                <w:iCs/>
                <w:sz w:val="24"/>
                <w:szCs w:val="24"/>
                <w:lang w:eastAsia="ar-SA"/>
              </w:rPr>
              <w:t>potwierdzenia dla planowanej do </w:t>
            </w:r>
            <w:r w:rsidRPr="00193FDE">
              <w:rPr>
                <w:rFonts w:ascii="Arial" w:hAnsi="Arial" w:cs="Arial"/>
                <w:iCs/>
                <w:sz w:val="24"/>
                <w:szCs w:val="24"/>
                <w:lang w:eastAsia="ar-SA"/>
              </w:rPr>
              <w:t xml:space="preserve">prowadzenia działalności gospodarczej warunków działalności pomocniczej, wówczas </w:t>
            </w:r>
            <w:r w:rsidRPr="001068C8">
              <w:rPr>
                <w:rFonts w:ascii="Arial" w:hAnsi="Arial" w:cs="Arial"/>
                <w:iCs/>
                <w:sz w:val="24"/>
                <w:szCs w:val="24"/>
                <w:lang w:eastAsia="ar-SA"/>
              </w:rPr>
              <w:t>konieczne jest dokonanie analizy wpływu dofinansowania na zakłócenie konkurencji oraz wymianę handlową. W tym zakr</w:t>
            </w:r>
            <w:r w:rsidR="009A59F2" w:rsidRPr="001068C8">
              <w:rPr>
                <w:rFonts w:ascii="Arial" w:hAnsi="Arial" w:cs="Arial"/>
                <w:iCs/>
                <w:sz w:val="24"/>
                <w:szCs w:val="24"/>
                <w:lang w:eastAsia="ar-SA"/>
              </w:rPr>
              <w:t>esie należy zwrócić uwagę, że w </w:t>
            </w:r>
            <w:r w:rsidRPr="001068C8">
              <w:rPr>
                <w:rFonts w:ascii="Arial" w:hAnsi="Arial" w:cs="Arial"/>
                <w:iCs/>
                <w:sz w:val="24"/>
                <w:szCs w:val="24"/>
                <w:lang w:eastAsia="ar-SA"/>
              </w:rPr>
              <w:t>sytuacji</w:t>
            </w:r>
            <w:r w:rsidR="00570893" w:rsidRPr="001068C8">
              <w:rPr>
                <w:rFonts w:ascii="Arial" w:hAnsi="Arial" w:cs="Arial"/>
                <w:iCs/>
                <w:sz w:val="24"/>
                <w:szCs w:val="24"/>
                <w:lang w:eastAsia="ar-SA"/>
              </w:rPr>
              <w:t>,</w:t>
            </w:r>
            <w:r w:rsidRPr="001068C8">
              <w:rPr>
                <w:rFonts w:ascii="Arial" w:hAnsi="Arial" w:cs="Arial"/>
                <w:iCs/>
                <w:sz w:val="24"/>
                <w:szCs w:val="24"/>
                <w:lang w:eastAsia="ar-SA"/>
              </w:rPr>
              <w:t xml:space="preserve"> gdy Wnioskodawca prowadzić będzie działalność </w:t>
            </w:r>
            <w:r w:rsidR="00015FD6" w:rsidRPr="001068C8">
              <w:rPr>
                <w:rFonts w:ascii="Arial" w:hAnsi="Arial" w:cs="Arial"/>
                <w:iCs/>
                <w:sz w:val="24"/>
                <w:szCs w:val="24"/>
                <w:lang w:eastAsia="ar-SA"/>
              </w:rPr>
              <w:t xml:space="preserve">wykraczającą </w:t>
            </w:r>
            <w:r w:rsidRPr="001068C8">
              <w:rPr>
                <w:rFonts w:ascii="Arial" w:hAnsi="Arial" w:cs="Arial"/>
                <w:iCs/>
                <w:sz w:val="24"/>
                <w:szCs w:val="24"/>
                <w:lang w:eastAsia="ar-SA"/>
              </w:rPr>
              <w:t>poza kontrakt z NFZ-et, która nie spełnia warunków działalności pomocniczej wówczas taką działalność należy uznać za działalność komercyjną prowadzoną na wysoce skomercjalizowanym</w:t>
            </w:r>
            <w:r w:rsidR="006D3925" w:rsidRPr="001068C8">
              <w:rPr>
                <w:rFonts w:ascii="Arial" w:hAnsi="Arial" w:cs="Arial"/>
                <w:iCs/>
                <w:sz w:val="24"/>
                <w:szCs w:val="24"/>
                <w:lang w:eastAsia="ar-SA"/>
              </w:rPr>
              <w:t xml:space="preserve"> rynku</w:t>
            </w:r>
            <w:r w:rsidRPr="001068C8">
              <w:rPr>
                <w:rFonts w:ascii="Arial" w:hAnsi="Arial" w:cs="Arial"/>
                <w:iCs/>
                <w:sz w:val="24"/>
                <w:szCs w:val="24"/>
                <w:lang w:eastAsia="ar-SA"/>
              </w:rPr>
              <w:t>. W związku z tym</w:t>
            </w:r>
            <w:r w:rsidR="00570893" w:rsidRPr="001068C8">
              <w:rPr>
                <w:rFonts w:ascii="Arial" w:hAnsi="Arial" w:cs="Arial"/>
                <w:iCs/>
                <w:sz w:val="24"/>
                <w:szCs w:val="24"/>
                <w:lang w:eastAsia="ar-SA"/>
              </w:rPr>
              <w:t>,</w:t>
            </w:r>
            <w:r w:rsidRPr="001068C8">
              <w:rPr>
                <w:rFonts w:ascii="Arial" w:hAnsi="Arial" w:cs="Arial"/>
                <w:iCs/>
                <w:sz w:val="24"/>
                <w:szCs w:val="24"/>
                <w:lang w:eastAsia="ar-SA"/>
              </w:rPr>
              <w:t xml:space="preserve"> dofinansowanie projektu w takim przypadku co do zasady spełniać będzie przesłanki pomocy publicznej. Wówczas dofinansowanie projektu może zostać przyznane</w:t>
            </w:r>
            <w:r w:rsidR="009A59F2" w:rsidRPr="001068C8">
              <w:rPr>
                <w:rFonts w:ascii="Arial" w:hAnsi="Arial" w:cs="Arial"/>
                <w:iCs/>
                <w:sz w:val="24"/>
                <w:szCs w:val="24"/>
                <w:lang w:eastAsia="ar-SA"/>
              </w:rPr>
              <w:t xml:space="preserve"> wyłącznie w oparciu o pomoc de </w:t>
            </w:r>
            <w:r w:rsidRPr="001068C8">
              <w:rPr>
                <w:rFonts w:ascii="Arial" w:hAnsi="Arial" w:cs="Arial"/>
                <w:iCs/>
                <w:sz w:val="24"/>
                <w:szCs w:val="24"/>
                <w:lang w:eastAsia="ar-SA"/>
              </w:rPr>
              <w:t xml:space="preserve">minimis. W </w:t>
            </w:r>
            <w:r w:rsidRPr="00193FDE">
              <w:rPr>
                <w:rFonts w:ascii="Arial" w:hAnsi="Arial" w:cs="Arial"/>
                <w:iCs/>
                <w:sz w:val="24"/>
                <w:szCs w:val="24"/>
                <w:lang w:eastAsia="ar-SA"/>
              </w:rPr>
              <w:t>takim przypadku należy dokonać właściwego odznaczenia w  części I.1.1, I.1.2, I.1.3, I.1.4, I.2 oraz I.3 w ramach, którego należy przedstawić informacje potwierdzające możliwość uz</w:t>
            </w:r>
            <w:r w:rsidR="009A59F2">
              <w:rPr>
                <w:rFonts w:ascii="Arial" w:hAnsi="Arial" w:cs="Arial"/>
                <w:iCs/>
                <w:sz w:val="24"/>
                <w:szCs w:val="24"/>
                <w:lang w:eastAsia="ar-SA"/>
              </w:rPr>
              <w:t>yskania pomocy de minimis w tym </w:t>
            </w:r>
            <w:r w:rsidRPr="00193FDE">
              <w:rPr>
                <w:rFonts w:ascii="Arial" w:hAnsi="Arial" w:cs="Arial"/>
                <w:iCs/>
                <w:sz w:val="24"/>
                <w:szCs w:val="24"/>
                <w:lang w:eastAsia="ar-SA"/>
              </w:rPr>
              <w:t>potwierdzające dysponowanie limitem pomocy de minimis</w:t>
            </w:r>
            <w:r w:rsidR="009A59F2">
              <w:rPr>
                <w:rFonts w:ascii="Arial" w:hAnsi="Arial" w:cs="Arial"/>
                <w:iCs/>
                <w:sz w:val="24"/>
                <w:szCs w:val="24"/>
                <w:lang w:eastAsia="ar-SA"/>
              </w:rPr>
              <w:t xml:space="preserve"> (300 tys. Euro w </w:t>
            </w:r>
            <w:r w:rsidRPr="00193FDE">
              <w:rPr>
                <w:rFonts w:ascii="Arial" w:hAnsi="Arial" w:cs="Arial"/>
                <w:iCs/>
                <w:sz w:val="24"/>
                <w:szCs w:val="24"/>
                <w:lang w:eastAsia="ar-SA"/>
              </w:rPr>
              <w:t xml:space="preserve">odniesienie do 3 ostatnich lat). </w:t>
            </w:r>
          </w:p>
        </w:tc>
      </w:tr>
      <w:tr w:rsidR="00B97683" w:rsidRPr="00396247" w14:paraId="534B0A63"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2FAA245" w14:textId="7DA35C20" w:rsidR="00B97683" w:rsidRPr="00193FDE" w:rsidRDefault="00B97683" w:rsidP="00193FDE">
            <w:pPr>
              <w:suppressAutoHyphens/>
              <w:spacing w:after="120" w:line="276" w:lineRule="auto"/>
              <w:rPr>
                <w:rFonts w:ascii="Arial" w:eastAsia="Times New Roman" w:hAnsi="Arial" w:cs="Arial"/>
                <w:b/>
                <w:iCs/>
                <w:sz w:val="24"/>
                <w:szCs w:val="24"/>
                <w:lang w:eastAsia="ar-SA"/>
              </w:rPr>
            </w:pPr>
            <w:r w:rsidRPr="00193FDE">
              <w:rPr>
                <w:rFonts w:ascii="Arial" w:eastAsia="Times New Roman" w:hAnsi="Arial" w:cs="Arial"/>
                <w:b/>
                <w:iCs/>
                <w:sz w:val="24"/>
                <w:szCs w:val="24"/>
                <w:lang w:eastAsia="ar-SA"/>
              </w:rPr>
              <w:lastRenderedPageBreak/>
              <w:t xml:space="preserve">Pkt. I.1.2 </w:t>
            </w:r>
            <w:r w:rsidR="00193FDE" w:rsidRPr="00193FDE">
              <w:rPr>
                <w:rFonts w:ascii="Arial" w:eastAsia="Times New Roman" w:hAnsi="Arial" w:cs="Arial"/>
                <w:b/>
                <w:iCs/>
                <w:sz w:val="24"/>
                <w:szCs w:val="24"/>
                <w:lang w:eastAsia="ar-SA"/>
              </w:rPr>
              <w:t>Test pomocy publicznej</w:t>
            </w:r>
          </w:p>
          <w:p w14:paraId="642FDC4C" w14:textId="69528048" w:rsidR="00B97683" w:rsidRPr="00193FDE" w:rsidRDefault="00B97683" w:rsidP="00193FDE">
            <w:pPr>
              <w:suppressAutoHyphens/>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W przypadku</w:t>
            </w:r>
            <w:r w:rsidR="000F68F2">
              <w:rPr>
                <w:rFonts w:ascii="Arial" w:eastAsia="Times New Roman" w:hAnsi="Arial" w:cs="Arial"/>
                <w:iCs/>
                <w:sz w:val="24"/>
                <w:szCs w:val="24"/>
                <w:lang w:eastAsia="ar-SA"/>
              </w:rPr>
              <w:t>,</w:t>
            </w:r>
            <w:r w:rsidRPr="00193FDE">
              <w:rPr>
                <w:rFonts w:ascii="Arial" w:eastAsia="Times New Roman" w:hAnsi="Arial" w:cs="Arial"/>
                <w:iCs/>
                <w:sz w:val="24"/>
                <w:szCs w:val="24"/>
                <w:lang w:eastAsia="ar-SA"/>
              </w:rPr>
              <w:t xml:space="preserve"> gdy w ramach projektu zaplanowano budowę instalacji fotowoltaicznych typu on-grid należy mieć na uwadze, że dofinansowanie tego typu instalacji co do zasady spełniać będzie warunki pomocy publicznej. Jednocześnie </w:t>
            </w:r>
            <w:r w:rsidRPr="00193FDE">
              <w:rPr>
                <w:rFonts w:ascii="Arial" w:eastAsia="Times New Roman" w:hAnsi="Arial" w:cs="Arial"/>
                <w:iCs/>
                <w:sz w:val="24"/>
                <w:szCs w:val="24"/>
                <w:lang w:eastAsia="ar-SA"/>
              </w:rPr>
              <w:lastRenderedPageBreak/>
              <w:t>KE dopuściła wyjątek</w:t>
            </w:r>
            <w:r w:rsidR="000F68F2">
              <w:rPr>
                <w:rFonts w:ascii="Arial" w:eastAsia="Times New Roman" w:hAnsi="Arial" w:cs="Arial"/>
                <w:iCs/>
                <w:sz w:val="24"/>
                <w:szCs w:val="24"/>
                <w:lang w:eastAsia="ar-SA"/>
              </w:rPr>
              <w:t>,</w:t>
            </w:r>
            <w:r w:rsidRPr="00193FDE">
              <w:rPr>
                <w:rFonts w:ascii="Arial" w:eastAsia="Times New Roman" w:hAnsi="Arial" w:cs="Arial"/>
                <w:iCs/>
                <w:sz w:val="24"/>
                <w:szCs w:val="24"/>
                <w:lang w:eastAsia="ar-SA"/>
              </w:rPr>
              <w:t xml:space="preserve"> na podstawie którego dofinansowanie tego typu instalacji może być przyznane na zasadach ogólnych. Wyjątek ten wymaga jednak spełniania następujących warunków: </w:t>
            </w:r>
          </w:p>
          <w:p w14:paraId="1B234866" w14:textId="1D1035D5" w:rsidR="00B97683" w:rsidRPr="00193FDE" w:rsidRDefault="00B97683" w:rsidP="001068C8">
            <w:pPr>
              <w:pStyle w:val="Akapitzlist"/>
              <w:numPr>
                <w:ilvl w:val="0"/>
                <w:numId w:val="62"/>
              </w:numPr>
              <w:spacing w:after="120" w:line="276" w:lineRule="auto"/>
              <w:contextualSpacing w:val="0"/>
              <w:jc w:val="both"/>
              <w:rPr>
                <w:rFonts w:ascii="Arial" w:hAnsi="Arial" w:cs="Arial"/>
                <w:sz w:val="24"/>
                <w:szCs w:val="24"/>
              </w:rPr>
            </w:pPr>
            <w:r w:rsidRPr="00193FDE">
              <w:rPr>
                <w:rFonts w:ascii="Arial" w:hAnsi="Arial" w:cs="Arial"/>
                <w:sz w:val="24"/>
                <w:szCs w:val="24"/>
              </w:rPr>
              <w:t>instalacja będzie zamontowana na bud</w:t>
            </w:r>
            <w:r w:rsidR="009A59F2">
              <w:rPr>
                <w:rFonts w:ascii="Arial" w:hAnsi="Arial" w:cs="Arial"/>
                <w:sz w:val="24"/>
                <w:szCs w:val="24"/>
              </w:rPr>
              <w:t>ynku użyteczności publicznej, w </w:t>
            </w:r>
            <w:r w:rsidRPr="00193FDE">
              <w:rPr>
                <w:rFonts w:ascii="Arial" w:hAnsi="Arial" w:cs="Arial"/>
                <w:sz w:val="24"/>
                <w:szCs w:val="24"/>
              </w:rPr>
              <w:t>którym, co do zasady nie jest prowadzo</w:t>
            </w:r>
            <w:r w:rsidR="009A59F2">
              <w:rPr>
                <w:rFonts w:ascii="Arial" w:hAnsi="Arial" w:cs="Arial"/>
                <w:sz w:val="24"/>
                <w:szCs w:val="24"/>
              </w:rPr>
              <w:t>na działalność gospodarcza (np. </w:t>
            </w:r>
            <w:r w:rsidRPr="00193FDE">
              <w:rPr>
                <w:rFonts w:ascii="Arial" w:hAnsi="Arial" w:cs="Arial"/>
                <w:sz w:val="24"/>
                <w:szCs w:val="24"/>
              </w:rPr>
              <w:t>szkoła, budynek urzędu gminy, ośrodek zdrowia, jeżeli prowadzona w</w:t>
            </w:r>
            <w:r w:rsidR="009A59F2">
              <w:rPr>
                <w:rFonts w:ascii="Arial" w:hAnsi="Arial" w:cs="Arial"/>
                <w:sz w:val="24"/>
                <w:szCs w:val="24"/>
              </w:rPr>
              <w:t> </w:t>
            </w:r>
            <w:r w:rsidRPr="00193FDE">
              <w:rPr>
                <w:rFonts w:ascii="Arial" w:hAnsi="Arial" w:cs="Arial"/>
                <w:sz w:val="24"/>
                <w:szCs w:val="24"/>
              </w:rPr>
              <w:t xml:space="preserve">nim działalność opiera się głównie na kontrakcie z NFZ, a działalność gospodarcza ma charakter czysto pomocniczy lub towarzyszący);  </w:t>
            </w:r>
          </w:p>
          <w:p w14:paraId="339D340B" w14:textId="77777777" w:rsidR="00B97683" w:rsidRPr="00193FDE" w:rsidRDefault="00B97683" w:rsidP="001068C8">
            <w:pPr>
              <w:pStyle w:val="Akapitzlist"/>
              <w:numPr>
                <w:ilvl w:val="0"/>
                <w:numId w:val="62"/>
              </w:numPr>
              <w:spacing w:after="120" w:line="276" w:lineRule="auto"/>
              <w:contextualSpacing w:val="0"/>
              <w:jc w:val="both"/>
              <w:rPr>
                <w:rFonts w:ascii="Arial" w:hAnsi="Arial" w:cs="Arial"/>
                <w:sz w:val="24"/>
                <w:szCs w:val="24"/>
              </w:rPr>
            </w:pPr>
            <w:r w:rsidRPr="00193FDE">
              <w:rPr>
                <w:rFonts w:ascii="Arial" w:hAnsi="Arial" w:cs="Arial"/>
                <w:sz w:val="24"/>
                <w:szCs w:val="24"/>
              </w:rPr>
              <w:t>instalacja spełnia warunki mikro instalacji (w przypadku fotowoltaiki poniżej 50 KW);</w:t>
            </w:r>
          </w:p>
          <w:p w14:paraId="30E24C4F" w14:textId="26F3F342" w:rsidR="00B97683" w:rsidRPr="00193FDE" w:rsidRDefault="00B97683" w:rsidP="001068C8">
            <w:pPr>
              <w:pStyle w:val="Akapitzlist"/>
              <w:numPr>
                <w:ilvl w:val="0"/>
                <w:numId w:val="62"/>
              </w:numPr>
              <w:spacing w:after="120" w:line="276" w:lineRule="auto"/>
              <w:contextualSpacing w:val="0"/>
              <w:jc w:val="both"/>
              <w:rPr>
                <w:rFonts w:ascii="Arial" w:hAnsi="Arial" w:cs="Arial"/>
                <w:sz w:val="24"/>
                <w:szCs w:val="24"/>
              </w:rPr>
            </w:pPr>
            <w:r w:rsidRPr="00193FDE">
              <w:rPr>
                <w:rFonts w:ascii="Arial" w:hAnsi="Arial" w:cs="Arial"/>
                <w:sz w:val="24"/>
                <w:szCs w:val="24"/>
              </w:rPr>
              <w:t>instalacja została zwymiarowana na potrzeby energetyczne danego budynku – w tym zakresie konieczne jest przedstaw</w:t>
            </w:r>
            <w:r w:rsidR="009A59F2">
              <w:rPr>
                <w:rFonts w:ascii="Arial" w:hAnsi="Arial" w:cs="Arial"/>
                <w:sz w:val="24"/>
                <w:szCs w:val="24"/>
              </w:rPr>
              <w:t>ienie stosownych dokumentów</w:t>
            </w:r>
            <w:r w:rsidR="00570893">
              <w:rPr>
                <w:rFonts w:ascii="Arial" w:hAnsi="Arial" w:cs="Arial"/>
                <w:sz w:val="24"/>
                <w:szCs w:val="24"/>
              </w:rPr>
              <w:t>,</w:t>
            </w:r>
            <w:r w:rsidR="009A59F2">
              <w:rPr>
                <w:rFonts w:ascii="Arial" w:hAnsi="Arial" w:cs="Arial"/>
                <w:sz w:val="24"/>
                <w:szCs w:val="24"/>
              </w:rPr>
              <w:t xml:space="preserve"> np. </w:t>
            </w:r>
            <w:r w:rsidRPr="00193FDE">
              <w:rPr>
                <w:rFonts w:ascii="Arial" w:hAnsi="Arial" w:cs="Arial"/>
                <w:sz w:val="24"/>
                <w:szCs w:val="24"/>
              </w:rPr>
              <w:t>dokumentacja techniczna instalacji zawierająca odniesienie do zapotrzebowania na energie budynku;</w:t>
            </w:r>
          </w:p>
          <w:p w14:paraId="74964305" w14:textId="77777777" w:rsidR="00B97683" w:rsidRPr="00193FDE" w:rsidRDefault="00B97683" w:rsidP="001068C8">
            <w:pPr>
              <w:pStyle w:val="Akapitzlist"/>
              <w:numPr>
                <w:ilvl w:val="0"/>
                <w:numId w:val="62"/>
              </w:numPr>
              <w:spacing w:after="120" w:line="276" w:lineRule="auto"/>
              <w:contextualSpacing w:val="0"/>
              <w:jc w:val="both"/>
              <w:rPr>
                <w:rFonts w:ascii="Arial" w:hAnsi="Arial" w:cs="Arial"/>
                <w:sz w:val="24"/>
                <w:szCs w:val="24"/>
              </w:rPr>
            </w:pPr>
            <w:r w:rsidRPr="00193FDE">
              <w:rPr>
                <w:rFonts w:ascii="Arial" w:hAnsi="Arial" w:cs="Arial"/>
                <w:sz w:val="24"/>
                <w:szCs w:val="24"/>
              </w:rPr>
              <w:t xml:space="preserve">oddawanie energii do sieci ma charakter marginalny i stanowi jedynie działalność pomocniczą – nie więcej niż 20% wyprodukowanej energii trafia do sieci (w skali rocznej); </w:t>
            </w:r>
          </w:p>
          <w:p w14:paraId="43960C3B" w14:textId="77777777" w:rsidR="00B97683" w:rsidRPr="00193FDE" w:rsidRDefault="00B97683" w:rsidP="001068C8">
            <w:pPr>
              <w:pStyle w:val="Akapitzlist"/>
              <w:numPr>
                <w:ilvl w:val="0"/>
                <w:numId w:val="62"/>
              </w:numPr>
              <w:spacing w:after="120" w:line="276" w:lineRule="auto"/>
              <w:contextualSpacing w:val="0"/>
              <w:jc w:val="both"/>
              <w:rPr>
                <w:rFonts w:ascii="Arial" w:hAnsi="Arial" w:cs="Arial"/>
                <w:sz w:val="24"/>
                <w:szCs w:val="24"/>
              </w:rPr>
            </w:pPr>
            <w:r w:rsidRPr="00193FDE">
              <w:rPr>
                <w:rFonts w:ascii="Arial" w:hAnsi="Arial" w:cs="Arial"/>
                <w:sz w:val="24"/>
                <w:szCs w:val="24"/>
              </w:rPr>
              <w:t>Wnioskodawca zobowiązany jest do powiadomienia IZ w przypadku przekroczenia wskaźnika 20%.</w:t>
            </w:r>
          </w:p>
          <w:p w14:paraId="014BC82D" w14:textId="7CE22A5E" w:rsidR="00B97683" w:rsidRPr="00D5124F" w:rsidRDefault="00B97683" w:rsidP="001068C8">
            <w:pPr>
              <w:autoSpaceDE w:val="0"/>
              <w:autoSpaceDN w:val="0"/>
              <w:adjustRightInd w:val="0"/>
              <w:spacing w:before="120" w:after="120" w:line="276" w:lineRule="auto"/>
              <w:rPr>
                <w:rFonts w:ascii="Arial" w:eastAsia="Calibri" w:hAnsi="Arial" w:cs="Arial"/>
                <w:sz w:val="24"/>
              </w:rPr>
            </w:pPr>
            <w:r w:rsidRPr="00193FDE">
              <w:rPr>
                <w:rFonts w:ascii="Arial" w:hAnsi="Arial" w:cs="Arial"/>
                <w:sz w:val="24"/>
                <w:szCs w:val="24"/>
              </w:rPr>
              <w:t>W przypadku braku spełnienia któregokolwiek</w:t>
            </w:r>
            <w:r w:rsidR="000F68F2">
              <w:rPr>
                <w:rFonts w:ascii="Arial" w:hAnsi="Arial" w:cs="Arial"/>
                <w:sz w:val="24"/>
                <w:szCs w:val="24"/>
              </w:rPr>
              <w:t xml:space="preserve"> z</w:t>
            </w:r>
            <w:r w:rsidRPr="00193FDE">
              <w:rPr>
                <w:rFonts w:ascii="Arial" w:hAnsi="Arial" w:cs="Arial"/>
                <w:sz w:val="24"/>
                <w:szCs w:val="24"/>
              </w:rPr>
              <w:t xml:space="preserve"> ww. warunków</w:t>
            </w:r>
            <w:r w:rsidR="000F68F2">
              <w:rPr>
                <w:rFonts w:ascii="Arial" w:hAnsi="Arial" w:cs="Arial"/>
                <w:sz w:val="24"/>
                <w:szCs w:val="24"/>
              </w:rPr>
              <w:t>,</w:t>
            </w:r>
            <w:r w:rsidRPr="00193FDE">
              <w:rPr>
                <w:rFonts w:ascii="Arial" w:hAnsi="Arial" w:cs="Arial"/>
                <w:sz w:val="24"/>
                <w:szCs w:val="24"/>
              </w:rPr>
              <w:t xml:space="preserve"> np. wielkość instalacji przekraczać będzie pułap mikroinstalacji lub w obiekcie, co do zasady prowadzona jest działalność gospodarcza (np. obiekt użytkowany przez Spółkę komunalną) dofinansowanie może zostać</w:t>
            </w:r>
            <w:r w:rsidR="00193FDE">
              <w:rPr>
                <w:rFonts w:ascii="Arial" w:hAnsi="Arial" w:cs="Arial"/>
                <w:sz w:val="24"/>
                <w:szCs w:val="24"/>
              </w:rPr>
              <w:t xml:space="preserve"> przyznane w oparciu o pomoc de </w:t>
            </w:r>
            <w:r w:rsidRPr="00193FDE">
              <w:rPr>
                <w:rFonts w:ascii="Arial" w:hAnsi="Arial" w:cs="Arial"/>
                <w:sz w:val="24"/>
                <w:szCs w:val="24"/>
              </w:rPr>
              <w:t>minimis (jeżeli będą spełnione warunki dla tego rodzaju pomocy).</w:t>
            </w:r>
            <w:r w:rsidRPr="00D5124F">
              <w:t xml:space="preserve"> </w:t>
            </w:r>
          </w:p>
        </w:tc>
      </w:tr>
      <w:tr w:rsidR="00B97683" w:rsidRPr="00396247" w14:paraId="54A07087"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551907AA" w14:textId="77777777" w:rsidR="00B97683" w:rsidRPr="00D5124F" w:rsidRDefault="00B97683" w:rsidP="00193FDE">
            <w:pPr>
              <w:suppressAutoHyphens/>
              <w:spacing w:after="120" w:line="276" w:lineRule="auto"/>
              <w:rPr>
                <w:rFonts w:ascii="Arial" w:eastAsia="Times New Roman" w:hAnsi="Arial" w:cs="Arial"/>
                <w:b/>
                <w:iCs/>
                <w:color w:val="000000" w:themeColor="text1"/>
                <w:sz w:val="24"/>
                <w:szCs w:val="24"/>
                <w:lang w:eastAsia="ar-SA"/>
              </w:rPr>
            </w:pPr>
            <w:r w:rsidRPr="00D5124F">
              <w:rPr>
                <w:rFonts w:ascii="Arial" w:eastAsia="Times New Roman" w:hAnsi="Arial" w:cs="Arial"/>
                <w:b/>
                <w:iCs/>
                <w:color w:val="000000" w:themeColor="text1"/>
                <w:sz w:val="24"/>
                <w:szCs w:val="24"/>
                <w:lang w:eastAsia="ar-SA"/>
              </w:rPr>
              <w:lastRenderedPageBreak/>
              <w:t>Pkt G Cele i wskaźniki projektu</w:t>
            </w:r>
          </w:p>
          <w:p w14:paraId="3C47D921" w14:textId="30C93F18" w:rsidR="00B97683" w:rsidRPr="00D5124F" w:rsidRDefault="00B97683" w:rsidP="00193FDE">
            <w:pPr>
              <w:suppressAutoHyphens/>
              <w:spacing w:after="120" w:line="276" w:lineRule="auto"/>
              <w:rPr>
                <w:rFonts w:ascii="Arial" w:eastAsia="Times New Roman" w:hAnsi="Arial" w:cs="Arial"/>
                <w:iCs/>
                <w:color w:val="000000" w:themeColor="text1"/>
                <w:sz w:val="24"/>
                <w:szCs w:val="24"/>
                <w:lang w:eastAsia="ar-SA"/>
              </w:rPr>
            </w:pPr>
            <w:r w:rsidRPr="00D5124F">
              <w:rPr>
                <w:rFonts w:ascii="Arial" w:eastAsia="Times New Roman" w:hAnsi="Arial" w:cs="Arial"/>
                <w:iCs/>
                <w:color w:val="000000" w:themeColor="text1"/>
                <w:sz w:val="24"/>
                <w:szCs w:val="24"/>
                <w:lang w:eastAsia="ar-SA"/>
              </w:rPr>
              <w:t>W ramach kreślenia celów projektu należy wskazać</w:t>
            </w:r>
            <w:r w:rsidR="00570893">
              <w:rPr>
                <w:rFonts w:ascii="Arial" w:eastAsia="Times New Roman" w:hAnsi="Arial" w:cs="Arial"/>
                <w:iCs/>
                <w:color w:val="000000" w:themeColor="text1"/>
                <w:sz w:val="24"/>
                <w:szCs w:val="24"/>
                <w:lang w:eastAsia="ar-SA"/>
              </w:rPr>
              <w:t>,</w:t>
            </w:r>
            <w:r w:rsidRPr="00D5124F">
              <w:rPr>
                <w:rFonts w:ascii="Arial" w:eastAsia="Times New Roman" w:hAnsi="Arial" w:cs="Arial"/>
                <w:iCs/>
                <w:color w:val="000000" w:themeColor="text1"/>
                <w:sz w:val="24"/>
                <w:szCs w:val="24"/>
                <w:lang w:eastAsia="ar-SA"/>
              </w:rPr>
              <w:t xml:space="preserve"> czy celem projektu jest:</w:t>
            </w:r>
          </w:p>
          <w:p w14:paraId="2B618EB2" w14:textId="1AAE53E6" w:rsidR="00B97683" w:rsidRPr="00D5124F" w:rsidRDefault="00B97683" w:rsidP="001068C8">
            <w:pPr>
              <w:pStyle w:val="Akapitzlist"/>
              <w:numPr>
                <w:ilvl w:val="0"/>
                <w:numId w:val="63"/>
              </w:numPr>
              <w:suppressAutoHyphens/>
              <w:spacing w:after="120" w:line="276" w:lineRule="auto"/>
              <w:ind w:left="714" w:hanging="357"/>
              <w:contextualSpacing w:val="0"/>
              <w:rPr>
                <w:rFonts w:ascii="Arial" w:eastAsia="Times New Roman" w:hAnsi="Arial" w:cs="Arial"/>
                <w:iCs/>
                <w:color w:val="000000" w:themeColor="text1"/>
                <w:sz w:val="24"/>
                <w:szCs w:val="24"/>
                <w:lang w:eastAsia="ar-SA"/>
              </w:rPr>
            </w:pPr>
            <w:r w:rsidRPr="00D5124F">
              <w:rPr>
                <w:rFonts w:ascii="Arial" w:eastAsia="Times New Roman" w:hAnsi="Arial" w:cs="Arial"/>
                <w:iCs/>
                <w:color w:val="000000" w:themeColor="text1"/>
                <w:sz w:val="24"/>
                <w:szCs w:val="24"/>
                <w:lang w:eastAsia="ar-SA"/>
              </w:rPr>
              <w:t>Op</w:t>
            </w:r>
            <w:r w:rsidR="009A59F2">
              <w:rPr>
                <w:rFonts w:ascii="Arial" w:eastAsia="Times New Roman" w:hAnsi="Arial" w:cs="Arial"/>
                <w:iCs/>
                <w:color w:val="000000" w:themeColor="text1"/>
                <w:sz w:val="24"/>
                <w:szCs w:val="24"/>
                <w:lang w:eastAsia="ar-SA"/>
              </w:rPr>
              <w:t xml:space="preserve">tymalizacja piramidy świadczeń </w:t>
            </w:r>
            <w:r w:rsidRPr="00D5124F">
              <w:rPr>
                <w:rFonts w:ascii="Arial" w:eastAsia="Times New Roman" w:hAnsi="Arial" w:cs="Arial"/>
                <w:iCs/>
                <w:color w:val="000000" w:themeColor="text1"/>
                <w:sz w:val="24"/>
                <w:szCs w:val="24"/>
                <w:lang w:eastAsia="ar-SA"/>
              </w:rPr>
              <w:t>opieki zdrowotnej poprzez zwiększenie liczby, jakości i dostępności świadczeń ambulatoryjnych, w tym badań diagnostycznych. (dla podmiotów udzielających świadczeń z zakresu leczenia szpitalnego wymagany wzrost l</w:t>
            </w:r>
            <w:r w:rsidR="009A59F2">
              <w:rPr>
                <w:rFonts w:ascii="Arial" w:eastAsia="Times New Roman" w:hAnsi="Arial" w:cs="Arial"/>
                <w:iCs/>
                <w:color w:val="000000" w:themeColor="text1"/>
                <w:sz w:val="24"/>
                <w:szCs w:val="24"/>
                <w:lang w:eastAsia="ar-SA"/>
              </w:rPr>
              <w:t>iczby świadczeń jednodniowych w </w:t>
            </w:r>
            <w:r w:rsidRPr="00D5124F">
              <w:rPr>
                <w:rFonts w:ascii="Arial" w:eastAsia="Times New Roman" w:hAnsi="Arial" w:cs="Arial"/>
                <w:iCs/>
                <w:color w:val="000000" w:themeColor="text1"/>
                <w:sz w:val="24"/>
                <w:szCs w:val="24"/>
                <w:lang w:eastAsia="ar-SA"/>
              </w:rPr>
              <w:t>zakresie świadczeń objętych projektem);</w:t>
            </w:r>
          </w:p>
          <w:p w14:paraId="58AC15FC" w14:textId="77777777" w:rsidR="00B97683" w:rsidRPr="00D5124F" w:rsidRDefault="00B97683" w:rsidP="001068C8">
            <w:pPr>
              <w:pStyle w:val="Akapitzlist"/>
              <w:numPr>
                <w:ilvl w:val="0"/>
                <w:numId w:val="63"/>
              </w:numPr>
              <w:suppressAutoHyphens/>
              <w:spacing w:after="120" w:line="276" w:lineRule="auto"/>
              <w:ind w:left="714" w:hanging="357"/>
              <w:contextualSpacing w:val="0"/>
              <w:rPr>
                <w:rFonts w:ascii="Arial" w:eastAsia="Times New Roman" w:hAnsi="Arial" w:cs="Arial"/>
                <w:iCs/>
                <w:color w:val="000000" w:themeColor="text1"/>
                <w:sz w:val="24"/>
                <w:szCs w:val="24"/>
                <w:lang w:eastAsia="ar-SA"/>
              </w:rPr>
            </w:pPr>
            <w:r w:rsidRPr="00D5124F">
              <w:rPr>
                <w:rFonts w:ascii="Arial" w:eastAsia="Times New Roman" w:hAnsi="Arial" w:cs="Arial"/>
                <w:iCs/>
                <w:color w:val="000000" w:themeColor="text1"/>
                <w:sz w:val="24"/>
                <w:szCs w:val="24"/>
                <w:lang w:eastAsia="ar-SA"/>
              </w:rPr>
              <w:t>Rozwój opieki koordynowanej;</w:t>
            </w:r>
          </w:p>
          <w:p w14:paraId="24419250" w14:textId="5AD9A508" w:rsidR="00B6531C" w:rsidRPr="00D5124F" w:rsidRDefault="00B97683" w:rsidP="001068C8">
            <w:pPr>
              <w:pStyle w:val="Akapitzlist"/>
              <w:numPr>
                <w:ilvl w:val="0"/>
                <w:numId w:val="63"/>
              </w:numPr>
              <w:suppressAutoHyphens/>
              <w:spacing w:after="120" w:line="276" w:lineRule="auto"/>
              <w:ind w:left="714" w:hanging="357"/>
              <w:contextualSpacing w:val="0"/>
              <w:rPr>
                <w:rFonts w:ascii="Arial" w:eastAsia="Times New Roman" w:hAnsi="Arial" w:cs="Arial"/>
                <w:iCs/>
                <w:color w:val="000000" w:themeColor="text1"/>
                <w:sz w:val="24"/>
                <w:szCs w:val="24"/>
                <w:lang w:eastAsia="ar-SA"/>
              </w:rPr>
            </w:pPr>
            <w:r w:rsidRPr="00D5124F">
              <w:rPr>
                <w:rFonts w:ascii="Arial" w:eastAsia="Times New Roman" w:hAnsi="Arial" w:cs="Arial"/>
                <w:iCs/>
                <w:color w:val="000000" w:themeColor="text1"/>
                <w:sz w:val="24"/>
                <w:szCs w:val="24"/>
                <w:lang w:eastAsia="ar-SA"/>
              </w:rPr>
              <w:t>Poprawa dostępności dla osób ze szczególnymi potrzebami;</w:t>
            </w:r>
          </w:p>
          <w:p w14:paraId="00DA5FF8" w14:textId="3E48AD53" w:rsidR="001068C8" w:rsidRPr="001068C8" w:rsidRDefault="00B97683" w:rsidP="001068C8">
            <w:pPr>
              <w:pStyle w:val="Akapitzlist"/>
              <w:numPr>
                <w:ilvl w:val="0"/>
                <w:numId w:val="63"/>
              </w:numPr>
              <w:suppressAutoHyphens/>
              <w:spacing w:after="120" w:line="276" w:lineRule="auto"/>
              <w:ind w:left="714" w:hanging="357"/>
              <w:contextualSpacing w:val="0"/>
              <w:rPr>
                <w:rFonts w:ascii="Arial" w:eastAsia="Calibri" w:hAnsi="Arial" w:cs="Arial"/>
                <w:sz w:val="24"/>
              </w:rPr>
            </w:pPr>
            <w:r w:rsidRPr="001068C8">
              <w:rPr>
                <w:rFonts w:ascii="Arial" w:eastAsia="Times New Roman" w:hAnsi="Arial" w:cs="Arial"/>
                <w:iCs/>
                <w:color w:val="000000" w:themeColor="text1"/>
                <w:sz w:val="24"/>
                <w:szCs w:val="24"/>
                <w:lang w:eastAsia="ar-SA"/>
              </w:rPr>
              <w:t>Poprawa dostępu do świadczeń opieki zdrowotnej w wymiarze terytorialnym, szczególnie na terenach wiejskich i obsza</w:t>
            </w:r>
            <w:r w:rsidR="009A59F2" w:rsidRPr="001068C8">
              <w:rPr>
                <w:rFonts w:ascii="Arial" w:eastAsia="Times New Roman" w:hAnsi="Arial" w:cs="Arial"/>
                <w:iCs/>
                <w:color w:val="000000" w:themeColor="text1"/>
                <w:sz w:val="24"/>
                <w:szCs w:val="24"/>
                <w:lang w:eastAsia="ar-SA"/>
              </w:rPr>
              <w:t>rach z ograniczeniem dostępu do </w:t>
            </w:r>
            <w:r w:rsidRPr="001068C8">
              <w:rPr>
                <w:rFonts w:ascii="Arial" w:eastAsia="Times New Roman" w:hAnsi="Arial" w:cs="Arial"/>
                <w:iCs/>
                <w:color w:val="000000" w:themeColor="text1"/>
                <w:sz w:val="24"/>
                <w:szCs w:val="24"/>
                <w:lang w:eastAsia="ar-SA"/>
              </w:rPr>
              <w:t>AOS/leczenia jednego dnia.</w:t>
            </w:r>
          </w:p>
        </w:tc>
      </w:tr>
      <w:tr w:rsidR="00B97683" w:rsidRPr="00396247" w14:paraId="56904FAE"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332507A" w14:textId="77777777" w:rsidR="00B97683" w:rsidRPr="00193FDE" w:rsidRDefault="00B97683" w:rsidP="00193FDE">
            <w:pPr>
              <w:suppressAutoHyphens/>
              <w:spacing w:after="120" w:line="276" w:lineRule="auto"/>
              <w:rPr>
                <w:rFonts w:ascii="Arial" w:eastAsia="Times New Roman" w:hAnsi="Arial" w:cs="Arial"/>
                <w:b/>
                <w:iCs/>
                <w:color w:val="000000" w:themeColor="text1"/>
                <w:sz w:val="24"/>
                <w:szCs w:val="24"/>
                <w:lang w:eastAsia="ar-SA"/>
              </w:rPr>
            </w:pPr>
            <w:r w:rsidRPr="00193FDE">
              <w:rPr>
                <w:rFonts w:ascii="Arial" w:eastAsia="Times New Roman" w:hAnsi="Arial" w:cs="Arial"/>
                <w:b/>
                <w:iCs/>
                <w:color w:val="000000" w:themeColor="text1"/>
                <w:sz w:val="24"/>
                <w:szCs w:val="24"/>
                <w:lang w:eastAsia="ar-SA"/>
              </w:rPr>
              <w:lastRenderedPageBreak/>
              <w:t>Pkt G Cele i wskaźniki projektu</w:t>
            </w:r>
          </w:p>
          <w:p w14:paraId="6C4649E9" w14:textId="1D7FF0F9" w:rsidR="00B97683" w:rsidRPr="001068C8" w:rsidRDefault="00B97683"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 xml:space="preserve">Katalog wskaźników obligatoryjnych dla projektu (obowiązkowych i dodatkowych), znajduje się w załączniku </w:t>
            </w:r>
            <w:r w:rsidR="00015FD6" w:rsidRPr="001068C8">
              <w:rPr>
                <w:rFonts w:ascii="Arial" w:eastAsia="Times New Roman" w:hAnsi="Arial" w:cs="Arial"/>
                <w:iCs/>
                <w:sz w:val="24"/>
                <w:szCs w:val="24"/>
                <w:lang w:eastAsia="ar-SA"/>
              </w:rPr>
              <w:t>do ogłoszenia o naborze wniosków</w:t>
            </w:r>
            <w:r w:rsidRPr="001068C8">
              <w:rPr>
                <w:rFonts w:ascii="Arial" w:eastAsia="Times New Roman" w:hAnsi="Arial" w:cs="Arial"/>
                <w:iCs/>
                <w:sz w:val="24"/>
                <w:szCs w:val="24"/>
                <w:lang w:eastAsia="ar-SA"/>
              </w:rPr>
              <w:t>.</w:t>
            </w:r>
          </w:p>
          <w:p w14:paraId="2A09D72B" w14:textId="5F8E5792" w:rsidR="00B97683" w:rsidRPr="00D5124F" w:rsidRDefault="00B97683" w:rsidP="00193FDE">
            <w:pPr>
              <w:autoSpaceDE w:val="0"/>
              <w:autoSpaceDN w:val="0"/>
              <w:adjustRightInd w:val="0"/>
              <w:spacing w:before="120" w:after="120" w:line="276" w:lineRule="auto"/>
              <w:rPr>
                <w:rFonts w:ascii="Arial" w:eastAsia="Calibri" w:hAnsi="Arial" w:cs="Arial"/>
                <w:sz w:val="24"/>
              </w:rPr>
            </w:pPr>
            <w:r w:rsidRPr="001068C8">
              <w:rPr>
                <w:rFonts w:ascii="Arial" w:eastAsia="Times New Roman" w:hAnsi="Arial" w:cs="Arial"/>
                <w:iCs/>
                <w:sz w:val="24"/>
                <w:szCs w:val="24"/>
                <w:lang w:eastAsia="ar-SA"/>
              </w:rPr>
              <w:t>We wniosku należy uwzględnić wszystkie adekwatne dla projektu wskaźniki obowiązkowe i dodatkowe.</w:t>
            </w:r>
          </w:p>
        </w:tc>
      </w:tr>
      <w:tr w:rsidR="00B97683" w:rsidRPr="00396247" w14:paraId="35465EC3"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2C2537A" w14:textId="2A00629A" w:rsidR="00B97683" w:rsidRPr="00D5124F" w:rsidRDefault="00FB3710" w:rsidP="00B97683">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t xml:space="preserve">Pkt </w:t>
            </w:r>
            <w:r w:rsidR="00193FDE">
              <w:rPr>
                <w:rFonts w:ascii="Arial" w:eastAsia="Times New Roman" w:hAnsi="Arial" w:cs="Arial"/>
                <w:b/>
                <w:iCs/>
                <w:color w:val="000000" w:themeColor="text1"/>
                <w:sz w:val="24"/>
                <w:szCs w:val="24"/>
                <w:lang w:eastAsia="ar-SA"/>
              </w:rPr>
              <w:t xml:space="preserve">M.2 </w:t>
            </w:r>
            <w:r w:rsidR="00B97683" w:rsidRPr="00D5124F">
              <w:rPr>
                <w:rFonts w:ascii="Arial" w:eastAsia="Times New Roman" w:hAnsi="Arial" w:cs="Arial"/>
                <w:b/>
                <w:iCs/>
                <w:color w:val="000000" w:themeColor="text1"/>
                <w:sz w:val="24"/>
                <w:szCs w:val="24"/>
                <w:lang w:eastAsia="ar-SA"/>
              </w:rPr>
              <w:t>Zasada równości szans i niedyskryminacji</w:t>
            </w:r>
          </w:p>
          <w:p w14:paraId="24096E8D" w14:textId="77777777" w:rsidR="00B97683" w:rsidRPr="00C960AC" w:rsidRDefault="00B97683" w:rsidP="00B97683">
            <w:pPr>
              <w:spacing w:after="120" w:line="276" w:lineRule="auto"/>
              <w:rPr>
                <w:rFonts w:ascii="Arial" w:eastAsia="Times New Roman" w:hAnsi="Arial" w:cs="Arial"/>
                <w:iCs/>
                <w:color w:val="000000" w:themeColor="text1"/>
                <w:sz w:val="24"/>
                <w:szCs w:val="24"/>
                <w:lang w:eastAsia="ar-SA"/>
              </w:rPr>
            </w:pPr>
            <w:r w:rsidRPr="00C960AC">
              <w:rPr>
                <w:rFonts w:ascii="Arial" w:eastAsia="Times New Roman" w:hAnsi="Arial" w:cs="Arial"/>
                <w:iCs/>
                <w:color w:val="000000" w:themeColor="text1"/>
                <w:sz w:val="24"/>
                <w:szCs w:val="24"/>
                <w:lang w:eastAsia="ar-SA"/>
              </w:rPr>
              <w:t>Należy potwierdzić, że infrastruktura objęta projektem spełnia wymogi dostępności określone w Wytycznych dotyczące realizacji zasad równościowych w ramach funduszy unijnych na lata 2021-2027, w szczególności w Załączniku nr 2, Standardy dostępności dla polityki spójności 2021-2027 do ww. wytycznych.</w:t>
            </w:r>
          </w:p>
          <w:p w14:paraId="18E2DB2F" w14:textId="1F0B7771" w:rsidR="00B97683" w:rsidRPr="00C960AC" w:rsidRDefault="00B97683" w:rsidP="00B97683">
            <w:pPr>
              <w:spacing w:after="120" w:line="276" w:lineRule="auto"/>
              <w:rPr>
                <w:rFonts w:ascii="Arial" w:eastAsia="Times New Roman" w:hAnsi="Arial" w:cs="Arial"/>
                <w:iCs/>
                <w:color w:val="000000" w:themeColor="text1"/>
                <w:sz w:val="24"/>
                <w:szCs w:val="24"/>
                <w:lang w:eastAsia="ar-SA"/>
              </w:rPr>
            </w:pPr>
            <w:r w:rsidRPr="00C960AC">
              <w:rPr>
                <w:rFonts w:ascii="Arial" w:eastAsia="Times New Roman" w:hAnsi="Arial" w:cs="Arial"/>
                <w:iCs/>
                <w:color w:val="000000" w:themeColor="text1"/>
                <w:sz w:val="24"/>
                <w:szCs w:val="24"/>
                <w:lang w:eastAsia="ar-SA"/>
              </w:rPr>
              <w:t>Należy przedstawić informacje dotyczące dostępności projektu dla osób z r</w:t>
            </w:r>
            <w:r w:rsidR="00046A9A">
              <w:rPr>
                <w:rFonts w:ascii="Arial" w:eastAsia="Times New Roman" w:hAnsi="Arial" w:cs="Arial"/>
                <w:iCs/>
                <w:color w:val="000000" w:themeColor="text1"/>
                <w:sz w:val="24"/>
                <w:szCs w:val="24"/>
                <w:lang w:eastAsia="ar-SA"/>
              </w:rPr>
              <w:t>ó</w:t>
            </w:r>
            <w:r w:rsidRPr="00C960AC">
              <w:rPr>
                <w:rFonts w:ascii="Arial" w:eastAsia="Times New Roman" w:hAnsi="Arial" w:cs="Arial"/>
                <w:iCs/>
                <w:color w:val="000000" w:themeColor="text1"/>
                <w:sz w:val="24"/>
                <w:szCs w:val="24"/>
                <w:lang w:eastAsia="ar-SA"/>
              </w:rPr>
              <w:t xml:space="preserve">żnymi rodzajami niepełnosprawności. </w:t>
            </w:r>
          </w:p>
          <w:p w14:paraId="51FF6A3F" w14:textId="4B04F54F" w:rsidR="00B97683" w:rsidRPr="00C960AC" w:rsidRDefault="00B97683" w:rsidP="00B97683">
            <w:pPr>
              <w:spacing w:after="120" w:line="276" w:lineRule="auto"/>
              <w:rPr>
                <w:rFonts w:ascii="Arial" w:eastAsia="Times New Roman" w:hAnsi="Arial" w:cs="Arial"/>
                <w:iCs/>
                <w:color w:val="000000" w:themeColor="text1"/>
                <w:sz w:val="24"/>
                <w:szCs w:val="24"/>
                <w:lang w:eastAsia="ar-SA"/>
              </w:rPr>
            </w:pPr>
            <w:r w:rsidRPr="00C960AC">
              <w:rPr>
                <w:rFonts w:ascii="Arial" w:eastAsia="Times New Roman" w:hAnsi="Arial" w:cs="Arial"/>
                <w:iCs/>
                <w:color w:val="000000" w:themeColor="text1"/>
                <w:sz w:val="24"/>
                <w:szCs w:val="24"/>
                <w:lang w:eastAsia="ar-SA"/>
              </w:rPr>
              <w:t>Należy opisać dostępność architektoniczną infrastr</w:t>
            </w:r>
            <w:r w:rsidR="00C960AC">
              <w:rPr>
                <w:rFonts w:ascii="Arial" w:eastAsia="Times New Roman" w:hAnsi="Arial" w:cs="Arial"/>
                <w:iCs/>
                <w:color w:val="000000" w:themeColor="text1"/>
                <w:sz w:val="24"/>
                <w:szCs w:val="24"/>
                <w:lang w:eastAsia="ar-SA"/>
              </w:rPr>
              <w:t>uktury objętej projektem, w tym </w:t>
            </w:r>
            <w:r w:rsidRPr="00C960AC">
              <w:rPr>
                <w:rFonts w:ascii="Arial" w:eastAsia="Times New Roman" w:hAnsi="Arial" w:cs="Arial"/>
                <w:iCs/>
                <w:color w:val="000000" w:themeColor="text1"/>
                <w:sz w:val="24"/>
                <w:szCs w:val="24"/>
                <w:lang w:eastAsia="ar-SA"/>
              </w:rPr>
              <w:t>wskazać w jaki sposób zapewniona zostanie możliwość dostępności projektu dla osób posiadających problemy z poruszaniem się.</w:t>
            </w:r>
          </w:p>
          <w:p w14:paraId="794DB5DA" w14:textId="4CB6121E" w:rsidR="00B97683" w:rsidRPr="00D5124F" w:rsidRDefault="00B97683" w:rsidP="001068C8">
            <w:pPr>
              <w:autoSpaceDE w:val="0"/>
              <w:autoSpaceDN w:val="0"/>
              <w:adjustRightInd w:val="0"/>
              <w:spacing w:before="120" w:after="120" w:line="276" w:lineRule="auto"/>
              <w:rPr>
                <w:rFonts w:ascii="Arial" w:eastAsia="Calibri" w:hAnsi="Arial" w:cs="Arial"/>
                <w:sz w:val="24"/>
              </w:rPr>
            </w:pPr>
            <w:r w:rsidRPr="00C960AC">
              <w:rPr>
                <w:rFonts w:ascii="Arial" w:eastAsia="Times New Roman" w:hAnsi="Arial" w:cs="Arial"/>
                <w:iCs/>
                <w:color w:val="000000" w:themeColor="text1"/>
                <w:sz w:val="24"/>
                <w:szCs w:val="24"/>
                <w:lang w:eastAsia="ar-SA"/>
              </w:rPr>
              <w:t>Należy uwzględnić informacje odnoszące się do grup osób ze szczególnymi potrzebami tj. osób niewidomych i słabowidzących oraz osób głuchych i słabosłyszących. W szczególności należy opisać, jakie zastosowane zostaną rozwiązania zapewniające, że projekt dostępny bę</w:t>
            </w:r>
            <w:r w:rsidR="00C960AC">
              <w:rPr>
                <w:rFonts w:ascii="Arial" w:eastAsia="Times New Roman" w:hAnsi="Arial" w:cs="Arial"/>
                <w:iCs/>
                <w:color w:val="000000" w:themeColor="text1"/>
                <w:sz w:val="24"/>
                <w:szCs w:val="24"/>
                <w:lang w:eastAsia="ar-SA"/>
              </w:rPr>
              <w:t>dzie dla w/w grup osób np.: czy </w:t>
            </w:r>
            <w:r w:rsidRPr="00C960AC">
              <w:rPr>
                <w:rFonts w:ascii="Arial" w:eastAsia="Times New Roman" w:hAnsi="Arial" w:cs="Arial"/>
                <w:iCs/>
                <w:color w:val="000000" w:themeColor="text1"/>
                <w:sz w:val="24"/>
                <w:szCs w:val="24"/>
                <w:lang w:eastAsia="ar-SA"/>
              </w:rPr>
              <w:t>zaplanowano oznakowanie przestrzeni (oznakowanie z informacją w języku braille'a lub kodem QR)</w:t>
            </w:r>
            <w:r w:rsidR="001068C8">
              <w:rPr>
                <w:rFonts w:ascii="Arial" w:eastAsia="Times New Roman" w:hAnsi="Arial" w:cs="Arial"/>
                <w:iCs/>
                <w:color w:val="000000" w:themeColor="text1"/>
                <w:sz w:val="24"/>
                <w:szCs w:val="24"/>
                <w:lang w:eastAsia="ar-SA"/>
              </w:rPr>
              <w:t xml:space="preserve">, </w:t>
            </w:r>
            <w:r w:rsidRPr="00D707EB">
              <w:rPr>
                <w:rFonts w:ascii="Arial" w:eastAsia="Times New Roman" w:hAnsi="Arial" w:cs="Arial"/>
                <w:iCs/>
                <w:color w:val="000000" w:themeColor="text1"/>
                <w:sz w:val="24"/>
                <w:szCs w:val="24"/>
                <w:lang w:eastAsia="ar-SA"/>
              </w:rPr>
              <w:t>wyposażenie w pętlę indukcyjną, tłumacz języka migowego.</w:t>
            </w:r>
            <w:r w:rsidRPr="00C960AC">
              <w:rPr>
                <w:rFonts w:ascii="Arial" w:eastAsia="Times New Roman" w:hAnsi="Arial" w:cs="Arial"/>
                <w:iCs/>
                <w:color w:val="000000" w:themeColor="text1"/>
                <w:sz w:val="24"/>
                <w:szCs w:val="24"/>
                <w:lang w:eastAsia="ar-SA"/>
              </w:rPr>
              <w:t xml:space="preserve"> Standardy dostępności zostały opisane w załączniku do Wytycznych dotyczących realizacji zasad równościowych w ramach funduszy unijnych na lata 2021-2027.</w:t>
            </w:r>
          </w:p>
        </w:tc>
      </w:tr>
      <w:tr w:rsidR="00983221" w:rsidRPr="00396247" w14:paraId="20348EBB"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2F63D610" w14:textId="77777777" w:rsidR="00983221" w:rsidRPr="00C3662E" w:rsidRDefault="00983221" w:rsidP="00983221">
            <w:pPr>
              <w:autoSpaceDE w:val="0"/>
              <w:autoSpaceDN w:val="0"/>
              <w:adjustRightInd w:val="0"/>
              <w:jc w:val="both"/>
              <w:rPr>
                <w:rFonts w:ascii="Arial" w:eastAsia="Calibri" w:hAnsi="Arial" w:cs="Arial"/>
                <w:b/>
                <w:sz w:val="24"/>
                <w:szCs w:val="24"/>
              </w:rPr>
            </w:pPr>
            <w:r>
              <w:rPr>
                <w:rFonts w:ascii="Arial" w:eastAsia="Calibri" w:hAnsi="Arial" w:cs="Arial"/>
                <w:b/>
                <w:sz w:val="24"/>
                <w:szCs w:val="24"/>
              </w:rPr>
              <w:t xml:space="preserve">Pkt N.4 </w:t>
            </w:r>
            <w:r w:rsidRPr="00C3662E">
              <w:rPr>
                <w:rFonts w:ascii="Arial" w:eastAsia="Calibri" w:hAnsi="Arial" w:cs="Arial"/>
                <w:b/>
                <w:sz w:val="24"/>
                <w:szCs w:val="24"/>
              </w:rPr>
              <w:t xml:space="preserve">Trwałość finansowa </w:t>
            </w:r>
          </w:p>
          <w:p w14:paraId="2417DEC8" w14:textId="77777777" w:rsidR="00983221" w:rsidRPr="00C3662E" w:rsidRDefault="00983221" w:rsidP="00983221">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W sytuacji, gdy w realizację i/lub eksploatację projektu zaangażowany będzie finansowo więcej niż jeden podmiot (np. Partner/Realizator/Operator) weryfikację trwałości finansowej (</w:t>
            </w:r>
            <w:r>
              <w:rPr>
                <w:rFonts w:ascii="Arial" w:eastAsia="Calibri" w:hAnsi="Arial" w:cs="Arial"/>
                <w:sz w:val="24"/>
                <w:szCs w:val="24"/>
              </w:rPr>
              <w:t>spójną z danymi i</w:t>
            </w:r>
            <w:r w:rsidRPr="00C3662E">
              <w:rPr>
                <w:rFonts w:ascii="Arial" w:eastAsia="Calibri" w:hAnsi="Arial" w:cs="Arial"/>
                <w:sz w:val="24"/>
                <w:szCs w:val="24"/>
              </w:rPr>
              <w:t xml:space="preserve"> </w:t>
            </w:r>
            <w:r>
              <w:rPr>
                <w:rFonts w:ascii="Arial" w:eastAsia="Calibri" w:hAnsi="Arial" w:cs="Arial"/>
                <w:sz w:val="24"/>
                <w:szCs w:val="24"/>
              </w:rPr>
              <w:t xml:space="preserve">powiązaną </w:t>
            </w:r>
            <w:r w:rsidRPr="00C3662E">
              <w:rPr>
                <w:rFonts w:ascii="Arial" w:eastAsia="Calibri" w:hAnsi="Arial" w:cs="Arial"/>
                <w:sz w:val="24"/>
                <w:szCs w:val="24"/>
              </w:rPr>
              <w:t>obliczeniami w pliku Analiza finansowa) należy przedstawić oddzielnie dla każdego z nich, zgodnie z właściwymi wymogami dla danego typu podmiotu zawartymi w Rozdziale 13.6 Wademekum wiedzy o wniosku. Należy również dołączyć wymagane dokumenty finansowe zgod</w:t>
            </w:r>
            <w:r>
              <w:rPr>
                <w:rFonts w:ascii="Arial" w:eastAsia="Calibri" w:hAnsi="Arial" w:cs="Arial"/>
                <w:sz w:val="24"/>
                <w:szCs w:val="24"/>
              </w:rPr>
              <w:t>nie z zapisami części I</w:t>
            </w:r>
            <w:r w:rsidRPr="00C3662E">
              <w:rPr>
                <w:rFonts w:ascii="Arial" w:eastAsia="Calibri" w:hAnsi="Arial" w:cs="Arial"/>
                <w:sz w:val="24"/>
                <w:szCs w:val="24"/>
              </w:rPr>
              <w:t xml:space="preserve">I. Wykaz załączników i oświadczeń.   </w:t>
            </w:r>
          </w:p>
          <w:p w14:paraId="67AE2E56" w14:textId="42CA769F" w:rsidR="00983221" w:rsidRPr="00D5124F" w:rsidRDefault="00983221" w:rsidP="00983221">
            <w:pPr>
              <w:autoSpaceDE w:val="0"/>
              <w:autoSpaceDN w:val="0"/>
              <w:adjustRightInd w:val="0"/>
              <w:spacing w:before="120" w:after="120" w:line="276" w:lineRule="auto"/>
              <w:rPr>
                <w:rFonts w:ascii="Arial" w:eastAsia="Calibri" w:hAnsi="Arial" w:cs="Arial"/>
                <w:sz w:val="24"/>
              </w:rPr>
            </w:pPr>
            <w:r w:rsidRPr="00C3662E">
              <w:rPr>
                <w:rFonts w:ascii="Arial" w:eastAsia="Calibri" w:hAnsi="Arial" w:cs="Arial"/>
                <w:sz w:val="24"/>
                <w:szCs w:val="24"/>
              </w:rPr>
              <w:t>Odpowiednie informacje przedstawić należy w podziale na fazę realizacji (pkt</w:t>
            </w:r>
            <w:r>
              <w:rPr>
                <w:rFonts w:ascii="Arial" w:eastAsia="Calibri" w:hAnsi="Arial" w:cs="Arial"/>
                <w:sz w:val="24"/>
                <w:szCs w:val="24"/>
              </w:rPr>
              <w:t> </w:t>
            </w:r>
            <w:r w:rsidRPr="00C3662E">
              <w:rPr>
                <w:rFonts w:ascii="Arial" w:eastAsia="Calibri" w:hAnsi="Arial" w:cs="Arial"/>
                <w:sz w:val="24"/>
                <w:szCs w:val="24"/>
              </w:rPr>
              <w:t>N.4</w:t>
            </w:r>
            <w:r>
              <w:rPr>
                <w:rFonts w:ascii="Arial" w:eastAsia="Calibri" w:hAnsi="Arial" w:cs="Arial"/>
                <w:sz w:val="24"/>
                <w:szCs w:val="24"/>
              </w:rPr>
              <w:t>.1) oraz fazę eksploatacji (pkt</w:t>
            </w:r>
            <w:r w:rsidRPr="00C3662E">
              <w:rPr>
                <w:rFonts w:ascii="Arial" w:eastAsia="Calibri" w:hAnsi="Arial" w:cs="Arial"/>
                <w:sz w:val="24"/>
                <w:szCs w:val="24"/>
              </w:rPr>
              <w:t xml:space="preserve"> N.4.2).</w:t>
            </w:r>
          </w:p>
        </w:tc>
      </w:tr>
      <w:tr w:rsidR="00983221" w:rsidRPr="00396247" w14:paraId="11230B0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5EA39452" w14:textId="77777777" w:rsidR="00983221" w:rsidRDefault="00983221" w:rsidP="00983221">
            <w:pPr>
              <w:suppressAutoHyphens/>
              <w:spacing w:after="120" w:line="276" w:lineRule="auto"/>
              <w:rPr>
                <w:rFonts w:ascii="Arial" w:hAnsi="Arial" w:cs="Arial"/>
                <w:b/>
                <w:iCs/>
                <w:sz w:val="24"/>
                <w:szCs w:val="24"/>
              </w:rPr>
            </w:pPr>
            <w:r w:rsidRPr="00C3662E">
              <w:rPr>
                <w:rFonts w:ascii="Arial" w:hAnsi="Arial" w:cs="Arial"/>
                <w:b/>
                <w:iCs/>
                <w:sz w:val="24"/>
                <w:szCs w:val="24"/>
              </w:rPr>
              <w:t>Pkt O.2</w:t>
            </w:r>
            <w:r>
              <w:rPr>
                <w:rFonts w:ascii="Arial" w:hAnsi="Arial" w:cs="Arial"/>
                <w:b/>
                <w:iCs/>
                <w:sz w:val="24"/>
                <w:szCs w:val="24"/>
              </w:rPr>
              <w:t>.3 Przychody operacyjne</w:t>
            </w:r>
          </w:p>
          <w:p w14:paraId="7F8E6E6A" w14:textId="77777777" w:rsidR="00762E3B" w:rsidRPr="007A1FFB" w:rsidRDefault="00762E3B" w:rsidP="00762E3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Zgodnie z zapisami SzOP w przedmiotowym naborze o dofinansowanie mogą ubiegać się podmioty, których przychody</w:t>
            </w:r>
            <w:r>
              <w:rPr>
                <w:rFonts w:ascii="Arial" w:eastAsia="Times New Roman" w:hAnsi="Arial" w:cs="Arial"/>
                <w:iCs/>
                <w:color w:val="000000" w:themeColor="text1"/>
                <w:sz w:val="24"/>
                <w:szCs w:val="24"/>
                <w:lang w:eastAsia="ar-SA"/>
              </w:rPr>
              <w:t xml:space="preserve"> w ponad 50% pochodzą z umowy </w:t>
            </w:r>
            <w:r>
              <w:rPr>
                <w:rFonts w:ascii="Arial" w:eastAsia="Times New Roman" w:hAnsi="Arial" w:cs="Arial"/>
                <w:iCs/>
                <w:color w:val="000000" w:themeColor="text1"/>
                <w:sz w:val="24"/>
                <w:szCs w:val="24"/>
                <w:lang w:eastAsia="ar-SA"/>
              </w:rPr>
              <w:lastRenderedPageBreak/>
              <w:t>o </w:t>
            </w:r>
            <w:r w:rsidRPr="007A1FFB">
              <w:rPr>
                <w:rFonts w:ascii="Arial" w:eastAsia="Times New Roman" w:hAnsi="Arial" w:cs="Arial"/>
                <w:iCs/>
                <w:color w:val="000000" w:themeColor="text1"/>
                <w:sz w:val="24"/>
                <w:szCs w:val="24"/>
                <w:lang w:eastAsia="ar-SA"/>
              </w:rPr>
              <w:t>udzielenie świadczeń Opieki Zdrowotnej zawartej z NFZ w roku poprzedzającym rok złożenia wniosku o dofinansowanie oraz w okresie realizacji i trwałości projektu.</w:t>
            </w:r>
          </w:p>
          <w:p w14:paraId="162EE48D" w14:textId="77777777" w:rsidR="00762E3B" w:rsidRPr="007A1FFB" w:rsidRDefault="00762E3B" w:rsidP="00762E3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Należy potwierdzić powyższe</w:t>
            </w:r>
            <w:r>
              <w:rPr>
                <w:rFonts w:ascii="Arial" w:eastAsia="Times New Roman" w:hAnsi="Arial" w:cs="Arial"/>
                <w:iCs/>
                <w:color w:val="000000" w:themeColor="text1"/>
                <w:sz w:val="24"/>
                <w:szCs w:val="24"/>
                <w:lang w:eastAsia="ar-SA"/>
              </w:rPr>
              <w:t xml:space="preserve"> w </w:t>
            </w:r>
            <w:r w:rsidRPr="004940E7">
              <w:rPr>
                <w:rFonts w:ascii="Arial" w:eastAsia="Times New Roman" w:hAnsi="Arial" w:cs="Arial"/>
                <w:b/>
                <w:iCs/>
                <w:color w:val="000000" w:themeColor="text1"/>
                <w:sz w:val="24"/>
                <w:szCs w:val="24"/>
                <w:lang w:eastAsia="ar-SA"/>
              </w:rPr>
              <w:t>pkt O.2.3</w:t>
            </w:r>
            <w:r>
              <w:rPr>
                <w:rFonts w:ascii="Arial" w:eastAsia="Times New Roman" w:hAnsi="Arial" w:cs="Arial"/>
                <w:iCs/>
                <w:color w:val="000000" w:themeColor="text1"/>
                <w:sz w:val="24"/>
                <w:szCs w:val="24"/>
                <w:lang w:eastAsia="ar-SA"/>
              </w:rPr>
              <w:t xml:space="preserve"> P</w:t>
            </w:r>
            <w:r w:rsidRPr="007A1FFB">
              <w:rPr>
                <w:rFonts w:ascii="Arial" w:eastAsia="Times New Roman" w:hAnsi="Arial" w:cs="Arial"/>
                <w:iCs/>
                <w:color w:val="000000" w:themeColor="text1"/>
                <w:sz w:val="24"/>
                <w:szCs w:val="24"/>
                <w:lang w:eastAsia="ar-SA"/>
              </w:rPr>
              <w:t>rzychody operacyjne.</w:t>
            </w:r>
          </w:p>
          <w:p w14:paraId="2002BB6F" w14:textId="77777777" w:rsidR="00762E3B" w:rsidRPr="007A1FFB" w:rsidRDefault="00762E3B" w:rsidP="00762E3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Należy przedstawić źródła pochodzenia przychodów wraz z opisem kalkulacji prognozowanych przychodów w okresie realizacji i trwałości dla projektu w oparciu o zapisy umowy z NFZ oraz wskazać wartoś</w:t>
            </w:r>
            <w:r>
              <w:rPr>
                <w:rFonts w:ascii="Arial" w:eastAsia="Times New Roman" w:hAnsi="Arial" w:cs="Arial"/>
                <w:iCs/>
                <w:color w:val="000000" w:themeColor="text1"/>
                <w:sz w:val="24"/>
                <w:szCs w:val="24"/>
                <w:lang w:eastAsia="ar-SA"/>
              </w:rPr>
              <w:t>ć procentową przychodów z NFZ w </w:t>
            </w:r>
            <w:r w:rsidRPr="007A1FFB">
              <w:rPr>
                <w:rFonts w:ascii="Arial" w:eastAsia="Times New Roman" w:hAnsi="Arial" w:cs="Arial"/>
                <w:iCs/>
                <w:color w:val="000000" w:themeColor="text1"/>
                <w:sz w:val="24"/>
                <w:szCs w:val="24"/>
                <w:lang w:eastAsia="ar-SA"/>
              </w:rPr>
              <w:t>stosunku do przychodów z pozostałej działalności podmiotu w każdym roku okresu realizacji i trwałości projektu.</w:t>
            </w:r>
          </w:p>
          <w:p w14:paraId="1B546E95" w14:textId="23DD4C5F" w:rsidR="00983221" w:rsidRPr="00762E3B" w:rsidRDefault="00762E3B" w:rsidP="00762E3B">
            <w:pPr>
              <w:suppressAutoHyphens/>
              <w:spacing w:after="120" w:line="276" w:lineRule="auto"/>
              <w:rPr>
                <w:rFonts w:ascii="Arial" w:eastAsia="Times New Roman" w:hAnsi="Arial" w:cs="Arial"/>
                <w:iCs/>
                <w:sz w:val="24"/>
                <w:szCs w:val="24"/>
                <w:lang w:eastAsia="ar-SA"/>
              </w:rPr>
            </w:pPr>
            <w:r w:rsidRPr="00762E3B">
              <w:rPr>
                <w:rFonts w:ascii="Arial" w:eastAsia="Times New Roman" w:hAnsi="Arial" w:cs="Arial"/>
                <w:iCs/>
                <w:color w:val="000000" w:themeColor="text1"/>
                <w:sz w:val="24"/>
                <w:szCs w:val="24"/>
                <w:lang w:eastAsia="ar-SA"/>
              </w:rPr>
              <w:t xml:space="preserve">Obliczenia i przedstawienie kalkulacji poszczególnych źródeł przychodów podmiotu (w podziale na przychody z NFZ i pozostałe przychody) należy wykazać w zał. nr 3 do Regulaminu wyboru pn. Analiza finansowa, arkusz kalkulacyjny – </w:t>
            </w:r>
            <w:r w:rsidRPr="00762E3B">
              <w:rPr>
                <w:rFonts w:ascii="Arial" w:eastAsia="Times New Roman" w:hAnsi="Arial" w:cs="Arial"/>
                <w:b/>
                <w:iCs/>
                <w:color w:val="000000" w:themeColor="text1"/>
                <w:sz w:val="24"/>
                <w:szCs w:val="24"/>
                <w:lang w:eastAsia="ar-SA"/>
              </w:rPr>
              <w:t>zakładka założenia i obliczenia</w:t>
            </w:r>
            <w:r w:rsidRPr="00762E3B">
              <w:rPr>
                <w:rFonts w:ascii="Arial" w:eastAsia="Times New Roman" w:hAnsi="Arial" w:cs="Arial"/>
                <w:iCs/>
                <w:color w:val="000000" w:themeColor="text1"/>
                <w:sz w:val="24"/>
                <w:szCs w:val="24"/>
                <w:lang w:eastAsia="ar-SA"/>
              </w:rPr>
              <w:t>.</w:t>
            </w:r>
          </w:p>
        </w:tc>
      </w:tr>
      <w:tr w:rsidR="00D707EB" w:rsidRPr="00D707EB" w14:paraId="6CD9E0C3"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5672438" w14:textId="77777777" w:rsidR="00774889" w:rsidRPr="00D707EB" w:rsidRDefault="00774889" w:rsidP="00774889">
            <w:pPr>
              <w:suppressAutoHyphens/>
              <w:spacing w:after="120" w:line="276" w:lineRule="auto"/>
              <w:rPr>
                <w:rFonts w:ascii="Arial" w:eastAsia="Times New Roman" w:hAnsi="Arial" w:cs="Arial"/>
                <w:iCs/>
                <w:sz w:val="24"/>
                <w:szCs w:val="24"/>
                <w:lang w:eastAsia="ar-SA"/>
              </w:rPr>
            </w:pPr>
            <w:r w:rsidRPr="00D707EB">
              <w:rPr>
                <w:rFonts w:ascii="Arial" w:eastAsia="Times New Roman" w:hAnsi="Arial" w:cs="Arial"/>
                <w:b/>
                <w:iCs/>
                <w:sz w:val="24"/>
                <w:szCs w:val="24"/>
                <w:lang w:eastAsia="ar-SA"/>
              </w:rPr>
              <w:lastRenderedPageBreak/>
              <w:t>Pkt U Informacje specyficzne</w:t>
            </w:r>
          </w:p>
          <w:p w14:paraId="10E56AEA" w14:textId="77777777" w:rsidR="00774889" w:rsidRPr="00D707EB" w:rsidRDefault="00774889" w:rsidP="00774889">
            <w:pPr>
              <w:numPr>
                <w:ilvl w:val="3"/>
                <w:numId w:val="64"/>
              </w:numPr>
              <w:autoSpaceDE w:val="0"/>
              <w:autoSpaceDN w:val="0"/>
              <w:adjustRightInd w:val="0"/>
              <w:spacing w:before="60" w:after="60" w:line="240" w:lineRule="auto"/>
              <w:ind w:left="589" w:hanging="567"/>
              <w:rPr>
                <w:rFonts w:ascii="Arial" w:hAnsi="Arial" w:cs="Arial"/>
                <w:b/>
                <w:sz w:val="24"/>
                <w:szCs w:val="24"/>
              </w:rPr>
            </w:pPr>
            <w:r w:rsidRPr="00D707EB">
              <w:rPr>
                <w:rFonts w:ascii="Arial" w:hAnsi="Arial" w:cs="Arial"/>
                <w:b/>
                <w:sz w:val="24"/>
                <w:szCs w:val="24"/>
              </w:rPr>
              <w:t>Adekwatność infrastruktury do zakresu udzielanych świadczeń opieki zdrowotnej:</w:t>
            </w:r>
          </w:p>
          <w:p w14:paraId="4C433C25" w14:textId="77777777" w:rsidR="00774889" w:rsidRPr="00D707EB" w:rsidRDefault="00774889" w:rsidP="00774889">
            <w:pPr>
              <w:suppressAutoHyphens/>
              <w:spacing w:after="120" w:line="276" w:lineRule="auto"/>
              <w:ind w:left="589"/>
              <w:rPr>
                <w:rFonts w:ascii="Arial" w:eastAsia="Times New Roman" w:hAnsi="Arial" w:cs="Arial"/>
                <w:iCs/>
                <w:sz w:val="24"/>
                <w:szCs w:val="24"/>
                <w:lang w:eastAsia="ar-SA"/>
              </w:rPr>
            </w:pPr>
            <w:r w:rsidRPr="00D707EB">
              <w:rPr>
                <w:rFonts w:ascii="Arial" w:eastAsia="Times New Roman" w:hAnsi="Arial" w:cs="Arial"/>
                <w:iCs/>
                <w:sz w:val="24"/>
                <w:szCs w:val="24"/>
                <w:lang w:eastAsia="ar-SA"/>
              </w:rPr>
              <w:t>We wniosku należy wykazać czy wytworzona/ pozyskana w ramach projektu infrastruktura (obiekty i wyposażenie, w tym liczba i parametry aparatury i sprzętu medycznego) jest lub najpóźniej z chwilą zakończenia realizacji projektu będzie adekwatna do świadczeń opieki zdrowotnej z zakresu AOS/ leczenia jednego dnia udzielanych przez podmiot ubiegający się o dofinansowanie.</w:t>
            </w:r>
          </w:p>
          <w:p w14:paraId="4A672691" w14:textId="77777777" w:rsidR="00774889" w:rsidRPr="00D707EB" w:rsidRDefault="00774889" w:rsidP="00774889">
            <w:pPr>
              <w:suppressAutoHyphens/>
              <w:spacing w:after="120" w:line="276" w:lineRule="auto"/>
              <w:ind w:left="589"/>
              <w:rPr>
                <w:rFonts w:ascii="Arial" w:eastAsia="Times New Roman" w:hAnsi="Arial" w:cs="Arial"/>
                <w:iCs/>
                <w:sz w:val="24"/>
                <w:szCs w:val="24"/>
                <w:lang w:eastAsia="ar-SA"/>
              </w:rPr>
            </w:pPr>
            <w:r w:rsidRPr="00D707EB">
              <w:rPr>
                <w:rFonts w:ascii="Arial" w:eastAsia="Times New Roman" w:hAnsi="Arial" w:cs="Arial"/>
                <w:iCs/>
                <w:sz w:val="24"/>
                <w:szCs w:val="24"/>
                <w:lang w:eastAsia="ar-SA"/>
              </w:rPr>
              <w:t>Adekwatność wytworzonej/ pozyskanej w ramach projektu infrastruktury należy wykazać w odniesieniu do wymagań dotyczących:</w:t>
            </w:r>
          </w:p>
          <w:p w14:paraId="723F5B52" w14:textId="77777777" w:rsidR="00774889" w:rsidRPr="00D707EB" w:rsidRDefault="00774889" w:rsidP="00D707EB">
            <w:pPr>
              <w:numPr>
                <w:ilvl w:val="0"/>
                <w:numId w:val="70"/>
              </w:numPr>
              <w:suppressAutoHyphens/>
              <w:spacing w:after="120" w:line="276" w:lineRule="auto"/>
              <w:ind w:left="1066" w:hanging="357"/>
              <w:rPr>
                <w:rFonts w:ascii="Arial" w:eastAsia="Times New Roman" w:hAnsi="Arial" w:cs="Arial"/>
                <w:iCs/>
                <w:sz w:val="24"/>
                <w:szCs w:val="24"/>
                <w:lang w:eastAsia="ar-SA"/>
              </w:rPr>
            </w:pPr>
            <w:r w:rsidRPr="00D707EB">
              <w:rPr>
                <w:rFonts w:ascii="Arial" w:eastAsia="Times New Roman" w:hAnsi="Arial" w:cs="Arial"/>
                <w:iCs/>
                <w:sz w:val="24"/>
                <w:szCs w:val="24"/>
                <w:lang w:eastAsia="ar-SA"/>
              </w:rPr>
              <w:t>warunków realizacji świadczeń gwarantowanych z zakresu ambulatoryjnej opieki specjalistycznej / leczenia szpitalnego w trybie leczenia jednego dnia, określonych odpowiednio w: Rozporządzeniu Ministra Zdrowia z dnia 6 listopada 2013 r. w sprawie świadczeń gwarantowanych z zakresu ambulatoryjnej opieki specjalistycznej (j.t. Dz.U. z 2016 r., poz. 357 z późn. zm.) / Rozporządzeniu Ministra Zdrowia z dnia 22 listopada 2013 r. w sprawie świadczeń gwarantowanych z zakresu leczenia szpitalnego (j.t. Dz.U. z 2023 r., poz. 870 z późn. zm.);</w:t>
            </w:r>
          </w:p>
          <w:p w14:paraId="039F400B" w14:textId="77777777" w:rsidR="00774889" w:rsidRPr="00D707EB" w:rsidRDefault="00774889" w:rsidP="00D707EB">
            <w:pPr>
              <w:numPr>
                <w:ilvl w:val="0"/>
                <w:numId w:val="70"/>
              </w:numPr>
              <w:suppressAutoHyphens/>
              <w:spacing w:after="120" w:line="276" w:lineRule="auto"/>
              <w:ind w:left="1066" w:hanging="357"/>
              <w:rPr>
                <w:rFonts w:ascii="Arial" w:eastAsia="Times New Roman" w:hAnsi="Arial" w:cs="Arial"/>
                <w:iCs/>
                <w:sz w:val="24"/>
                <w:szCs w:val="24"/>
                <w:lang w:eastAsia="ar-SA"/>
              </w:rPr>
            </w:pPr>
            <w:r w:rsidRPr="00D707EB">
              <w:rPr>
                <w:rFonts w:ascii="Arial" w:eastAsia="Times New Roman" w:hAnsi="Arial" w:cs="Arial"/>
                <w:iCs/>
                <w:sz w:val="24"/>
                <w:szCs w:val="24"/>
                <w:lang w:eastAsia="ar-SA"/>
              </w:rPr>
              <w:t>pomieszczeń i urządzeń podmiotu wykonującego działalność leczniczą określonych w Rozporządzeniu Ministra Zdrowia z 26 marca 2019 r. w sprawie szczegółowych wymagań, jakim powinny odpowiadać pomieszczenia i urządzenia podmiotu wykonującego działalność leczniczą (j.t. Dz.U. z 2022 r., poz. 402).</w:t>
            </w:r>
          </w:p>
          <w:p w14:paraId="0F68A52A" w14:textId="77777777" w:rsidR="00774889" w:rsidRPr="00D707EB" w:rsidRDefault="00774889" w:rsidP="00D707EB">
            <w:pPr>
              <w:numPr>
                <w:ilvl w:val="0"/>
                <w:numId w:val="64"/>
              </w:numPr>
              <w:suppressAutoHyphens/>
              <w:spacing w:before="120" w:after="120" w:line="276" w:lineRule="auto"/>
              <w:ind w:left="590" w:hanging="567"/>
              <w:rPr>
                <w:rFonts w:ascii="Arial" w:eastAsia="Times New Roman" w:hAnsi="Arial" w:cs="Arial"/>
                <w:b/>
                <w:iCs/>
                <w:sz w:val="24"/>
                <w:szCs w:val="24"/>
                <w:lang w:eastAsia="ar-SA"/>
              </w:rPr>
            </w:pPr>
            <w:r w:rsidRPr="00D707EB">
              <w:rPr>
                <w:rFonts w:ascii="Arial" w:eastAsia="Times New Roman" w:hAnsi="Arial" w:cs="Arial"/>
                <w:b/>
                <w:iCs/>
                <w:sz w:val="24"/>
                <w:szCs w:val="24"/>
                <w:lang w:eastAsia="ar-SA"/>
              </w:rPr>
              <w:lastRenderedPageBreak/>
              <w:t xml:space="preserve">Zdolność wnioskodawcy do wykorzystania pozyskanej aparatury i sprzętu medycznego (jeśli dotyczy): </w:t>
            </w:r>
          </w:p>
          <w:p w14:paraId="3C94F474" w14:textId="77777777" w:rsidR="00774889" w:rsidRPr="00D707EB" w:rsidRDefault="00774889" w:rsidP="00D707EB">
            <w:pPr>
              <w:suppressAutoHyphens/>
              <w:spacing w:after="120" w:line="276" w:lineRule="auto"/>
              <w:ind w:left="590"/>
              <w:rPr>
                <w:rFonts w:ascii="Arial" w:eastAsia="Times New Roman" w:hAnsi="Arial" w:cs="Arial"/>
                <w:iCs/>
                <w:sz w:val="24"/>
                <w:szCs w:val="24"/>
                <w:lang w:eastAsia="ar-SA"/>
              </w:rPr>
            </w:pPr>
            <w:r w:rsidRPr="00D707EB">
              <w:rPr>
                <w:rFonts w:ascii="Arial" w:eastAsia="Times New Roman" w:hAnsi="Arial" w:cs="Arial"/>
                <w:iCs/>
                <w:sz w:val="24"/>
                <w:szCs w:val="24"/>
                <w:lang w:eastAsia="ar-SA"/>
              </w:rPr>
              <w:t xml:space="preserve">W przypadku projektu przewidującego nabycie aparatury i sprzętu medycznego we wniosku należy przedstawić informacje czy Wnioskodawca </w:t>
            </w:r>
            <w:r w:rsidRPr="00D707EB">
              <w:rPr>
                <w:rFonts w:ascii="Arial" w:eastAsia="Times New Roman" w:hAnsi="Arial" w:cs="Arial"/>
                <w:b/>
                <w:iCs/>
                <w:sz w:val="24"/>
                <w:szCs w:val="24"/>
                <w:lang w:eastAsia="ar-SA"/>
              </w:rPr>
              <w:t>dysponuje</w:t>
            </w:r>
            <w:r w:rsidRPr="00D707EB">
              <w:rPr>
                <w:rFonts w:ascii="Arial" w:eastAsia="Times New Roman" w:hAnsi="Arial" w:cs="Arial"/>
                <w:iCs/>
                <w:sz w:val="24"/>
                <w:szCs w:val="24"/>
                <w:lang w:eastAsia="ar-SA"/>
              </w:rPr>
              <w:t xml:space="preserve"> infrastrukturą techniczną niezbędną do instalacji i użytkowania tego wyposażenia oraz kadrą medyczną wykwalifikowaną do obsługi tego wyposażenia (np. poprzez zapewnienie odpowiedniego przeszkolenia personelu z obsługi aparatury i sprzętu medycznego pozyskanych w projekcie). W przypadku jeżeli Wnioskodawca nie dysponuje ww. infrastrukturą we wniosku proszę zawrzeć </w:t>
            </w:r>
            <w:r w:rsidRPr="00D707EB">
              <w:rPr>
                <w:rFonts w:ascii="Arial" w:eastAsia="Times New Roman" w:hAnsi="Arial" w:cs="Arial"/>
                <w:b/>
                <w:iCs/>
                <w:sz w:val="24"/>
                <w:szCs w:val="24"/>
                <w:lang w:eastAsia="ar-SA"/>
              </w:rPr>
              <w:t>zobowiązanie do dysponowania, najpóźniej z chwilą zakończenia realizacji projektu</w:t>
            </w:r>
            <w:r w:rsidRPr="00D707EB">
              <w:rPr>
                <w:rFonts w:ascii="Arial" w:eastAsia="Times New Roman" w:hAnsi="Arial" w:cs="Arial"/>
                <w:iCs/>
                <w:sz w:val="24"/>
                <w:szCs w:val="24"/>
                <w:lang w:eastAsia="ar-SA"/>
              </w:rPr>
              <w:t>.</w:t>
            </w:r>
          </w:p>
          <w:p w14:paraId="3972E8D2" w14:textId="77777777" w:rsidR="00774889" w:rsidRPr="00D707EB" w:rsidRDefault="00774889" w:rsidP="00D707EB">
            <w:pPr>
              <w:suppressAutoHyphens/>
              <w:spacing w:after="120" w:line="276" w:lineRule="auto"/>
              <w:ind w:left="590"/>
              <w:rPr>
                <w:rFonts w:ascii="Arial" w:eastAsia="Times New Roman" w:hAnsi="Arial" w:cs="Arial"/>
                <w:iCs/>
                <w:sz w:val="24"/>
                <w:szCs w:val="24"/>
                <w:lang w:eastAsia="ar-SA"/>
              </w:rPr>
            </w:pPr>
            <w:r w:rsidRPr="00D707EB">
              <w:rPr>
                <w:rFonts w:ascii="Arial" w:eastAsia="Times New Roman" w:hAnsi="Arial" w:cs="Arial"/>
                <w:iCs/>
                <w:sz w:val="24"/>
                <w:szCs w:val="24"/>
                <w:lang w:eastAsia="ar-SA"/>
              </w:rPr>
              <w:t>W przypadku zakupu sprzętów medycznych (wyrobów medycznych) będących źródłem jednostkowych danych medycznych we wniosku należy wskazać czy zostały zapewnione:</w:t>
            </w:r>
          </w:p>
          <w:p w14:paraId="085AA299" w14:textId="77777777" w:rsidR="00774889" w:rsidRPr="00D707EB" w:rsidRDefault="00774889" w:rsidP="00D707EB">
            <w:pPr>
              <w:numPr>
                <w:ilvl w:val="1"/>
                <w:numId w:val="64"/>
              </w:numPr>
              <w:suppressAutoHyphens/>
              <w:spacing w:after="120" w:line="276" w:lineRule="auto"/>
              <w:ind w:left="1156" w:hanging="567"/>
              <w:rPr>
                <w:rFonts w:ascii="Arial" w:eastAsia="Times New Roman" w:hAnsi="Arial" w:cs="Arial"/>
                <w:iCs/>
                <w:sz w:val="24"/>
                <w:szCs w:val="24"/>
                <w:lang w:eastAsia="ar-SA"/>
              </w:rPr>
            </w:pPr>
            <w:r w:rsidRPr="00D707EB">
              <w:rPr>
                <w:rFonts w:ascii="Arial" w:eastAsia="Times New Roman" w:hAnsi="Arial" w:cs="Arial"/>
                <w:iCs/>
                <w:sz w:val="24"/>
                <w:szCs w:val="24"/>
                <w:lang w:eastAsia="ar-SA"/>
              </w:rPr>
              <w:t xml:space="preserve">Integracja wyrobu medycznego z posiadanymi systemami informatycznymi odpowiedzialnymi za prowadzenie elektronicznego rekordu pacjenta w danej dziedzinie i/lub lokalnym repozytorium danych medycznych pacjenta. </w:t>
            </w:r>
          </w:p>
          <w:p w14:paraId="585C6AB3" w14:textId="6D8D4F3D" w:rsidR="00E25F9A" w:rsidRPr="00D707EB" w:rsidRDefault="00774889" w:rsidP="00D707EB">
            <w:pPr>
              <w:numPr>
                <w:ilvl w:val="1"/>
                <w:numId w:val="64"/>
              </w:numPr>
              <w:suppressAutoHyphens/>
              <w:spacing w:after="120" w:line="276" w:lineRule="auto"/>
              <w:ind w:left="1156" w:hanging="567"/>
              <w:rPr>
                <w:rFonts w:ascii="Arial" w:eastAsia="Times New Roman" w:hAnsi="Arial" w:cs="Arial"/>
                <w:iCs/>
                <w:sz w:val="24"/>
                <w:szCs w:val="24"/>
                <w:lang w:eastAsia="ar-SA"/>
              </w:rPr>
            </w:pPr>
            <w:r w:rsidRPr="00D707EB">
              <w:rPr>
                <w:rFonts w:ascii="Arial" w:eastAsia="Times New Roman" w:hAnsi="Arial" w:cs="Arial"/>
                <w:iCs/>
                <w:sz w:val="24"/>
                <w:szCs w:val="24"/>
                <w:lang w:eastAsia="ar-SA"/>
              </w:rPr>
              <w:t>Identyfikacja oferowanych przez dany wyrób medyczny interfejsów wymiany danych, a następnie wybór najbardziej optymalnych rozwiązań w kontekście posiadanej przez wnioskodawcę architektury informatycznej.</w:t>
            </w:r>
          </w:p>
          <w:p w14:paraId="54BF1671" w14:textId="6125D0B1" w:rsidR="00E25F9A" w:rsidRPr="00D707EB" w:rsidRDefault="00774889" w:rsidP="00D707EB">
            <w:pPr>
              <w:numPr>
                <w:ilvl w:val="1"/>
                <w:numId w:val="64"/>
              </w:numPr>
              <w:suppressAutoHyphens/>
              <w:spacing w:after="120" w:line="276" w:lineRule="auto"/>
              <w:ind w:left="1156" w:hanging="567"/>
              <w:rPr>
                <w:rFonts w:ascii="Arial" w:eastAsia="Times New Roman" w:hAnsi="Arial" w:cs="Arial"/>
                <w:iCs/>
                <w:sz w:val="24"/>
                <w:szCs w:val="24"/>
                <w:lang w:eastAsia="ar-SA"/>
              </w:rPr>
            </w:pPr>
            <w:r w:rsidRPr="00D707EB">
              <w:rPr>
                <w:rFonts w:ascii="Arial" w:eastAsia="Times New Roman" w:hAnsi="Arial" w:cs="Arial"/>
                <w:iCs/>
                <w:sz w:val="24"/>
                <w:szCs w:val="24"/>
                <w:lang w:eastAsia="ar-SA"/>
              </w:rPr>
              <w:t>Odpowiednie zasoby licencyjne, moc obliczeniowa oraz przestrzeń dyskowa w posiadanych repozytoriach danych (w szczególności dotyczy to systemów PACS). W przypadku ich braku, przedmiotowy projekt powinien także przewidywać niezbędne uzupełnienie braków w przedmiotowym zakresie.</w:t>
            </w:r>
          </w:p>
          <w:p w14:paraId="1F2BC2B8" w14:textId="523E6D28" w:rsidR="00774889" w:rsidRPr="00D707EB" w:rsidRDefault="00774889" w:rsidP="00D707EB">
            <w:pPr>
              <w:suppressAutoHyphens/>
              <w:spacing w:after="120" w:line="276" w:lineRule="auto"/>
              <w:ind w:left="589"/>
              <w:rPr>
                <w:rFonts w:ascii="Arial" w:eastAsia="Times New Roman" w:hAnsi="Arial" w:cs="Arial"/>
                <w:b/>
                <w:iCs/>
                <w:sz w:val="24"/>
                <w:szCs w:val="24"/>
                <w:highlight w:val="green"/>
                <w:lang w:eastAsia="ar-SA"/>
              </w:rPr>
            </w:pPr>
            <w:r w:rsidRPr="00D707EB">
              <w:rPr>
                <w:rFonts w:ascii="Arial" w:eastAsia="Times New Roman" w:hAnsi="Arial" w:cs="Arial"/>
                <w:iCs/>
                <w:sz w:val="24"/>
                <w:szCs w:val="24"/>
                <w:lang w:eastAsia="ar-SA"/>
              </w:rPr>
              <w:t>Wnioskodawca na etapie projektowania inwestycji powinien dokonać inwentaryzacji posiadanych zasobów, w obszarze którym zaplanował zmianę. Wskazane jest posiadanie opisu posiadanej architektury. Przy wykonywaniu prac inwentaryzacji infrastruktury w przypadku badań diagnostycznych w tym obrazowych – pomocne może być posłużenie się przykładowymi rozwiązań opisanym w normie  ISO 21860:2020(en) Health Informatics - Reference standards portfolio (RSP) - Clinical imaging.</w:t>
            </w:r>
          </w:p>
        </w:tc>
      </w:tr>
      <w:tr w:rsidR="00907EDF" w:rsidRPr="00396247" w14:paraId="2F1D0271"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54FAB7C" w14:textId="77777777" w:rsidR="00907EDF" w:rsidRPr="00D707EB" w:rsidRDefault="00907EDF" w:rsidP="00D707EB">
            <w:pPr>
              <w:suppressAutoHyphens/>
              <w:spacing w:after="120" w:line="276" w:lineRule="auto"/>
              <w:rPr>
                <w:rFonts w:ascii="Arial" w:eastAsia="Times New Roman" w:hAnsi="Arial" w:cs="Arial"/>
                <w:b/>
                <w:iCs/>
                <w:sz w:val="24"/>
                <w:szCs w:val="24"/>
                <w:lang w:eastAsia="ar-SA"/>
              </w:rPr>
            </w:pPr>
            <w:r w:rsidRPr="00D707EB">
              <w:rPr>
                <w:rFonts w:ascii="Arial" w:eastAsia="Times New Roman" w:hAnsi="Arial" w:cs="Arial"/>
                <w:b/>
                <w:iCs/>
                <w:sz w:val="24"/>
                <w:szCs w:val="24"/>
                <w:lang w:eastAsia="ar-SA"/>
              </w:rPr>
              <w:lastRenderedPageBreak/>
              <w:t>Pkt U Informacje specyficzne</w:t>
            </w:r>
          </w:p>
          <w:p w14:paraId="1C728B31" w14:textId="77777777" w:rsidR="00907EDF" w:rsidRPr="00D707EB" w:rsidRDefault="00907EDF" w:rsidP="00D707EB">
            <w:pPr>
              <w:suppressAutoHyphens/>
              <w:spacing w:after="120" w:line="276" w:lineRule="auto"/>
              <w:rPr>
                <w:rFonts w:ascii="Arial" w:eastAsia="Times New Roman" w:hAnsi="Arial" w:cs="Arial"/>
                <w:iCs/>
                <w:sz w:val="24"/>
                <w:szCs w:val="24"/>
                <w:lang w:eastAsia="ar-SA"/>
              </w:rPr>
            </w:pPr>
            <w:r w:rsidRPr="00D707EB">
              <w:rPr>
                <w:rFonts w:ascii="Arial" w:eastAsia="Times New Roman" w:hAnsi="Arial" w:cs="Arial"/>
                <w:iCs/>
                <w:sz w:val="24"/>
                <w:szCs w:val="24"/>
                <w:lang w:eastAsia="ar-SA"/>
              </w:rPr>
              <w:t>Należy zawrzeć w treści wniosku następujące informacje:</w:t>
            </w:r>
          </w:p>
          <w:p w14:paraId="715293CA" w14:textId="77777777" w:rsidR="00907EDF" w:rsidRPr="00D707EB" w:rsidRDefault="00907EDF" w:rsidP="00D707EB">
            <w:pPr>
              <w:pStyle w:val="Akapitzlist"/>
              <w:numPr>
                <w:ilvl w:val="0"/>
                <w:numId w:val="78"/>
              </w:numPr>
              <w:suppressAutoHyphens/>
              <w:spacing w:after="120" w:line="276" w:lineRule="auto"/>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 xml:space="preserve">Czy projekt będzie realizowany przez podmiot wykonujący działalność leczniczą udzielający świadczeń opieki zdrowotnej w zakresie AOS </w:t>
            </w:r>
            <w:r w:rsidRPr="00D707EB">
              <w:rPr>
                <w:rFonts w:ascii="Arial" w:eastAsia="Times New Roman" w:hAnsi="Arial" w:cs="Arial"/>
                <w:iCs/>
                <w:sz w:val="24"/>
                <w:szCs w:val="24"/>
                <w:lang w:eastAsia="ar-SA"/>
              </w:rPr>
              <w:lastRenderedPageBreak/>
              <w:t>w powiecie, w którym liczba poradni w specjalnościach medycznych  będących przedmiotem projektu na 10 tys. mieszkańców jest mniejsza od średniej dla województwa (zgodnie z danymi do mapy potrzeb zdrowotnych, dostępnymi na dzień publikacji ogłoszenia o naborze). W przypadku, gdy w całym powiecie funkcjonuje jedna poradnia w danej specjalności, będąca jednocześnie jedyną w województwie, dane powinny odnosić się do poziomu ogólnopolskiego;</w:t>
            </w:r>
          </w:p>
          <w:p w14:paraId="5DB4F3D0" w14:textId="7011870D" w:rsidR="00920377" w:rsidRPr="00D707EB" w:rsidRDefault="00907EDF" w:rsidP="00D707EB">
            <w:pPr>
              <w:pStyle w:val="Akapitzlist"/>
              <w:numPr>
                <w:ilvl w:val="0"/>
                <w:numId w:val="78"/>
              </w:numPr>
              <w:suppressAutoHyphens/>
              <w:spacing w:after="120" w:line="276" w:lineRule="auto"/>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Czy projekt będzie realizowany przez podmiot wykonujący działalność leczniczą udzielający świadczeń opieki zdrowotnej w zakresie AOS, w powiecie, w którym liczba porad na 1 tys. mieszkańców jest mniejsza od średniej dla województwa (zgodnie z danymi do mapy potrzeb zdrowotnych, dostępnymi na dzień publikacji ogłoszenia o naborze);</w:t>
            </w:r>
          </w:p>
          <w:p w14:paraId="3A321A05" w14:textId="02A111D0" w:rsidR="00907EDF" w:rsidRPr="00920377" w:rsidRDefault="00907EDF" w:rsidP="00D707EB">
            <w:pPr>
              <w:pStyle w:val="Akapitzlist"/>
              <w:numPr>
                <w:ilvl w:val="0"/>
                <w:numId w:val="78"/>
              </w:numPr>
              <w:suppressAutoHyphens/>
              <w:spacing w:after="120" w:line="276" w:lineRule="auto"/>
              <w:contextualSpacing w:val="0"/>
              <w:rPr>
                <w:rFonts w:ascii="Arial" w:eastAsia="Times New Roman" w:hAnsi="Arial" w:cs="Arial"/>
                <w:b/>
                <w:iCs/>
                <w:sz w:val="24"/>
                <w:szCs w:val="24"/>
                <w:lang w:eastAsia="ar-SA"/>
              </w:rPr>
            </w:pPr>
            <w:r w:rsidRPr="00D707EB">
              <w:rPr>
                <w:rFonts w:ascii="Arial" w:eastAsia="Times New Roman" w:hAnsi="Arial" w:cs="Arial"/>
                <w:iCs/>
                <w:sz w:val="24"/>
                <w:szCs w:val="24"/>
                <w:lang w:eastAsia="ar-SA"/>
              </w:rPr>
              <w:t>Czy Wnioskodawca zobowiązuje się do realizacji działań prowadzących do skrócenia czasu oczekiwania na świadczenie zdrowotne AOS lub leczenia jednego dnia w podmiocie objętym wsparciem, w stosunku do stanu na koniec roku poprzedzającego złożenie wniosku o dofinansowanie.</w:t>
            </w:r>
          </w:p>
        </w:tc>
      </w:tr>
      <w:tr w:rsidR="00983221" w:rsidRPr="00396247" w14:paraId="786A2500"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3D16A71E" w14:textId="6928A77A" w:rsidR="00983221" w:rsidRPr="00D5124F" w:rsidRDefault="00983221" w:rsidP="00983221">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 U</w:t>
            </w:r>
            <w:r w:rsidRPr="00D5124F">
              <w:rPr>
                <w:rFonts w:ascii="Arial" w:eastAsia="Times New Roman" w:hAnsi="Arial" w:cs="Arial"/>
                <w:b/>
                <w:iCs/>
                <w:sz w:val="24"/>
                <w:szCs w:val="24"/>
                <w:lang w:eastAsia="ar-SA"/>
              </w:rPr>
              <w:t xml:space="preserve"> Informacje specyficzne</w:t>
            </w:r>
          </w:p>
          <w:p w14:paraId="5860B5D0" w14:textId="77777777" w:rsidR="00983221" w:rsidRPr="006057E7" w:rsidRDefault="00983221" w:rsidP="00983221">
            <w:pPr>
              <w:suppressAutoHyphens/>
              <w:spacing w:after="120" w:line="276" w:lineRule="auto"/>
              <w:rPr>
                <w:rFonts w:ascii="Arial" w:eastAsia="Times New Roman" w:hAnsi="Arial" w:cs="Arial"/>
                <w:iCs/>
                <w:sz w:val="24"/>
                <w:szCs w:val="24"/>
                <w:lang w:eastAsia="ar-SA"/>
              </w:rPr>
            </w:pPr>
            <w:r w:rsidRPr="006057E7">
              <w:rPr>
                <w:rFonts w:ascii="Arial" w:eastAsia="Times New Roman" w:hAnsi="Arial" w:cs="Arial"/>
                <w:iCs/>
                <w:sz w:val="24"/>
                <w:szCs w:val="24"/>
                <w:lang w:eastAsia="ar-SA"/>
              </w:rPr>
              <w:t>Należy zawrzeć w treści wniosku następujące informacje</w:t>
            </w:r>
            <w:r>
              <w:rPr>
                <w:rFonts w:ascii="Arial" w:eastAsia="Times New Roman" w:hAnsi="Arial" w:cs="Arial"/>
                <w:iCs/>
                <w:sz w:val="24"/>
                <w:szCs w:val="24"/>
                <w:lang w:eastAsia="ar-SA"/>
              </w:rPr>
              <w:t>:</w:t>
            </w:r>
          </w:p>
          <w:p w14:paraId="593E99E1" w14:textId="48FAC1D2" w:rsidR="00983221" w:rsidRPr="00D707EB" w:rsidRDefault="00983221" w:rsidP="00D707EB">
            <w:pPr>
              <w:pStyle w:val="Akapitzlist"/>
              <w:numPr>
                <w:ilvl w:val="0"/>
                <w:numId w:val="74"/>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W przypadku</w:t>
            </w:r>
            <w:r w:rsidR="00046A9A"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jeżeli projekt realizowany będzie przez podmiot wykonujący działalność leczniczą udzielający świadczeń opieki zdrowotnej w zakresie AOS/ leczenia szpitalnego w trybie leczenia jednego dnia, we wniosku należy zawrzeć zobowiązanie Wnioskodawcy, że efektem podjętych działań będzie poszerzenie oferty z zakresu diagnostyki o badania, które do tej pory nie były realizowane w tym podmiocie lub zwiększenie liczby dotychczas wykonywanych badań diagnostycznych, w stosunku do stanu na koniec roku poprzedzającego złożenie wniosku o dofinansowanie.</w:t>
            </w:r>
          </w:p>
          <w:p w14:paraId="51A234D0" w14:textId="148E1A0D" w:rsidR="00983221" w:rsidRPr="00D707EB" w:rsidRDefault="00983221" w:rsidP="00D707EB">
            <w:pPr>
              <w:pStyle w:val="Akapitzlist"/>
              <w:numPr>
                <w:ilvl w:val="0"/>
                <w:numId w:val="74"/>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Czy podmiot realizujący projekt zapewni dostęp do rehabilitacji leczniczej realizowanej w warunkach ambulatoryjnych w zakresie zbieżnym z przedmiotem projektu.</w:t>
            </w:r>
          </w:p>
          <w:p w14:paraId="229F4942" w14:textId="729A374F" w:rsidR="00983221" w:rsidRPr="00D707EB" w:rsidRDefault="00983221" w:rsidP="00D707EB">
            <w:pPr>
              <w:pStyle w:val="Akapitzlist"/>
              <w:numPr>
                <w:ilvl w:val="0"/>
                <w:numId w:val="74"/>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Czy Wnioskodawca dotychczas nie realizował świadczeń zdrowotnych w trybie leczenia jednego dnia, w zakresie którego dotyczy projekt</w:t>
            </w:r>
            <w:r w:rsidR="00046A9A"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ale posiada umowę o udzielanie świadczeń opieki zdrowotnej ze środków publicznych w zakresie leczenia szpitalnego. Wnioskodawca w takim przypadku powinien zawrzeć w treści wniosku zobowiązanie do realizacji świadczeń zdrowotnych w trybie leczenia jednego dnia. </w:t>
            </w:r>
          </w:p>
          <w:p w14:paraId="086A7DD6" w14:textId="756F8EEF" w:rsidR="00983221" w:rsidRPr="00FB3710" w:rsidRDefault="00983221" w:rsidP="00D707EB">
            <w:pPr>
              <w:pStyle w:val="Akapitzlist"/>
              <w:numPr>
                <w:ilvl w:val="0"/>
                <w:numId w:val="74"/>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Czy Wnioskodawca zobowiązuje się do realizacji działań związanych z zapewnieniem dostępu do innowacyjnych metod diagnostyczno-</w:t>
            </w:r>
            <w:r w:rsidRPr="00D707EB">
              <w:rPr>
                <w:rFonts w:ascii="Arial" w:eastAsia="Times New Roman" w:hAnsi="Arial" w:cs="Arial"/>
                <w:iCs/>
                <w:sz w:val="24"/>
                <w:szCs w:val="24"/>
                <w:lang w:eastAsia="ar-SA"/>
              </w:rPr>
              <w:lastRenderedPageBreak/>
              <w:t>leczniczych lub z wykorzystaniem innowacyjnych rozwiązań/ produktów, np. z zakresu telemedycyny.</w:t>
            </w:r>
          </w:p>
        </w:tc>
      </w:tr>
      <w:tr w:rsidR="00983221" w:rsidRPr="00396247" w14:paraId="5D454E5D"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36D03DA1" w14:textId="2495D6BA" w:rsidR="00983221" w:rsidRPr="008B7A4C" w:rsidRDefault="00983221" w:rsidP="00983221">
            <w:pPr>
              <w:suppressAutoHyphens/>
              <w:spacing w:after="120" w:line="276" w:lineRule="auto"/>
              <w:rPr>
                <w:rFonts w:ascii="Arial" w:eastAsia="Times New Roman" w:hAnsi="Arial" w:cs="Arial"/>
                <w:b/>
                <w:iCs/>
                <w:sz w:val="24"/>
                <w:szCs w:val="24"/>
                <w:lang w:eastAsia="ar-SA"/>
              </w:rPr>
            </w:pPr>
            <w:r w:rsidRPr="008B7A4C">
              <w:rPr>
                <w:rFonts w:ascii="Arial" w:eastAsia="Times New Roman" w:hAnsi="Arial" w:cs="Arial"/>
                <w:b/>
                <w:iCs/>
                <w:sz w:val="24"/>
                <w:szCs w:val="24"/>
                <w:lang w:eastAsia="ar-SA"/>
              </w:rPr>
              <w:lastRenderedPageBreak/>
              <w:t>Pkt U Informacje specyficzne</w:t>
            </w:r>
          </w:p>
          <w:p w14:paraId="6DD91490" w14:textId="301FD3A4" w:rsidR="00983221" w:rsidRPr="00D707EB" w:rsidRDefault="00983221" w:rsidP="00983221">
            <w:pPr>
              <w:suppressAutoHyphens/>
              <w:spacing w:after="120" w:line="276" w:lineRule="auto"/>
              <w:rPr>
                <w:rFonts w:ascii="Arial" w:eastAsia="Times New Roman" w:hAnsi="Arial" w:cs="Arial"/>
                <w:iCs/>
                <w:sz w:val="24"/>
                <w:szCs w:val="24"/>
                <w:lang w:eastAsia="ar-SA"/>
              </w:rPr>
            </w:pPr>
            <w:r w:rsidRPr="00D707EB">
              <w:rPr>
                <w:rFonts w:ascii="Arial" w:eastAsia="Times New Roman" w:hAnsi="Arial" w:cs="Arial"/>
                <w:iCs/>
                <w:sz w:val="24"/>
                <w:szCs w:val="24"/>
                <w:lang w:eastAsia="ar-SA"/>
              </w:rPr>
              <w:t>Należy wskazać</w:t>
            </w:r>
            <w:r w:rsidR="00570893"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czy projekt dotyczy modernizacji/utworzenia poradni specjalistycznych udzielających świadczeń opieki zdrowotnej w zakresie diagnostyki i leczenia chorób nowotworowych. </w:t>
            </w:r>
          </w:p>
          <w:p w14:paraId="1B1A5BED" w14:textId="66972C13" w:rsidR="00983221" w:rsidRPr="00D5124F" w:rsidRDefault="00983221" w:rsidP="00983221">
            <w:pPr>
              <w:autoSpaceDE w:val="0"/>
              <w:autoSpaceDN w:val="0"/>
              <w:adjustRightInd w:val="0"/>
              <w:spacing w:before="120" w:after="120" w:line="276" w:lineRule="auto"/>
              <w:rPr>
                <w:rFonts w:ascii="Arial" w:eastAsia="Calibri" w:hAnsi="Arial" w:cs="Arial"/>
                <w:sz w:val="24"/>
              </w:rPr>
            </w:pPr>
            <w:r w:rsidRPr="00D707EB">
              <w:rPr>
                <w:rFonts w:ascii="Arial" w:eastAsia="Times New Roman" w:hAnsi="Arial" w:cs="Arial"/>
                <w:iCs/>
                <w:sz w:val="24"/>
                <w:szCs w:val="24"/>
                <w:lang w:eastAsia="ar-SA"/>
              </w:rPr>
              <w:t>Proszę o wskazanie liczby poradni specjalistycznych udzielających świadczeń opieki zdrowotnej w zakresie diagnostyki i leczenia chorób nowotworowych wspieranych w ramach projektu.</w:t>
            </w:r>
          </w:p>
        </w:tc>
      </w:tr>
      <w:tr w:rsidR="00983221" w:rsidRPr="00396247" w14:paraId="0FC3C287"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7E2D172" w14:textId="31406EED" w:rsidR="00983221" w:rsidRPr="00D5124F" w:rsidRDefault="00983221" w:rsidP="00983221">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U</w:t>
            </w:r>
            <w:r w:rsidRPr="00D5124F">
              <w:rPr>
                <w:rFonts w:ascii="Arial" w:eastAsia="Times New Roman" w:hAnsi="Arial" w:cs="Arial"/>
                <w:b/>
                <w:iCs/>
                <w:sz w:val="24"/>
                <w:szCs w:val="24"/>
                <w:lang w:eastAsia="ar-SA"/>
              </w:rPr>
              <w:t xml:space="preserve"> Informacje specyficzne</w:t>
            </w:r>
          </w:p>
          <w:p w14:paraId="2389B42B" w14:textId="13E9E270" w:rsidR="00983221" w:rsidRPr="00D707EB" w:rsidRDefault="00983221" w:rsidP="00983221">
            <w:pPr>
              <w:suppressAutoHyphens/>
              <w:spacing w:after="120" w:line="276" w:lineRule="auto"/>
              <w:rPr>
                <w:rFonts w:ascii="Arial" w:eastAsia="Times New Roman" w:hAnsi="Arial" w:cs="Arial"/>
                <w:iCs/>
                <w:sz w:val="24"/>
                <w:szCs w:val="24"/>
                <w:lang w:eastAsia="ar-SA"/>
              </w:rPr>
            </w:pPr>
            <w:r w:rsidRPr="00D707EB">
              <w:rPr>
                <w:rFonts w:ascii="Arial" w:eastAsia="Times New Roman" w:hAnsi="Arial" w:cs="Arial"/>
                <w:iCs/>
                <w:sz w:val="24"/>
                <w:szCs w:val="24"/>
                <w:lang w:eastAsia="ar-SA"/>
              </w:rPr>
              <w:t>Należy wskazać</w:t>
            </w:r>
            <w:r w:rsidR="00570893"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czy Wnioskodawca zapewnia lub w wyniku realizacji projektu zobowiązuje się do zapewnienia dostępu do świadczeń opieki zdrowotnej ze środków publicznych zarówno w zakresie AOS, jak i POZ</w:t>
            </w:r>
            <w:r w:rsidRPr="00D707EB">
              <w:rPr>
                <w:rFonts w:ascii="Arial" w:eastAsia="Times New Roman" w:hAnsi="Arial" w:cs="Arial"/>
                <w:iCs/>
                <w:sz w:val="24"/>
                <w:szCs w:val="24"/>
                <w:vertAlign w:val="superscript"/>
                <w:lang w:eastAsia="ar-SA"/>
              </w:rPr>
              <w:footnoteReference w:id="19"/>
            </w:r>
            <w:r w:rsidRPr="00D707EB">
              <w:rPr>
                <w:rFonts w:ascii="Arial" w:eastAsia="Times New Roman" w:hAnsi="Arial" w:cs="Arial"/>
                <w:iCs/>
                <w:sz w:val="24"/>
                <w:szCs w:val="24"/>
                <w:lang w:eastAsia="ar-SA"/>
              </w:rPr>
              <w:t xml:space="preserve"> (z wyłączeniem nocnej i świątecznej opieki zdrowotnej).</w:t>
            </w:r>
          </w:p>
          <w:p w14:paraId="1EB13826" w14:textId="58E953B4" w:rsidR="00983221" w:rsidRPr="00D5124F" w:rsidRDefault="00983221" w:rsidP="00983221">
            <w:pPr>
              <w:autoSpaceDE w:val="0"/>
              <w:autoSpaceDN w:val="0"/>
              <w:adjustRightInd w:val="0"/>
              <w:spacing w:before="120" w:after="120" w:line="276" w:lineRule="auto"/>
              <w:rPr>
                <w:rFonts w:ascii="Arial" w:eastAsia="Calibri" w:hAnsi="Arial" w:cs="Arial"/>
                <w:sz w:val="24"/>
              </w:rPr>
            </w:pPr>
            <w:r w:rsidRPr="00D707EB">
              <w:rPr>
                <w:rFonts w:ascii="Arial" w:eastAsia="Times New Roman" w:hAnsi="Arial" w:cs="Arial"/>
                <w:iCs/>
                <w:sz w:val="24"/>
                <w:szCs w:val="24"/>
                <w:lang w:eastAsia="ar-SA"/>
              </w:rPr>
              <w:t xml:space="preserve">Należy również wskazać czy Wnioskodawca realizuje </w:t>
            </w:r>
            <w:r w:rsidRPr="00D707EB">
              <w:rPr>
                <w:rFonts w:ascii="Arial" w:eastAsia="Times New Roman" w:hAnsi="Arial" w:cs="Arial"/>
                <w:b/>
                <w:iCs/>
                <w:sz w:val="24"/>
                <w:szCs w:val="24"/>
                <w:lang w:eastAsia="ar-SA"/>
              </w:rPr>
              <w:t>obecnie</w:t>
            </w:r>
            <w:r w:rsidRPr="00D707EB">
              <w:rPr>
                <w:rFonts w:ascii="Arial" w:eastAsia="Times New Roman" w:hAnsi="Arial" w:cs="Arial"/>
                <w:iCs/>
                <w:sz w:val="24"/>
                <w:szCs w:val="24"/>
                <w:lang w:eastAsia="ar-SA"/>
              </w:rPr>
              <w:t xml:space="preserve"> świadczenia w zakresie AOS.</w:t>
            </w:r>
          </w:p>
        </w:tc>
      </w:tr>
      <w:tr w:rsidR="00983221" w:rsidRPr="00396247" w14:paraId="013B46C1"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202F019" w14:textId="0FE1FE23" w:rsidR="00983221" w:rsidRPr="00D5124F" w:rsidRDefault="00983221" w:rsidP="00983221">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U</w:t>
            </w:r>
            <w:r w:rsidRPr="00D5124F">
              <w:rPr>
                <w:rFonts w:ascii="Arial" w:eastAsia="Times New Roman" w:hAnsi="Arial" w:cs="Arial"/>
                <w:b/>
                <w:iCs/>
                <w:sz w:val="24"/>
                <w:szCs w:val="24"/>
                <w:lang w:eastAsia="ar-SA"/>
              </w:rPr>
              <w:t xml:space="preserve"> Informacje specyficzne</w:t>
            </w:r>
          </w:p>
          <w:p w14:paraId="71B083AA" w14:textId="4DC3898C" w:rsidR="00983221" w:rsidRPr="00D707EB" w:rsidRDefault="00983221" w:rsidP="00983221">
            <w:pPr>
              <w:suppressAutoHyphens/>
              <w:spacing w:after="120" w:line="276" w:lineRule="auto"/>
              <w:rPr>
                <w:rFonts w:ascii="Arial" w:eastAsia="Times New Roman" w:hAnsi="Arial" w:cs="Arial"/>
                <w:iCs/>
                <w:sz w:val="24"/>
                <w:szCs w:val="24"/>
                <w:lang w:eastAsia="ar-SA"/>
              </w:rPr>
            </w:pPr>
            <w:r w:rsidRPr="00D707EB">
              <w:rPr>
                <w:rFonts w:ascii="Arial" w:eastAsia="Times New Roman" w:hAnsi="Arial" w:cs="Arial"/>
                <w:iCs/>
                <w:sz w:val="24"/>
                <w:szCs w:val="24"/>
                <w:lang w:eastAsia="ar-SA"/>
              </w:rPr>
              <w:t>Proszę o wskazanie we wniosku</w:t>
            </w:r>
            <w:r w:rsidR="00570893"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czy projekt wykazuje komplementarność z co najmniej z jednym projektem:</w:t>
            </w:r>
          </w:p>
          <w:p w14:paraId="1BB7F278" w14:textId="77777777" w:rsidR="00983221" w:rsidRPr="00D707EB" w:rsidRDefault="00983221" w:rsidP="00D707EB">
            <w:pPr>
              <w:pStyle w:val="Akapitzlist"/>
              <w:numPr>
                <w:ilvl w:val="0"/>
                <w:numId w:val="71"/>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finansowanym ze środków EFS lub EFS+;</w:t>
            </w:r>
          </w:p>
          <w:p w14:paraId="7ADD93AC" w14:textId="2E4EC396" w:rsidR="00983221" w:rsidRPr="00D707EB" w:rsidRDefault="00983221" w:rsidP="00D707EB">
            <w:pPr>
              <w:pStyle w:val="Akapitzlist"/>
              <w:numPr>
                <w:ilvl w:val="0"/>
                <w:numId w:val="71"/>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finansowanym ze środków UE (innych niż EFS/EFS+), również realizowanym we wcześniejszych okresach programowania, w tym z Krajowego Planu Odbudowy i Zwiększania Odporności, ze środków krajowych lub innych źródeł.</w:t>
            </w:r>
          </w:p>
          <w:p w14:paraId="640A7BC6" w14:textId="6CA925E4" w:rsidR="00983221" w:rsidRPr="00D5124F" w:rsidRDefault="00983221" w:rsidP="00983221">
            <w:pPr>
              <w:autoSpaceDE w:val="0"/>
              <w:autoSpaceDN w:val="0"/>
              <w:adjustRightInd w:val="0"/>
              <w:spacing w:before="120" w:after="120" w:line="276" w:lineRule="auto"/>
              <w:rPr>
                <w:rFonts w:ascii="Arial" w:eastAsia="Calibri" w:hAnsi="Arial" w:cs="Arial"/>
                <w:sz w:val="24"/>
              </w:rPr>
            </w:pPr>
            <w:r w:rsidRPr="00D707EB">
              <w:rPr>
                <w:rFonts w:ascii="Arial" w:eastAsia="Times New Roman" w:hAnsi="Arial" w:cs="Arial"/>
                <w:iCs/>
                <w:sz w:val="24"/>
                <w:szCs w:val="24"/>
                <w:lang w:eastAsia="ar-SA"/>
              </w:rPr>
              <w:t>W treści wniosku należy wykazać</w:t>
            </w:r>
            <w:r w:rsidR="00570893"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z jakimi projektami/ działaniami w ramach tych projektów, projekt ubiegający się o dofinasowanie wykazuje komplementarność i na czym ona polega (np. oszczędność czasu lub środków finansowych dzięki wykorzystaniu zasobów pozyskanych/ wytworzonych w wyniku realizacji innych projektów, wykorzystanie wiedzy nabytej dzięki realizacji innych projektów, dodatkowe/ lepsze/ trwalsze produkty i rezultaty, skuteczniejsze zaspokojenie potrzeb itp.).</w:t>
            </w:r>
          </w:p>
        </w:tc>
      </w:tr>
      <w:tr w:rsidR="00983221" w:rsidRPr="00396247" w14:paraId="1D44B250"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4C38566" w14:textId="39DD8107" w:rsidR="00983221" w:rsidRPr="00D5124F" w:rsidRDefault="00983221" w:rsidP="00983221">
            <w:pPr>
              <w:suppressAutoHyphens/>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t>Pkt U</w:t>
            </w:r>
            <w:r w:rsidRPr="00D5124F">
              <w:rPr>
                <w:rFonts w:ascii="Arial" w:eastAsia="Times New Roman" w:hAnsi="Arial" w:cs="Arial"/>
                <w:b/>
                <w:iCs/>
                <w:color w:val="000000" w:themeColor="text1"/>
                <w:sz w:val="24"/>
                <w:szCs w:val="24"/>
                <w:lang w:eastAsia="ar-SA"/>
              </w:rPr>
              <w:t xml:space="preserve"> Informacje </w:t>
            </w:r>
            <w:r w:rsidRPr="001C1953">
              <w:rPr>
                <w:rFonts w:ascii="Arial" w:eastAsia="Times New Roman" w:hAnsi="Arial" w:cs="Arial"/>
                <w:b/>
                <w:iCs/>
                <w:color w:val="000000" w:themeColor="text1"/>
                <w:sz w:val="24"/>
                <w:szCs w:val="24"/>
                <w:lang w:eastAsia="ar-SA"/>
              </w:rPr>
              <w:t>specyficzne</w:t>
            </w:r>
          </w:p>
          <w:p w14:paraId="5A161C33" w14:textId="63D91A39" w:rsidR="00983221" w:rsidRPr="00D5124F" w:rsidRDefault="00983221" w:rsidP="00983221">
            <w:pPr>
              <w:autoSpaceDE w:val="0"/>
              <w:autoSpaceDN w:val="0"/>
              <w:adjustRightInd w:val="0"/>
              <w:spacing w:before="120" w:after="120" w:line="276" w:lineRule="auto"/>
              <w:rPr>
                <w:rFonts w:ascii="Arial" w:eastAsia="Calibri" w:hAnsi="Arial" w:cs="Arial"/>
                <w:sz w:val="24"/>
              </w:rPr>
            </w:pPr>
            <w:r w:rsidRPr="00D707EB">
              <w:rPr>
                <w:rFonts w:ascii="Arial" w:eastAsia="Times New Roman" w:hAnsi="Arial" w:cs="Arial"/>
                <w:iCs/>
                <w:sz w:val="24"/>
                <w:szCs w:val="24"/>
                <w:lang w:eastAsia="ar-SA"/>
              </w:rPr>
              <w:t>Należy wykazać</w:t>
            </w:r>
            <w:r w:rsidR="00570893"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czy projekt ma charakter międzyregionalny lub transnarodowy polegający m.in. na wymianie doświadczeń, know-how, wykorzystaniu dobrych </w:t>
            </w:r>
            <w:r w:rsidRPr="00D707EB">
              <w:rPr>
                <w:rFonts w:ascii="Arial" w:eastAsia="Times New Roman" w:hAnsi="Arial" w:cs="Arial"/>
                <w:iCs/>
                <w:sz w:val="24"/>
                <w:szCs w:val="24"/>
                <w:lang w:eastAsia="ar-SA"/>
              </w:rPr>
              <w:lastRenderedPageBreak/>
              <w:t>praktyk w zakresie ambulatoryjnej opieki specjalistycznej (AOS) lub/i leczenia szpitalnego w trybie leczenia jednego dnia.</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2"/>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39D1EAA1" w:rsidR="00923DE8" w:rsidRPr="00E4505B" w:rsidRDefault="00923DE8" w:rsidP="00A310B2">
            <w:pPr>
              <w:pStyle w:val="Akapitzlist"/>
              <w:ind w:left="0"/>
              <w:rPr>
                <w:rFonts w:ascii="Arial" w:hAnsi="Arial" w:cs="Arial"/>
                <w:sz w:val="24"/>
                <w:szCs w:val="24"/>
              </w:rPr>
            </w:pPr>
            <w:r>
              <w:rPr>
                <w:rFonts w:ascii="Arial" w:hAnsi="Arial" w:cs="Arial"/>
                <w:sz w:val="24"/>
                <w:szCs w:val="24"/>
              </w:rPr>
              <w:t>Oświadczeni</w:t>
            </w:r>
            <w:r w:rsidR="00A310B2">
              <w:rPr>
                <w:rFonts w:ascii="Arial" w:hAnsi="Arial" w:cs="Arial"/>
                <w:sz w:val="24"/>
                <w:szCs w:val="24"/>
              </w:rPr>
              <w:t>a</w:t>
            </w:r>
            <w:r>
              <w:rPr>
                <w:rFonts w:ascii="Arial" w:hAnsi="Arial" w:cs="Arial"/>
                <w:sz w:val="24"/>
                <w:szCs w:val="24"/>
              </w:rPr>
              <w:t xml:space="preserve"> stanowi</w:t>
            </w:r>
            <w:r w:rsidR="00A310B2">
              <w:rPr>
                <w:rFonts w:ascii="Arial" w:hAnsi="Arial" w:cs="Arial"/>
                <w:sz w:val="24"/>
                <w:szCs w:val="24"/>
              </w:rPr>
              <w:t>ą wzory</w:t>
            </w:r>
            <w:r>
              <w:rPr>
                <w:rFonts w:ascii="Arial" w:hAnsi="Arial" w:cs="Arial"/>
                <w:sz w:val="24"/>
                <w:szCs w:val="24"/>
              </w:rPr>
              <w:t xml:space="preserve"> nr 1 </w:t>
            </w:r>
            <w:r w:rsidR="00A310B2">
              <w:rPr>
                <w:rFonts w:ascii="Arial" w:hAnsi="Arial" w:cs="Arial"/>
                <w:sz w:val="24"/>
                <w:szCs w:val="24"/>
              </w:rPr>
              <w:t xml:space="preserve">oraz nr 2 </w:t>
            </w:r>
            <w:r>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61EE3332"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w:t>
            </w:r>
            <w:r w:rsidR="00570893">
              <w:rPr>
                <w:rFonts w:ascii="Arial" w:hAnsi="Arial" w:cs="Arial"/>
                <w:sz w:val="24"/>
                <w:szCs w:val="24"/>
              </w:rPr>
              <w:t>,</w:t>
            </w:r>
            <w:r w:rsidRPr="00F97B71">
              <w:rPr>
                <w:rFonts w:ascii="Arial" w:hAnsi="Arial" w:cs="Arial"/>
                <w:sz w:val="24"/>
                <w:szCs w:val="24"/>
              </w:rPr>
              <w:t xml:space="preserv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7C39600C" w:rsidR="00F97B71" w:rsidRPr="00E4505B" w:rsidRDefault="00F97B71" w:rsidP="00227584">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227584">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0841E035" w:rsidR="006B6EA2" w:rsidRPr="006B6EA2" w:rsidRDefault="001B39BF" w:rsidP="006C74F1">
            <w:pPr>
              <w:contextualSpacing/>
              <w:rPr>
                <w:rFonts w:ascii="Arial" w:hAnsi="Arial" w:cs="Arial"/>
                <w:sz w:val="24"/>
                <w:szCs w:val="24"/>
              </w:rPr>
            </w:pPr>
            <w:r w:rsidRPr="001B39B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4934BEE5" w:rsidR="00375416" w:rsidRPr="00E4505B" w:rsidRDefault="00375416" w:rsidP="00227584">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227584">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54406AC2"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w:t>
            </w:r>
            <w:r w:rsidR="00046A9A">
              <w:rPr>
                <w:rFonts w:ascii="Arial" w:hAnsi="Arial" w:cs="Arial"/>
                <w:b/>
                <w:sz w:val="24"/>
                <w:szCs w:val="24"/>
              </w:rPr>
              <w:t>,</w:t>
            </w:r>
            <w:r w:rsidRPr="003007FB">
              <w:rPr>
                <w:rFonts w:ascii="Arial" w:hAnsi="Arial" w:cs="Arial"/>
                <w:b/>
                <w:sz w:val="24"/>
                <w:szCs w:val="24"/>
              </w:rPr>
              <w:t xml:space="preserve">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441B5BE0"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w:t>
            </w:r>
            <w:r w:rsidR="00046A9A">
              <w:rPr>
                <w:rFonts w:ascii="Arial" w:hAnsi="Arial" w:cs="Arial"/>
                <w:sz w:val="24"/>
                <w:szCs w:val="24"/>
              </w:rPr>
              <w:t>,</w:t>
            </w:r>
            <w:r w:rsidRPr="009B0E6E">
              <w:rPr>
                <w:rFonts w:ascii="Arial" w:hAnsi="Arial" w:cs="Arial"/>
                <w:sz w:val="24"/>
                <w:szCs w:val="24"/>
              </w:rPr>
              <w:t xml:space="preserve">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3D7B025E"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015FD6" w:rsidRPr="00015FD6">
              <w:rPr>
                <w:rFonts w:ascii="Arial" w:hAnsi="Arial" w:cs="Arial"/>
                <w:sz w:val="24"/>
                <w:szCs w:val="24"/>
              </w:rPr>
              <w:t xml:space="preserve">oraz organu odpowiedzialnego za gospodarkę wodną </w:t>
            </w:r>
            <w:r w:rsidRPr="00057A04">
              <w:rPr>
                <w:rFonts w:ascii="Arial" w:hAnsi="Arial" w:cs="Arial"/>
                <w:sz w:val="24"/>
                <w:szCs w:val="24"/>
              </w:rPr>
              <w:t>(jeśli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073306A8" w:rsidR="00923DE8" w:rsidRPr="00E4505B" w:rsidRDefault="00923DE8" w:rsidP="00EE7179">
            <w:pPr>
              <w:pStyle w:val="Akapitzlist"/>
              <w:ind w:left="0"/>
              <w:rPr>
                <w:rFonts w:ascii="Arial" w:hAnsi="Arial" w:cs="Arial"/>
                <w:sz w:val="24"/>
                <w:szCs w:val="24"/>
              </w:rPr>
            </w:pPr>
            <w:r>
              <w:rPr>
                <w:rFonts w:ascii="Arial" w:hAnsi="Arial" w:cs="Arial"/>
                <w:sz w:val="24"/>
                <w:szCs w:val="24"/>
              </w:rPr>
              <w:t>Dokument wydawan</w:t>
            </w:r>
            <w:r w:rsidR="00EE7179">
              <w:rPr>
                <w:rFonts w:ascii="Arial" w:hAnsi="Arial" w:cs="Arial"/>
                <w:sz w:val="24"/>
                <w:szCs w:val="24"/>
              </w:rPr>
              <w:t xml:space="preserve">e są odpowiednio </w:t>
            </w:r>
            <w:r>
              <w:rPr>
                <w:rFonts w:ascii="Arial" w:hAnsi="Arial" w:cs="Arial"/>
                <w:sz w:val="24"/>
                <w:szCs w:val="24"/>
              </w:rPr>
              <w:t xml:space="preserve">przez </w:t>
            </w:r>
            <w:r w:rsidRPr="00057A04">
              <w:rPr>
                <w:rFonts w:ascii="Arial" w:hAnsi="Arial" w:cs="Arial"/>
                <w:sz w:val="24"/>
                <w:szCs w:val="24"/>
              </w:rPr>
              <w:t>Regionalną Dyrekcję Ochrony Środowiska</w:t>
            </w:r>
            <w:r w:rsidR="00EE7179" w:rsidRPr="00EE7179">
              <w:rPr>
                <w:rFonts w:ascii="Arial" w:hAnsi="Arial" w:cs="Arial"/>
                <w:sz w:val="24"/>
                <w:szCs w:val="24"/>
              </w:rPr>
              <w:t xml:space="preserve"> oraz Państwowe Gospodarstwo Wodne Wody Polskie</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4E3260CE"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lastRenderedPageBreak/>
              <w:t>Wraz z wnioskiem o dofinansowanie projektu lub</w:t>
            </w:r>
            <w:r w:rsidR="00565E70" w:rsidRPr="00565E70">
              <w:rPr>
                <w:rFonts w:ascii="Arial" w:hAnsi="Arial" w:cs="Arial"/>
                <w:sz w:val="24"/>
                <w:szCs w:val="24"/>
              </w:rPr>
              <w:t xml:space="preserve"> najpóźniej na dzień podpisania umowy o dofinansowanie</w:t>
            </w:r>
          </w:p>
          <w:p w14:paraId="7DCCE9CA" w14:textId="65C71A2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565E70">
              <w:rPr>
                <w:rFonts w:ascii="Arial" w:hAnsi="Arial" w:cs="Arial"/>
                <w:sz w:val="24"/>
                <w:szCs w:val="24"/>
              </w:rPr>
              <w:t>,</w:t>
            </w:r>
            <w:r w:rsidR="00565E70" w:rsidRPr="00565E70">
              <w:rPr>
                <w:rFonts w:ascii="Arial" w:hAnsi="Arial" w:cs="Arial"/>
                <w:sz w:val="24"/>
                <w:szCs w:val="24"/>
              </w:rPr>
              <w:t xml:space="preserve">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3DAA2AED"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4" w:history="1">
              <w:r w:rsidR="00EE7179" w:rsidRPr="00D707EB">
                <w:rPr>
                  <w:rStyle w:val="Hipercze"/>
                  <w:rFonts w:ascii="Arial" w:hAnsi="Arial" w:cs="Arial"/>
                  <w:sz w:val="24"/>
                  <w:szCs w:val="24"/>
                </w:rPr>
                <w:t>https://uokik.gov.pl/nowe-zasady-pomocy-de-minimis</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EE7179">
            <w:pPr>
              <w:pStyle w:val="Akapitzlist"/>
              <w:ind w:left="360"/>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45D25430"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EE7179">
              <w:rPr>
                <w:rFonts w:ascii="Arial" w:hAnsi="Arial" w:cs="Arial"/>
                <w:sz w:val="24"/>
                <w:szCs w:val="24"/>
              </w:rPr>
              <w:t>4</w:t>
            </w:r>
            <w:r w:rsidR="00EE7179" w:rsidRPr="001A397C">
              <w:rPr>
                <w:rFonts w:ascii="Arial" w:hAnsi="Arial" w:cs="Arial"/>
                <w:sz w:val="24"/>
                <w:szCs w:val="24"/>
              </w:rPr>
              <w:t xml:space="preserve"> </w:t>
            </w:r>
            <w:r w:rsidRPr="001A397C">
              <w:rPr>
                <w:rFonts w:ascii="Arial" w:hAnsi="Arial" w:cs="Arial"/>
                <w:sz w:val="24"/>
                <w:szCs w:val="24"/>
              </w:rPr>
              <w:t>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22409794" w14:textId="77777777" w:rsidR="00EE7179" w:rsidRDefault="00EE7179" w:rsidP="001B39BF">
            <w:pPr>
              <w:spacing w:after="160" w:line="252" w:lineRule="auto"/>
              <w:rPr>
                <w:rFonts w:ascii="Arial" w:hAnsi="Arial" w:cs="Arial"/>
                <w:sz w:val="24"/>
                <w:szCs w:val="24"/>
              </w:rPr>
            </w:pPr>
            <w:r w:rsidRPr="00F34231">
              <w:rPr>
                <w:rFonts w:ascii="Arial" w:hAnsi="Arial" w:cs="Arial"/>
                <w:sz w:val="24"/>
                <w:szCs w:val="24"/>
              </w:rPr>
              <w:t>Zalecane jest również uwzględnienie w treści wniosku o dofinansowanie (np. w pkt O lub U) odnośnika do strony internetowej, na której zamieszone są sprawozdania finansowe.</w:t>
            </w:r>
          </w:p>
          <w:p w14:paraId="7C21EB82" w14:textId="31174492"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w:t>
            </w:r>
            <w:r w:rsidR="00EE7179" w:rsidRPr="00EE7179">
              <w:rPr>
                <w:rFonts w:ascii="Arial" w:hAnsi="Arial" w:cs="Arial"/>
                <w:sz w:val="24"/>
                <w:szCs w:val="24"/>
              </w:rPr>
              <w:t xml:space="preserve">/ Operator/ </w:t>
            </w:r>
            <w:r w:rsidR="00EE7179">
              <w:rPr>
                <w:rFonts w:ascii="Arial" w:hAnsi="Arial" w:cs="Arial"/>
                <w:sz w:val="24"/>
                <w:szCs w:val="24"/>
              </w:rPr>
              <w:t xml:space="preserve">Realizator </w:t>
            </w:r>
            <w:r w:rsidRPr="007A4890">
              <w:rPr>
                <w:rFonts w:ascii="Arial" w:hAnsi="Arial" w:cs="Arial"/>
                <w:sz w:val="24"/>
                <w:szCs w:val="24"/>
              </w:rPr>
              <w:t xml:space="preserve">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2283E9D9" w14:textId="77777777" w:rsidR="00227584" w:rsidRPr="00227584" w:rsidRDefault="001B39BF" w:rsidP="00227584">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lastRenderedPageBreak/>
              <w:t>również</w:t>
            </w:r>
            <w:r w:rsidRPr="001B39BF">
              <w:rPr>
                <w:rFonts w:ascii="Arial" w:hAnsi="Arial"/>
                <w:b/>
                <w:sz w:val="24"/>
              </w:rPr>
              <w:t xml:space="preserve"> każdego z </w:t>
            </w:r>
            <w:r w:rsidRPr="007A4890">
              <w:rPr>
                <w:rFonts w:ascii="Arial" w:hAnsi="Arial" w:cs="Arial"/>
                <w:b/>
                <w:bCs/>
                <w:sz w:val="24"/>
                <w:szCs w:val="24"/>
              </w:rPr>
              <w:t>Partnerów</w:t>
            </w:r>
            <w:r w:rsidR="00227584" w:rsidRPr="00227584">
              <w:rPr>
                <w:rFonts w:ascii="Arial" w:hAnsi="Arial" w:cs="Arial"/>
                <w:b/>
                <w:bCs/>
                <w:sz w:val="24"/>
                <w:szCs w:val="24"/>
              </w:rPr>
              <w:t xml:space="preserve"> oraz Operatora/Realizatora (jeżeli jest zaangażowany finansowo w realizacji/eksploatacji projektu).</w:t>
            </w:r>
          </w:p>
          <w:p w14:paraId="58F86153" w14:textId="4884E58D" w:rsidR="001B39BF" w:rsidRPr="007A4890" w:rsidRDefault="00227584" w:rsidP="00227584">
            <w:pPr>
              <w:spacing w:after="160" w:line="252" w:lineRule="auto"/>
              <w:rPr>
                <w:rFonts w:ascii="Arial" w:hAnsi="Arial" w:cs="Arial"/>
                <w:b/>
                <w:bCs/>
                <w:sz w:val="24"/>
                <w:szCs w:val="24"/>
              </w:rPr>
            </w:pPr>
            <w:r w:rsidRPr="00227584">
              <w:rPr>
                <w:rFonts w:ascii="Arial" w:hAnsi="Arial" w:cs="Arial"/>
                <w:b/>
                <w:bCs/>
                <w:sz w:val="24"/>
                <w:szCs w:val="24"/>
              </w:rPr>
              <w:t>W przypadku Wnioskodawców/Partnerów będących JST wymagane jest załączenie dla wszystkich swoich jednostek łącznego bilansu, rachunku zysku i strat i informacji dodatkowej.</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FE35B27" w14:textId="77777777" w:rsidR="00D707EB" w:rsidRDefault="00923DE8" w:rsidP="006C74F1">
            <w:pPr>
              <w:pStyle w:val="Akapitzlist"/>
              <w:ind w:left="0"/>
              <w:rPr>
                <w:rFonts w:ascii="Arial" w:hAnsi="Arial" w:cs="Arial"/>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w:t>
            </w:r>
            <w:r w:rsidR="00D707EB">
              <w:rPr>
                <w:rFonts w:ascii="Arial" w:hAnsi="Arial" w:cs="Arial"/>
                <w:sz w:val="24"/>
                <w:szCs w:val="24"/>
              </w:rPr>
              <w:t xml:space="preserve">odporniających przedsięwzięcie </w:t>
            </w:r>
          </w:p>
          <w:p w14:paraId="225B2AF5" w14:textId="35B22FDF" w:rsidR="00923DE8" w:rsidRDefault="00923DE8" w:rsidP="006C74F1">
            <w:pPr>
              <w:pStyle w:val="Akapitzlist"/>
              <w:ind w:left="0"/>
              <w:rPr>
                <w:rFonts w:ascii="Arial" w:hAnsi="Arial" w:cs="Arial"/>
                <w:b/>
                <w:sz w:val="24"/>
                <w:szCs w:val="24"/>
              </w:rPr>
            </w:pPr>
            <w:r w:rsidRPr="00B606C6">
              <w:rPr>
                <w:rFonts w:ascii="Arial" w:hAnsi="Arial" w:cs="Arial"/>
                <w:sz w:val="24"/>
                <w:szCs w:val="24"/>
              </w:rPr>
              <w:t>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2AC7C3ED" w:rsidR="001B39BF" w:rsidRDefault="001B39BF" w:rsidP="009654F4">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9654F4">
              <w:rPr>
                <w:rFonts w:ascii="Arial" w:hAnsi="Arial" w:cs="Arial"/>
                <w:sz w:val="24"/>
                <w:szCs w:val="24"/>
              </w:rPr>
              <w:t>do ogłoszenia o naborze wniosków</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r w:rsidR="00D5124F" w14:paraId="08BF062A" w14:textId="77777777" w:rsidTr="00F97B71">
        <w:tc>
          <w:tcPr>
            <w:tcW w:w="643" w:type="dxa"/>
          </w:tcPr>
          <w:p w14:paraId="7C2719F6" w14:textId="77777777" w:rsidR="00D5124F" w:rsidRPr="00E4505B" w:rsidRDefault="00D5124F" w:rsidP="00D5124F">
            <w:pPr>
              <w:pStyle w:val="Akapitzlist"/>
              <w:numPr>
                <w:ilvl w:val="0"/>
                <w:numId w:val="21"/>
              </w:numPr>
              <w:rPr>
                <w:rFonts w:ascii="Arial" w:hAnsi="Arial" w:cs="Arial"/>
                <w:sz w:val="24"/>
                <w:szCs w:val="24"/>
              </w:rPr>
            </w:pPr>
          </w:p>
        </w:tc>
        <w:tc>
          <w:tcPr>
            <w:tcW w:w="7437" w:type="dxa"/>
          </w:tcPr>
          <w:p w14:paraId="20673F3F" w14:textId="1CBA9DA5" w:rsidR="00D5124F" w:rsidRPr="00E14549" w:rsidRDefault="00D5124F" w:rsidP="00D5124F">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lang w:val="x-none"/>
              </w:rPr>
              <w:t>Oświadczenie</w:t>
            </w:r>
            <w:r w:rsidRPr="00E14549">
              <w:rPr>
                <w:rFonts w:ascii="Arial" w:hAnsi="Arial" w:cs="Arial"/>
                <w:b/>
                <w:color w:val="000000" w:themeColor="text1"/>
                <w:sz w:val="24"/>
                <w:szCs w:val="24"/>
              </w:rPr>
              <w:t xml:space="preserve"> dotyczące projektów re</w:t>
            </w:r>
            <w:r w:rsidR="00801B3B">
              <w:rPr>
                <w:rFonts w:ascii="Arial" w:hAnsi="Arial" w:cs="Arial"/>
                <w:b/>
                <w:color w:val="000000" w:themeColor="text1"/>
                <w:sz w:val="24"/>
                <w:szCs w:val="24"/>
              </w:rPr>
              <w:t>alizowanych w ramach Działania 5</w:t>
            </w:r>
            <w:r w:rsidRPr="00E14549">
              <w:rPr>
                <w:rFonts w:ascii="Arial" w:hAnsi="Arial" w:cs="Arial"/>
                <w:b/>
                <w:color w:val="000000" w:themeColor="text1"/>
                <w:sz w:val="24"/>
                <w:szCs w:val="24"/>
              </w:rPr>
              <w:t>.11.B.</w:t>
            </w:r>
          </w:p>
          <w:p w14:paraId="33F2275C" w14:textId="77777777" w:rsidR="00D5124F" w:rsidRPr="00E14549" w:rsidRDefault="00D5124F" w:rsidP="00D5124F">
            <w:pPr>
              <w:spacing w:line="276" w:lineRule="auto"/>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Należy obligatoryjnie dostarczyć powyższe oświadczenie zgodnie z wzorem nr 6. Oświadczenie jest obowiązkowe dla Wnioskodawcy jak również dla partnerów (w przypadku projektu realizowanego w partnerstwie. </w:t>
            </w:r>
          </w:p>
          <w:p w14:paraId="6BDCB53C" w14:textId="77777777" w:rsidR="00D5124F" w:rsidRPr="00E14549" w:rsidRDefault="00D5124F" w:rsidP="00D5124F">
            <w:pPr>
              <w:spacing w:line="276" w:lineRule="auto"/>
              <w:contextualSpacing/>
              <w:rPr>
                <w:rFonts w:ascii="Arial" w:hAnsi="Arial" w:cs="Arial"/>
                <w:color w:val="000000" w:themeColor="text1"/>
                <w:sz w:val="24"/>
                <w:szCs w:val="24"/>
              </w:rPr>
            </w:pPr>
          </w:p>
          <w:p w14:paraId="031BEDEE" w14:textId="0D219D36" w:rsidR="00D5124F" w:rsidRPr="006F5548" w:rsidRDefault="00D5124F" w:rsidP="00D5124F">
            <w:pPr>
              <w:pStyle w:val="Akapitzlist"/>
              <w:ind w:left="0"/>
              <w:rPr>
                <w:rFonts w:ascii="Arial" w:hAnsi="Arial" w:cs="Arial"/>
                <w:b/>
                <w:sz w:val="24"/>
                <w:szCs w:val="24"/>
              </w:rPr>
            </w:pPr>
            <w:r w:rsidRPr="00E14549">
              <w:rPr>
                <w:rFonts w:ascii="Arial" w:hAnsi="Arial" w:cs="Arial"/>
                <w:color w:val="000000" w:themeColor="text1"/>
                <w:sz w:val="24"/>
                <w:szCs w:val="24"/>
              </w:rPr>
              <w:t>Dokumenty należy zamieścić w miejscu i w sposób określony w Instrukcji przygotowania wniosku o dofinansowanie w systemie IGA w Sekcji Z ZAŁĄCZNIKI</w:t>
            </w:r>
          </w:p>
        </w:tc>
        <w:tc>
          <w:tcPr>
            <w:tcW w:w="5812" w:type="dxa"/>
          </w:tcPr>
          <w:p w14:paraId="618364CD" w14:textId="5D98CEFF" w:rsidR="00D5124F" w:rsidRPr="006F5548" w:rsidRDefault="00D5124F" w:rsidP="00D5124F">
            <w:pPr>
              <w:pStyle w:val="Akapitzlist"/>
              <w:numPr>
                <w:ilvl w:val="0"/>
                <w:numId w:val="8"/>
              </w:numPr>
              <w:rPr>
                <w:rFonts w:ascii="Arial" w:hAnsi="Arial" w:cs="Arial"/>
                <w:sz w:val="24"/>
                <w:szCs w:val="24"/>
              </w:rPr>
            </w:pPr>
            <w:r w:rsidRPr="00E14549">
              <w:rPr>
                <w:rFonts w:ascii="Arial" w:hAnsi="Arial" w:cs="Arial"/>
                <w:color w:val="000000" w:themeColor="text1"/>
                <w:sz w:val="24"/>
                <w:szCs w:val="24"/>
              </w:rPr>
              <w:t xml:space="preserve">Wraz z wnioskiem o dofinansowanie projektu  </w:t>
            </w:r>
          </w:p>
        </w:tc>
      </w:tr>
      <w:tr w:rsidR="00D5124F" w14:paraId="6EDBDB27" w14:textId="77777777" w:rsidTr="00F97B71">
        <w:tc>
          <w:tcPr>
            <w:tcW w:w="643" w:type="dxa"/>
          </w:tcPr>
          <w:p w14:paraId="4881E240" w14:textId="77777777" w:rsidR="00D5124F" w:rsidRPr="00E4505B" w:rsidRDefault="00D5124F" w:rsidP="00D5124F">
            <w:pPr>
              <w:pStyle w:val="Akapitzlist"/>
              <w:numPr>
                <w:ilvl w:val="0"/>
                <w:numId w:val="21"/>
              </w:numPr>
              <w:rPr>
                <w:rFonts w:ascii="Arial" w:hAnsi="Arial" w:cs="Arial"/>
                <w:sz w:val="24"/>
                <w:szCs w:val="24"/>
              </w:rPr>
            </w:pPr>
          </w:p>
        </w:tc>
        <w:tc>
          <w:tcPr>
            <w:tcW w:w="7437" w:type="dxa"/>
          </w:tcPr>
          <w:p w14:paraId="39D19488" w14:textId="4A49F72F" w:rsidR="00D5124F" w:rsidRPr="006F5548" w:rsidRDefault="00D5124F" w:rsidP="00D5124F">
            <w:pPr>
              <w:pStyle w:val="Akapitzlist"/>
              <w:ind w:left="0"/>
              <w:rPr>
                <w:rFonts w:ascii="Arial" w:hAnsi="Arial" w:cs="Arial"/>
                <w:b/>
                <w:sz w:val="24"/>
                <w:szCs w:val="24"/>
              </w:rPr>
            </w:pPr>
            <w:r w:rsidRPr="00E14549">
              <w:rPr>
                <w:rFonts w:ascii="Arial" w:hAnsi="Arial" w:cs="Arial"/>
                <w:b/>
                <w:color w:val="000000" w:themeColor="text1"/>
                <w:sz w:val="24"/>
                <w:szCs w:val="24"/>
              </w:rPr>
              <w:t>Opinia o celowości inwestycji, o której mowa z art. 95d ust. 1 ustawy z dnia 27 sierpnia 2004 r o świadczeniach opieki zdrowotnej finansowanych ze środków publicznych</w:t>
            </w:r>
            <w:r w:rsidRPr="00E14549">
              <w:rPr>
                <w:rFonts w:ascii="Arial" w:hAnsi="Arial" w:cs="Arial"/>
                <w:b/>
                <w:bCs/>
                <w:color w:val="000000" w:themeColor="text1"/>
                <w:sz w:val="24"/>
                <w:szCs w:val="24"/>
              </w:rPr>
              <w:t xml:space="preserve"> wraz z wnioskiem o jej wydanie definiującym zakres projektu (jeśli dotyczy).</w:t>
            </w:r>
          </w:p>
        </w:tc>
        <w:tc>
          <w:tcPr>
            <w:tcW w:w="5812" w:type="dxa"/>
          </w:tcPr>
          <w:p w14:paraId="129CAB28" w14:textId="77777777" w:rsidR="00D5124F" w:rsidRPr="00E14549" w:rsidRDefault="00D5124F" w:rsidP="00D5124F">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383BF2BC" w14:textId="77777777" w:rsidR="00D5124F" w:rsidRPr="00D5124F" w:rsidRDefault="00D5124F" w:rsidP="00D5124F">
            <w:pPr>
              <w:rPr>
                <w:rFonts w:ascii="Arial" w:hAnsi="Arial" w:cs="Arial"/>
                <w:sz w:val="24"/>
                <w:szCs w:val="24"/>
              </w:rPr>
            </w:pPr>
          </w:p>
        </w:tc>
      </w:tr>
      <w:tr w:rsidR="00D5124F" w14:paraId="13FA8358" w14:textId="77777777" w:rsidTr="00F97B71">
        <w:tc>
          <w:tcPr>
            <w:tcW w:w="643" w:type="dxa"/>
          </w:tcPr>
          <w:p w14:paraId="60DF76B3" w14:textId="77777777" w:rsidR="00D5124F" w:rsidRPr="00E4505B" w:rsidRDefault="00D5124F" w:rsidP="00D5124F">
            <w:pPr>
              <w:pStyle w:val="Akapitzlist"/>
              <w:numPr>
                <w:ilvl w:val="0"/>
                <w:numId w:val="21"/>
              </w:numPr>
              <w:rPr>
                <w:rFonts w:ascii="Arial" w:hAnsi="Arial" w:cs="Arial"/>
                <w:sz w:val="24"/>
                <w:szCs w:val="24"/>
              </w:rPr>
            </w:pPr>
          </w:p>
        </w:tc>
        <w:tc>
          <w:tcPr>
            <w:tcW w:w="7437" w:type="dxa"/>
          </w:tcPr>
          <w:p w14:paraId="1F5ED248" w14:textId="77777777" w:rsidR="00D5124F" w:rsidRPr="00E14549" w:rsidRDefault="00D5124F" w:rsidP="00D5124F">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Pozytywna opinia Ministra Zdrowia w zakresie e-zdrowia, telemedycyny.</w:t>
            </w:r>
          </w:p>
          <w:p w14:paraId="77D99C9F" w14:textId="4D9BDF26" w:rsidR="00D5124F" w:rsidRPr="006F5548" w:rsidRDefault="00D5124F" w:rsidP="00D5124F">
            <w:pPr>
              <w:pStyle w:val="Akapitzlist"/>
              <w:ind w:left="0"/>
              <w:rPr>
                <w:rFonts w:ascii="Arial" w:hAnsi="Arial" w:cs="Arial"/>
                <w:b/>
                <w:sz w:val="24"/>
                <w:szCs w:val="24"/>
              </w:rPr>
            </w:pPr>
            <w:r w:rsidRPr="00E14549">
              <w:rPr>
                <w:rFonts w:ascii="Arial" w:hAnsi="Arial" w:cs="Arial"/>
                <w:color w:val="000000" w:themeColor="text1"/>
                <w:sz w:val="24"/>
                <w:szCs w:val="24"/>
              </w:rPr>
              <w:t>W przypadku</w:t>
            </w:r>
            <w:r w:rsidR="00570893">
              <w:rPr>
                <w:rFonts w:ascii="Arial" w:hAnsi="Arial" w:cs="Arial"/>
                <w:color w:val="000000" w:themeColor="text1"/>
                <w:sz w:val="24"/>
                <w:szCs w:val="24"/>
              </w:rPr>
              <w:t>,</w:t>
            </w:r>
            <w:r w:rsidRPr="00E14549">
              <w:rPr>
                <w:rFonts w:ascii="Arial" w:hAnsi="Arial" w:cs="Arial"/>
                <w:color w:val="000000" w:themeColor="text1"/>
                <w:sz w:val="24"/>
                <w:szCs w:val="24"/>
              </w:rPr>
              <w:t xml:space="preserve"> gdy zawiera komponent dotyczący e-zdrowia lub telemedycyny, którego szacowana wartość w projekcie przekracza 20%, konieczne jest przedstawienie przez wnioskodawcę pozytywnej opinii ministra właściwego ds. zdrowia w tym zakresie.</w:t>
            </w:r>
          </w:p>
        </w:tc>
        <w:tc>
          <w:tcPr>
            <w:tcW w:w="5812" w:type="dxa"/>
          </w:tcPr>
          <w:p w14:paraId="44C02996" w14:textId="77777777" w:rsidR="00D5124F" w:rsidRPr="00E14549" w:rsidRDefault="00D5124F" w:rsidP="00D5124F">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725A79AB" w14:textId="77777777" w:rsidR="00D5124F" w:rsidRPr="00D5124F" w:rsidRDefault="00D5124F" w:rsidP="00D5124F">
            <w:pPr>
              <w:rPr>
                <w:rFonts w:ascii="Arial" w:hAnsi="Arial" w:cs="Arial"/>
                <w:sz w:val="24"/>
                <w:szCs w:val="24"/>
              </w:rPr>
            </w:pP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54B0FE04"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EE7179">
        <w:rPr>
          <w:rFonts w:ascii="Arial" w:hAnsi="Arial" w:cs="Arial"/>
          <w:sz w:val="24"/>
          <w:szCs w:val="24"/>
        </w:rPr>
        <w:t>5</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25D48E8D" w14:textId="77777777" w:rsidR="000535ED" w:rsidRPr="000535ED" w:rsidRDefault="00C553E0" w:rsidP="000535ED">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0535ED">
        <w:rPr>
          <w:rFonts w:ascii="Arial" w:hAnsi="Arial" w:cs="Arial"/>
          <w:sz w:val="24"/>
          <w:szCs w:val="24"/>
        </w:rPr>
        <w:t xml:space="preserve"> </w:t>
      </w:r>
      <w:r w:rsidR="000535ED" w:rsidRPr="000535ED">
        <w:rPr>
          <w:rFonts w:ascii="Arial" w:hAnsi="Arial" w:cs="Arial"/>
          <w:sz w:val="24"/>
          <w:szCs w:val="24"/>
        </w:rPr>
        <w:t>wnioskodawcy/ partnera</w:t>
      </w:r>
    </w:p>
    <w:p w14:paraId="666D8CB7" w14:textId="77777777" w:rsidR="000535ED" w:rsidRPr="000535ED" w:rsidRDefault="000535ED" w:rsidP="000535ED">
      <w:pPr>
        <w:pStyle w:val="Akapitzlist"/>
        <w:numPr>
          <w:ilvl w:val="0"/>
          <w:numId w:val="2"/>
        </w:numPr>
        <w:spacing w:line="240" w:lineRule="auto"/>
        <w:rPr>
          <w:rFonts w:ascii="Arial" w:hAnsi="Arial" w:cs="Arial"/>
          <w:sz w:val="24"/>
          <w:szCs w:val="24"/>
        </w:rPr>
      </w:pPr>
      <w:r w:rsidRPr="000535ED">
        <w:rPr>
          <w:rFonts w:ascii="Arial" w:hAnsi="Arial" w:cs="Arial"/>
          <w:sz w:val="24"/>
          <w:szCs w:val="24"/>
        </w:rPr>
        <w:t>Oświadczenie o przestrzeganiu przepisów antydyskryminacyjnych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Pr="00D5124F" w:rsidRDefault="001A397C" w:rsidP="0016399A">
      <w:pPr>
        <w:pStyle w:val="Akapitzlist"/>
        <w:numPr>
          <w:ilvl w:val="0"/>
          <w:numId w:val="2"/>
        </w:numPr>
        <w:spacing w:line="240" w:lineRule="auto"/>
        <w:rPr>
          <w:rFonts w:ascii="Arial" w:hAnsi="Arial" w:cs="Arial"/>
          <w:sz w:val="24"/>
          <w:szCs w:val="24"/>
        </w:rPr>
      </w:pPr>
      <w:r w:rsidRPr="00D5124F">
        <w:rPr>
          <w:rFonts w:ascii="Arial" w:hAnsi="Arial" w:cs="Arial"/>
          <w:sz w:val="24"/>
          <w:szCs w:val="24"/>
        </w:rPr>
        <w:t>Oświadczenie o posiadaniu finansowego wkładu własnego</w:t>
      </w:r>
    </w:p>
    <w:p w14:paraId="2D562C29" w14:textId="2C0F6939" w:rsidR="004A59B1" w:rsidRPr="00D5124F" w:rsidRDefault="004A59B1" w:rsidP="0016399A">
      <w:pPr>
        <w:pStyle w:val="Akapitzlist"/>
        <w:numPr>
          <w:ilvl w:val="0"/>
          <w:numId w:val="2"/>
        </w:numPr>
        <w:spacing w:line="240" w:lineRule="auto"/>
        <w:rPr>
          <w:rFonts w:ascii="Arial" w:hAnsi="Arial" w:cs="Arial"/>
          <w:sz w:val="24"/>
          <w:szCs w:val="24"/>
        </w:rPr>
      </w:pPr>
      <w:r w:rsidRPr="00D5124F">
        <w:rPr>
          <w:rFonts w:ascii="Arial" w:hAnsi="Arial" w:cs="Arial"/>
          <w:sz w:val="24"/>
          <w:szCs w:val="24"/>
        </w:rPr>
        <w:t>Oświadczenia dla partnerów projektu</w:t>
      </w:r>
    </w:p>
    <w:p w14:paraId="0F309296" w14:textId="6961746C" w:rsidR="00D5124F" w:rsidRPr="00D5124F" w:rsidRDefault="00D5124F" w:rsidP="00D5124F">
      <w:pPr>
        <w:pStyle w:val="Akapitzlist"/>
        <w:numPr>
          <w:ilvl w:val="0"/>
          <w:numId w:val="2"/>
        </w:numPr>
        <w:spacing w:line="240" w:lineRule="auto"/>
        <w:rPr>
          <w:rFonts w:ascii="Arial" w:hAnsi="Arial" w:cs="Arial"/>
          <w:sz w:val="24"/>
          <w:szCs w:val="24"/>
        </w:rPr>
      </w:pPr>
      <w:r w:rsidRPr="00D5124F">
        <w:rPr>
          <w:rFonts w:ascii="Arial" w:hAnsi="Arial" w:cs="Arial"/>
          <w:sz w:val="24"/>
          <w:szCs w:val="24"/>
        </w:rPr>
        <w:t>Oświadczenie dotyczące projektów realiz</w:t>
      </w:r>
      <w:r w:rsidR="00801B3B">
        <w:rPr>
          <w:rFonts w:ascii="Arial" w:hAnsi="Arial" w:cs="Arial"/>
          <w:sz w:val="24"/>
          <w:szCs w:val="24"/>
        </w:rPr>
        <w:t>owanych w ramach Działania 5</w:t>
      </w:r>
      <w:r w:rsidRPr="00D5124F">
        <w:rPr>
          <w:rFonts w:ascii="Arial" w:hAnsi="Arial" w:cs="Arial"/>
          <w:sz w:val="24"/>
          <w:szCs w:val="24"/>
        </w:rPr>
        <w:t>.11.B.</w:t>
      </w:r>
    </w:p>
    <w:p w14:paraId="5DE8FB2E" w14:textId="0ECAA535" w:rsidR="00375416" w:rsidRPr="00D5124F" w:rsidRDefault="00375416" w:rsidP="00D5124F">
      <w:pPr>
        <w:pStyle w:val="Akapitzlist"/>
        <w:numPr>
          <w:ilvl w:val="0"/>
          <w:numId w:val="2"/>
        </w:numPr>
        <w:spacing w:line="240" w:lineRule="auto"/>
        <w:rPr>
          <w:rFonts w:ascii="Arial" w:hAnsi="Arial" w:cs="Arial"/>
          <w:sz w:val="24"/>
          <w:szCs w:val="24"/>
        </w:rPr>
      </w:pPr>
      <w:r w:rsidRPr="00D5124F">
        <w:rPr>
          <w:rFonts w:ascii="Arial" w:hAnsi="Arial" w:cs="Arial"/>
          <w:sz w:val="24"/>
          <w:szCs w:val="24"/>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66C8B1D3" w14:textId="6C0DFE52" w:rsidR="00B03445" w:rsidRPr="007566F3" w:rsidRDefault="00C87DE1" w:rsidP="00D707EB">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t xml:space="preserve">Wzór </w:t>
      </w:r>
      <w:r w:rsidR="00B03445">
        <w:t>1</w:t>
      </w:r>
      <w:r w:rsidR="00B03445" w:rsidRPr="007566F3">
        <w:t xml:space="preserve"> Oświadczenie o</w:t>
      </w:r>
      <w:r w:rsidR="00B03445" w:rsidRPr="00B03445">
        <w:t xml:space="preserve"> przestrzeganiu przepisów antydyskryminacyjnych</w:t>
      </w:r>
    </w:p>
    <w:p w14:paraId="3C5AE27D" w14:textId="106FB7C8" w:rsidR="00B03445" w:rsidRPr="00C83C0E" w:rsidRDefault="00B03445" w:rsidP="006C74F1">
      <w:pPr>
        <w:spacing w:line="240" w:lineRule="auto"/>
        <w:rPr>
          <w:rFonts w:ascii="Arial" w:hAnsi="Arial" w:cs="Arial"/>
        </w:rPr>
      </w:pPr>
    </w:p>
    <w:p w14:paraId="15ED144B" w14:textId="77777777" w:rsidR="000535ED" w:rsidRPr="00B03445" w:rsidRDefault="000535ED" w:rsidP="000535ED">
      <w:pPr>
        <w:spacing w:line="240" w:lineRule="auto"/>
        <w:jc w:val="center"/>
        <w:rPr>
          <w:rFonts w:ascii="Arial" w:hAnsi="Arial" w:cs="Arial"/>
          <w:b/>
        </w:rPr>
      </w:pPr>
      <w:r w:rsidRPr="00C83C0E">
        <w:rPr>
          <w:rFonts w:ascii="Arial" w:hAnsi="Arial" w:cs="Arial"/>
          <w:b/>
        </w:rPr>
        <w:t>WZÓR</w:t>
      </w:r>
    </w:p>
    <w:p w14:paraId="43303BFD" w14:textId="77777777" w:rsidR="000535ED" w:rsidRPr="00286CAB" w:rsidRDefault="000535ED" w:rsidP="000535ED">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2C7A4256" w14:textId="77777777" w:rsidR="000535ED" w:rsidRPr="00286CAB" w:rsidRDefault="000535ED" w:rsidP="000535ED">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694FA685" w14:textId="77777777" w:rsidR="000535ED" w:rsidRPr="00286CAB" w:rsidRDefault="000535ED" w:rsidP="000535ED">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FB42EE2"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E776387"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7FD697B2" w14:textId="77777777" w:rsidR="000535ED" w:rsidRDefault="000535ED" w:rsidP="000535ED">
      <w:pPr>
        <w:suppressAutoHyphens/>
        <w:spacing w:after="0" w:line="240" w:lineRule="auto"/>
        <w:rPr>
          <w:rFonts w:ascii="Arial" w:eastAsia="Calibri" w:hAnsi="Arial" w:cs="Calibri"/>
          <w:sz w:val="24"/>
          <w:szCs w:val="24"/>
          <w:lang w:eastAsia="ar-SA"/>
        </w:rPr>
        <w:sectPr w:rsidR="000535ED" w:rsidSect="007566F3">
          <w:pgSz w:w="11906" w:h="16838"/>
          <w:pgMar w:top="1418" w:right="1418" w:bottom="1418" w:left="1418" w:header="709" w:footer="420" w:gutter="0"/>
          <w:cols w:space="708"/>
          <w:docGrid w:linePitch="360"/>
        </w:sectPr>
      </w:pPr>
    </w:p>
    <w:p w14:paraId="3531FA33" w14:textId="5FCABD8C"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20"/>
      </w:r>
    </w:p>
    <w:p w14:paraId="59584D4B" w14:textId="77777777" w:rsidR="000535ED" w:rsidRPr="00286CAB" w:rsidRDefault="000535ED" w:rsidP="000535ED">
      <w:pPr>
        <w:suppressAutoHyphens/>
        <w:spacing w:after="0" w:line="240" w:lineRule="auto"/>
        <w:rPr>
          <w:rFonts w:ascii="Arial" w:eastAsia="Calibri" w:hAnsi="Arial" w:cs="Calibri"/>
          <w:sz w:val="24"/>
          <w:szCs w:val="24"/>
          <w:lang w:eastAsia="ar-SA"/>
        </w:rPr>
      </w:pPr>
    </w:p>
    <w:p w14:paraId="2B9A1D20"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25C1729"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31F16520" w14:textId="77777777" w:rsidR="000535ED" w:rsidRPr="00286CAB" w:rsidRDefault="000535ED" w:rsidP="000535ED">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1"/>
      </w:r>
    </w:p>
    <w:p w14:paraId="14C13F50" w14:textId="77777777" w:rsidR="000535ED" w:rsidRPr="00286CAB" w:rsidRDefault="000535ED" w:rsidP="000535ED">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22"/>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23"/>
      </w:r>
      <w:r w:rsidRPr="00286CAB">
        <w:rPr>
          <w:rFonts w:ascii="Arial" w:eastAsia="Calibri" w:hAnsi="Arial" w:cs="Calibri"/>
          <w:sz w:val="24"/>
          <w:szCs w:val="24"/>
          <w:lang w:eastAsia="ar-SA"/>
        </w:rPr>
        <w:t xml:space="preserve"> w ramach programu Fundusze Europejskie dla Małopolski 2021-2027 oświadczam, że:</w:t>
      </w:r>
    </w:p>
    <w:p w14:paraId="54A6ACDD" w14:textId="77777777" w:rsidR="000535ED" w:rsidRPr="00286CAB" w:rsidRDefault="000535ED" w:rsidP="000535ED">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24"/>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25"/>
      </w:r>
      <w:r w:rsidRPr="00286CAB">
        <w:rPr>
          <w:rFonts w:ascii="Arial" w:eastAsia="Calibri" w:hAnsi="Arial" w:cs="Calibri"/>
          <w:sz w:val="24"/>
          <w:szCs w:val="24"/>
          <w:lang w:eastAsia="ar-SA"/>
        </w:rPr>
        <w:t xml:space="preserve"> ,</w:t>
      </w:r>
    </w:p>
    <w:p w14:paraId="19427B18" w14:textId="77777777" w:rsidR="000535ED" w:rsidRPr="00286CAB" w:rsidRDefault="000535ED" w:rsidP="000535ED">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26791545" w14:textId="77777777" w:rsidR="000535ED" w:rsidRPr="00286CAB" w:rsidRDefault="000535ED" w:rsidP="000535ED">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0E31D1D5" w14:textId="77777777" w:rsidR="000535ED" w:rsidRPr="00286CAB" w:rsidRDefault="000535ED" w:rsidP="000535ED">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284BA316" w14:textId="77777777" w:rsidR="000535ED" w:rsidRPr="00286CAB" w:rsidRDefault="000535ED" w:rsidP="000535ED">
      <w:pPr>
        <w:suppressAutoHyphens/>
        <w:spacing w:before="600" w:line="240" w:lineRule="auto"/>
        <w:rPr>
          <w:rFonts w:ascii="Arial" w:eastAsia="Calibri" w:hAnsi="Arial" w:cs="Calibri"/>
          <w:sz w:val="24"/>
          <w:lang w:eastAsia="ar-SA"/>
        </w:rPr>
      </w:pPr>
    </w:p>
    <w:p w14:paraId="78BC3A23" w14:textId="77777777" w:rsidR="000535ED" w:rsidRPr="00286CAB" w:rsidRDefault="000535ED" w:rsidP="000535ED">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680F44ED" w14:textId="77777777" w:rsidR="000535ED" w:rsidRPr="00286CAB" w:rsidRDefault="000535ED" w:rsidP="000535ED">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2CD42DD0" w14:textId="77777777" w:rsidR="000535ED" w:rsidRPr="00286CAB" w:rsidRDefault="000535ED" w:rsidP="000535ED">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26"/>
      </w:r>
    </w:p>
    <w:p w14:paraId="62EE45C0" w14:textId="77777777" w:rsidR="000535ED" w:rsidRPr="00286CAB" w:rsidRDefault="000535ED" w:rsidP="000535ED">
      <w:pPr>
        <w:suppressAutoHyphens/>
        <w:spacing w:before="480" w:line="240" w:lineRule="auto"/>
        <w:rPr>
          <w:rFonts w:ascii="Arial" w:eastAsia="Calibri" w:hAnsi="Arial" w:cs="Calibri"/>
          <w:sz w:val="24"/>
          <w:lang w:eastAsia="ar-SA"/>
        </w:rPr>
      </w:pPr>
    </w:p>
    <w:p w14:paraId="69F6B1A3" w14:textId="77777777" w:rsidR="000535ED" w:rsidRPr="00286CAB" w:rsidRDefault="000535ED" w:rsidP="000535ED">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108ED8D" w14:textId="77777777" w:rsidR="000535ED" w:rsidRDefault="000535ED" w:rsidP="000535ED">
      <w:pPr>
        <w:suppressAutoHyphens/>
        <w:spacing w:line="240" w:lineRule="auto"/>
        <w:rPr>
          <w:rFonts w:ascii="Arial" w:eastAsia="Calibri" w:hAnsi="Arial" w:cs="Calibri"/>
          <w:sz w:val="24"/>
          <w:lang w:eastAsia="ar-SA"/>
        </w:rPr>
        <w:sectPr w:rsidR="000535ED" w:rsidSect="000535ED">
          <w:footnotePr>
            <w:numRestart w:val="eachSect"/>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przewodniczącego organu stanowiącego jednostki samorządu terytorialnego</w:t>
      </w:r>
    </w:p>
    <w:p w14:paraId="3809A0B8" w14:textId="668680D2" w:rsidR="000535ED" w:rsidRPr="00286CAB" w:rsidRDefault="000535ED" w:rsidP="000535ED">
      <w:pPr>
        <w:suppressAutoHyphens/>
        <w:spacing w:line="240" w:lineRule="auto"/>
        <w:rPr>
          <w:rFonts w:ascii="Arial" w:eastAsiaTheme="majorEastAsia" w:hAnsi="Arial" w:cs="Arial"/>
          <w:sz w:val="24"/>
          <w:szCs w:val="24"/>
        </w:rPr>
      </w:pP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5BF29760" wp14:editId="04A63444">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646778E6" w14:textId="77777777" w:rsidR="000535ED" w:rsidRPr="00286CAB" w:rsidRDefault="000535ED" w:rsidP="000535ED">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70960963" w14:textId="77777777" w:rsidR="000535ED" w:rsidRPr="00286CAB" w:rsidRDefault="000535ED" w:rsidP="000535ED">
      <w:pPr>
        <w:spacing w:line="240" w:lineRule="auto"/>
        <w:rPr>
          <w:rFonts w:ascii="Arial" w:hAnsi="Arial" w:cs="Arial"/>
        </w:rPr>
      </w:pPr>
    </w:p>
    <w:p w14:paraId="46F30224" w14:textId="77777777" w:rsidR="000535ED" w:rsidRPr="00286CAB" w:rsidRDefault="000535ED" w:rsidP="000535ED">
      <w:pPr>
        <w:spacing w:line="240" w:lineRule="auto"/>
        <w:jc w:val="center"/>
        <w:rPr>
          <w:rFonts w:ascii="Arial" w:hAnsi="Arial" w:cs="Arial"/>
          <w:b/>
          <w:sz w:val="24"/>
          <w:szCs w:val="24"/>
        </w:rPr>
      </w:pPr>
      <w:r w:rsidRPr="00286CAB">
        <w:rPr>
          <w:rFonts w:ascii="Arial" w:hAnsi="Arial" w:cs="Arial"/>
          <w:b/>
          <w:sz w:val="24"/>
          <w:szCs w:val="24"/>
        </w:rPr>
        <w:t>WZÓR</w:t>
      </w:r>
    </w:p>
    <w:p w14:paraId="73A5FD8F" w14:textId="77777777" w:rsidR="000535ED" w:rsidRPr="00286CAB" w:rsidRDefault="000535ED" w:rsidP="000535ED">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1FD5906" w14:textId="77777777" w:rsidR="000535ED" w:rsidRPr="00286CAB" w:rsidRDefault="000535ED" w:rsidP="000535ED">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2F4D219C" w14:textId="77777777" w:rsidR="000535ED" w:rsidRPr="00286CAB" w:rsidRDefault="000535ED" w:rsidP="000535ED">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3D0F1CC3"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07CF3C6F"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44E2EC3"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3664D0C6" w14:textId="77777777" w:rsidR="000535ED" w:rsidRPr="00286CAB" w:rsidRDefault="000535ED" w:rsidP="000535ED">
      <w:pPr>
        <w:suppressAutoHyphens/>
        <w:spacing w:after="0" w:line="276" w:lineRule="auto"/>
        <w:rPr>
          <w:rFonts w:ascii="Arial" w:eastAsia="Calibri" w:hAnsi="Arial" w:cs="Calibri"/>
          <w:sz w:val="24"/>
          <w:szCs w:val="24"/>
          <w:lang w:eastAsia="ar-SA"/>
        </w:rPr>
      </w:pPr>
    </w:p>
    <w:p w14:paraId="54A9FEEA"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8A53FAF"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4674E96A" w14:textId="77777777" w:rsidR="000535ED" w:rsidRDefault="000535ED" w:rsidP="000535ED">
      <w:pPr>
        <w:suppressAutoHyphens/>
        <w:spacing w:before="600" w:after="360" w:line="254" w:lineRule="auto"/>
        <w:jc w:val="center"/>
        <w:rPr>
          <w:rFonts w:ascii="Arial" w:eastAsia="Calibri" w:hAnsi="Arial" w:cs="Calibri"/>
          <w:b/>
          <w:sz w:val="24"/>
          <w:szCs w:val="24"/>
          <w:lang w:eastAsia="ar-SA"/>
        </w:rPr>
        <w:sectPr w:rsidR="000535ED" w:rsidSect="000535ED">
          <w:type w:val="continuous"/>
          <w:pgSz w:w="11906" w:h="16838"/>
          <w:pgMar w:top="1418" w:right="1418" w:bottom="1418" w:left="1418" w:header="709" w:footer="420" w:gutter="0"/>
          <w:cols w:space="708"/>
          <w:docGrid w:linePitch="360"/>
        </w:sectPr>
      </w:pPr>
    </w:p>
    <w:p w14:paraId="1DF5029B" w14:textId="566D9EE0" w:rsidR="000535ED" w:rsidRPr="00286CAB" w:rsidRDefault="000535ED" w:rsidP="000535ED">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7"/>
      </w:r>
    </w:p>
    <w:p w14:paraId="5B71BFFC" w14:textId="77777777" w:rsidR="000535ED" w:rsidRPr="00286CAB" w:rsidRDefault="000535ED" w:rsidP="000535ED">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28"/>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29"/>
      </w:r>
      <w:r w:rsidRPr="00286CAB">
        <w:rPr>
          <w:rFonts w:ascii="Arial" w:eastAsia="Calibri" w:hAnsi="Arial" w:cs="Calibri"/>
          <w:sz w:val="24"/>
          <w:szCs w:val="24"/>
          <w:lang w:eastAsia="ar-SA"/>
        </w:rPr>
        <w:t xml:space="preserve"> w ramach programu Fundusze Europejskie dla Małopolski 2021-2027 (FEM) oświadczam, że:</w:t>
      </w:r>
    </w:p>
    <w:p w14:paraId="35DF11EC" w14:textId="77777777" w:rsidR="000535ED" w:rsidRPr="00286CAB" w:rsidRDefault="000535ED" w:rsidP="00D707EB">
      <w:pPr>
        <w:numPr>
          <w:ilvl w:val="0"/>
          <w:numId w:val="37"/>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30"/>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31"/>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32"/>
      </w:r>
      <w:r w:rsidRPr="00286CAB">
        <w:rPr>
          <w:rFonts w:ascii="Arial" w:eastAsia="Calibri" w:hAnsi="Arial" w:cs="Calibri"/>
          <w:sz w:val="24"/>
          <w:szCs w:val="24"/>
          <w:lang w:eastAsia="ar-SA"/>
        </w:rPr>
        <w:t xml:space="preserve"> ww. projektu,</w:t>
      </w:r>
    </w:p>
    <w:p w14:paraId="49BF4960" w14:textId="77777777" w:rsidR="000535ED" w:rsidRPr="00286CAB" w:rsidRDefault="000535ED" w:rsidP="00D707EB">
      <w:pPr>
        <w:numPr>
          <w:ilvl w:val="0"/>
          <w:numId w:val="37"/>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4A6EBC05" w14:textId="77777777" w:rsidR="000535ED" w:rsidRPr="00286CAB" w:rsidRDefault="000535ED" w:rsidP="00D707EB">
      <w:pPr>
        <w:numPr>
          <w:ilvl w:val="0"/>
          <w:numId w:val="37"/>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52FE4FC" w14:textId="77777777" w:rsidR="000535ED" w:rsidRPr="00286CAB" w:rsidRDefault="000535ED" w:rsidP="00D707EB">
      <w:pPr>
        <w:numPr>
          <w:ilvl w:val="0"/>
          <w:numId w:val="37"/>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97050DD" w14:textId="77777777" w:rsidR="000535ED" w:rsidRPr="00286CAB" w:rsidRDefault="000535ED" w:rsidP="000535ED">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33E306BE" w14:textId="77777777" w:rsidR="000535ED" w:rsidRDefault="000535ED" w:rsidP="000535ED">
      <w:pPr>
        <w:suppressAutoHyphens/>
        <w:spacing w:before="600" w:line="254" w:lineRule="auto"/>
        <w:rPr>
          <w:rFonts w:ascii="Arial" w:eastAsia="Calibri" w:hAnsi="Arial" w:cs="Calibri"/>
          <w:sz w:val="24"/>
          <w:lang w:eastAsia="ar-SA"/>
        </w:rPr>
        <w:sectPr w:rsidR="000535ED" w:rsidSect="000535ED">
          <w:footnotePr>
            <w:numRestart w:val="eachSect"/>
          </w:footnotePr>
          <w:type w:val="continuous"/>
          <w:pgSz w:w="11906" w:h="16838"/>
          <w:pgMar w:top="1418" w:right="1418" w:bottom="1418" w:left="1418" w:header="709" w:footer="420" w:gutter="0"/>
          <w:cols w:space="708"/>
          <w:docGrid w:linePitch="360"/>
        </w:sectPr>
      </w:pPr>
    </w:p>
    <w:p w14:paraId="14DB2CC4" w14:textId="0E2B72E2" w:rsidR="000535ED" w:rsidRPr="00286CAB" w:rsidRDefault="000535ED" w:rsidP="000535ED">
      <w:pPr>
        <w:suppressAutoHyphens/>
        <w:spacing w:before="600" w:line="254" w:lineRule="auto"/>
        <w:rPr>
          <w:rFonts w:ascii="Arial" w:eastAsia="Calibri" w:hAnsi="Arial" w:cs="Calibri"/>
          <w:sz w:val="24"/>
          <w:lang w:eastAsia="ar-SA"/>
        </w:rPr>
      </w:pPr>
    </w:p>
    <w:p w14:paraId="3751260F" w14:textId="77777777" w:rsidR="000535ED" w:rsidRPr="00286CAB" w:rsidRDefault="000535ED" w:rsidP="000535ED">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3F2DD289" w14:textId="77777777" w:rsidR="000535ED" w:rsidRPr="00286CAB" w:rsidRDefault="000535ED" w:rsidP="000535ED">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055D8AE3"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70A5EB06" w14:textId="3AB0B20D" w:rsidR="007566F3" w:rsidRPr="007566F3" w:rsidRDefault="00C87DE1" w:rsidP="00D707EB">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0535ED">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08424AB7" w:rsidR="007566F3" w:rsidRPr="007566F3" w:rsidRDefault="00C87DE1" w:rsidP="00D707E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0535ED">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7BC4B89B"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565E70">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690CD9A0" w:rsidR="00443E96" w:rsidRPr="007566F3" w:rsidRDefault="00C87DE1" w:rsidP="00D707E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0535ED">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9B5A1E5" w14:textId="77777777" w:rsidR="00D5124F" w:rsidRDefault="00D5124F" w:rsidP="00D707EB">
      <w:r w:rsidRPr="00334055">
        <w:rPr>
          <w:rFonts w:ascii="Calibri" w:eastAsia="Calibri" w:hAnsi="Calibri"/>
          <w:noProof/>
          <w:lang w:eastAsia="pl-PL"/>
        </w:rPr>
        <w:lastRenderedPageBreak/>
        <w:drawing>
          <wp:inline distT="0" distB="0" distL="0" distR="0" wp14:anchorId="1D73A92C" wp14:editId="792DCC2E">
            <wp:extent cx="5759450" cy="492760"/>
            <wp:effectExtent l="0" t="0" r="0" b="2540"/>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6810820A" w14:textId="1A241E7C" w:rsidR="00D5124F" w:rsidRPr="00EE7179" w:rsidRDefault="00D5124F" w:rsidP="00D707EB">
      <w:pPr>
        <w:pStyle w:val="Nagwek3"/>
        <w:shd w:val="clear" w:color="auto" w:fill="auto"/>
      </w:pPr>
      <w:r w:rsidRPr="00EE7179">
        <w:t xml:space="preserve">Wzór 6 </w:t>
      </w:r>
      <w:r w:rsidRPr="00EE7179">
        <w:rPr>
          <w:lang w:val="x-none"/>
        </w:rPr>
        <w:t>Oświadczenie</w:t>
      </w:r>
      <w:r w:rsidRPr="00EE7179">
        <w:t xml:space="preserve"> dot. projektów re</w:t>
      </w:r>
      <w:r w:rsidR="00336701" w:rsidRPr="00EE7179">
        <w:t>alizowanych w ramach Działania 5</w:t>
      </w:r>
      <w:r w:rsidRPr="00EE7179">
        <w:t>.11.B</w:t>
      </w:r>
    </w:p>
    <w:p w14:paraId="5C59AE25" w14:textId="77777777" w:rsidR="00D5124F" w:rsidRPr="00334055" w:rsidRDefault="00D5124F" w:rsidP="00D5124F"/>
    <w:p w14:paraId="777AAC96" w14:textId="77777777" w:rsidR="00D5124F" w:rsidRPr="00334055" w:rsidRDefault="00D5124F" w:rsidP="00D5124F">
      <w:pPr>
        <w:rPr>
          <w:b/>
        </w:rPr>
      </w:pPr>
    </w:p>
    <w:p w14:paraId="383BECF4" w14:textId="77777777" w:rsidR="00D5124F" w:rsidRPr="00334055" w:rsidRDefault="00D5124F" w:rsidP="00D5124F">
      <w:pPr>
        <w:jc w:val="center"/>
        <w:rPr>
          <w:b/>
        </w:rPr>
      </w:pPr>
      <w:r w:rsidRPr="00334055">
        <w:rPr>
          <w:b/>
        </w:rPr>
        <w:t>OŚWIADCZENIE</w:t>
      </w:r>
    </w:p>
    <w:p w14:paraId="6DFE2D39" w14:textId="77777777" w:rsidR="00D5124F" w:rsidRPr="00334055" w:rsidRDefault="00D5124F" w:rsidP="00D5124F">
      <w:pPr>
        <w:rPr>
          <w:b/>
        </w:rPr>
      </w:pPr>
    </w:p>
    <w:p w14:paraId="4B19C2B7" w14:textId="77777777" w:rsidR="00D5124F" w:rsidRPr="00334055" w:rsidRDefault="00D5124F" w:rsidP="00D5124F">
      <w:pPr>
        <w:rPr>
          <w:b/>
        </w:rPr>
      </w:pPr>
      <w:r w:rsidRPr="00334055">
        <w:rPr>
          <w:b/>
        </w:rPr>
        <w:t>……………………………                                                                                                                 ……………………………</w:t>
      </w:r>
    </w:p>
    <w:p w14:paraId="364FCC9C" w14:textId="77777777" w:rsidR="00D5124F" w:rsidRPr="00334055" w:rsidRDefault="00D5124F" w:rsidP="00D5124F">
      <w:pPr>
        <w:rPr>
          <w:i/>
          <w:iCs/>
        </w:rPr>
      </w:pPr>
      <w:r w:rsidRPr="00334055">
        <w:rPr>
          <w:i/>
          <w:iCs/>
        </w:rPr>
        <w:t>Nazwa i adres Wnioskodawcy</w:t>
      </w:r>
      <w:r w:rsidRPr="00334055">
        <w:rPr>
          <w:i/>
          <w:iCs/>
        </w:rPr>
        <w:tab/>
        <w:t xml:space="preserve">                                                                                           Miejscowość, data</w:t>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p w14:paraId="2E694641" w14:textId="77777777" w:rsidR="00D5124F" w:rsidRPr="00334055" w:rsidRDefault="00D5124F" w:rsidP="00D5124F">
      <w:pPr>
        <w:rPr>
          <w:i/>
          <w:iCs/>
        </w:rPr>
      </w:pPr>
    </w:p>
    <w:p w14:paraId="17B8ED54" w14:textId="77777777" w:rsidR="00D5124F" w:rsidRPr="00334055" w:rsidRDefault="00D5124F" w:rsidP="00D5124F">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602"/>
        <w:gridCol w:w="1667"/>
      </w:tblGrid>
      <w:tr w:rsidR="00D5124F" w:rsidRPr="00334055" w14:paraId="21AC1594" w14:textId="77777777" w:rsidTr="00DC398F">
        <w:tc>
          <w:tcPr>
            <w:tcW w:w="478" w:type="dxa"/>
            <w:shd w:val="clear" w:color="auto" w:fill="auto"/>
          </w:tcPr>
          <w:p w14:paraId="2C756E75" w14:textId="77777777" w:rsidR="00D5124F" w:rsidRPr="00334055" w:rsidRDefault="00D5124F" w:rsidP="00801B3B">
            <w:pPr>
              <w:spacing w:before="120" w:after="120" w:line="276" w:lineRule="auto"/>
            </w:pPr>
            <w:r w:rsidRPr="00334055">
              <w:t>LP.</w:t>
            </w:r>
          </w:p>
        </w:tc>
        <w:tc>
          <w:tcPr>
            <w:tcW w:w="9269" w:type="dxa"/>
            <w:gridSpan w:val="2"/>
            <w:shd w:val="clear" w:color="auto" w:fill="auto"/>
          </w:tcPr>
          <w:p w14:paraId="301B4829" w14:textId="77777777" w:rsidR="00D5124F" w:rsidRPr="00334055" w:rsidRDefault="00D5124F" w:rsidP="00801B3B">
            <w:pPr>
              <w:spacing w:before="120" w:after="120" w:line="276" w:lineRule="auto"/>
            </w:pPr>
            <w:r w:rsidRPr="00334055">
              <w:rPr>
                <w:b/>
              </w:rPr>
              <w:t xml:space="preserve">Oświadczam iż: </w:t>
            </w:r>
          </w:p>
        </w:tc>
      </w:tr>
      <w:tr w:rsidR="00D5124F" w:rsidRPr="00334055" w14:paraId="2B37AD3C" w14:textId="77777777" w:rsidTr="00DC398F">
        <w:trPr>
          <w:trHeight w:val="1263"/>
        </w:trPr>
        <w:tc>
          <w:tcPr>
            <w:tcW w:w="478" w:type="dxa"/>
            <w:shd w:val="clear" w:color="auto" w:fill="auto"/>
          </w:tcPr>
          <w:p w14:paraId="61C48995" w14:textId="77777777" w:rsidR="00D5124F" w:rsidRPr="00334055" w:rsidRDefault="00D5124F" w:rsidP="00801B3B">
            <w:pPr>
              <w:spacing w:before="120" w:after="120" w:line="276" w:lineRule="auto"/>
            </w:pPr>
            <w:r w:rsidRPr="00334055">
              <w:t>1.</w:t>
            </w:r>
          </w:p>
        </w:tc>
        <w:tc>
          <w:tcPr>
            <w:tcW w:w="7602" w:type="dxa"/>
            <w:tcBorders>
              <w:top w:val="nil"/>
              <w:left w:val="nil"/>
              <w:bottom w:val="single" w:sz="8" w:space="0" w:color="auto"/>
              <w:right w:val="single" w:sz="8" w:space="0" w:color="auto"/>
            </w:tcBorders>
            <w:vAlign w:val="center"/>
          </w:tcPr>
          <w:p w14:paraId="4BDF0985" w14:textId="77777777" w:rsidR="00D5124F" w:rsidRPr="00D5124F" w:rsidRDefault="00D5124F" w:rsidP="00801B3B">
            <w:pPr>
              <w:spacing w:before="120" w:after="120" w:line="276" w:lineRule="auto"/>
              <w:rPr>
                <w:color w:val="000000" w:themeColor="text1"/>
              </w:rPr>
            </w:pPr>
            <w:r w:rsidRPr="00D5124F">
              <w:rPr>
                <w:color w:val="000000" w:themeColor="text1"/>
              </w:rPr>
              <w:t>Projekt będzie realizowany w ramach podmiotu leczniczego posiadającego umowę o udzielanie świadczeń opieki zdrowotnej ze środków publicznych</w:t>
            </w:r>
            <w:r w:rsidRPr="00D5124F">
              <w:rPr>
                <w:color w:val="000000" w:themeColor="text1"/>
                <w:vertAlign w:val="superscript"/>
              </w:rPr>
              <w:footnoteReference w:id="33"/>
            </w:r>
            <w:r w:rsidRPr="00D5124F">
              <w:rPr>
                <w:color w:val="000000" w:themeColor="text1"/>
                <w:vertAlign w:val="superscript"/>
              </w:rPr>
              <w:t xml:space="preserve"> </w:t>
            </w:r>
            <w:r w:rsidRPr="00D5124F">
              <w:rPr>
                <w:color w:val="000000" w:themeColor="text1"/>
              </w:rPr>
              <w:t xml:space="preserve">w zakresie zbieżnym z zakresem projektu </w:t>
            </w:r>
            <w:r w:rsidRPr="00D5124F">
              <w:rPr>
                <w:iCs/>
                <w:color w:val="000000" w:themeColor="text1"/>
              </w:rPr>
              <w:t>- w zakresie ambulatoryjnej opieki specjalistycznej (AOS) lub/i leczenia szpitalnego w trybie leczenia jednego dnia.</w:t>
            </w:r>
          </w:p>
        </w:tc>
        <w:tc>
          <w:tcPr>
            <w:tcW w:w="1667" w:type="dxa"/>
            <w:tcBorders>
              <w:top w:val="nil"/>
              <w:left w:val="nil"/>
              <w:bottom w:val="single" w:sz="8" w:space="0" w:color="auto"/>
              <w:right w:val="single" w:sz="8" w:space="0" w:color="auto"/>
            </w:tcBorders>
            <w:vAlign w:val="center"/>
          </w:tcPr>
          <w:p w14:paraId="467D1ED7" w14:textId="77777777" w:rsidR="00D5124F" w:rsidRPr="00D5124F" w:rsidRDefault="00D5124F" w:rsidP="00801B3B">
            <w:pPr>
              <w:spacing w:before="120" w:after="120" w:line="276" w:lineRule="auto"/>
              <w:rPr>
                <w:b/>
                <w:bCs/>
                <w:color w:val="000000" w:themeColor="text1"/>
              </w:rPr>
            </w:pPr>
            <w:r w:rsidRPr="00D5124F">
              <w:rPr>
                <w:b/>
                <w:bCs/>
                <w:color w:val="000000" w:themeColor="text1"/>
              </w:rPr>
              <w:t>TAK /NIE/</w:t>
            </w:r>
          </w:p>
          <w:p w14:paraId="4914EAAF" w14:textId="77777777" w:rsidR="00D5124F" w:rsidRPr="00D5124F" w:rsidRDefault="00D5124F" w:rsidP="00801B3B">
            <w:pPr>
              <w:spacing w:before="120" w:after="120" w:line="276" w:lineRule="auto"/>
              <w:rPr>
                <w:b/>
                <w:bCs/>
                <w:color w:val="000000" w:themeColor="text1"/>
              </w:rPr>
            </w:pPr>
            <w:r w:rsidRPr="00D5124F">
              <w:rPr>
                <w:b/>
                <w:bCs/>
                <w:color w:val="000000" w:themeColor="text1"/>
              </w:rPr>
              <w:t>NIE DOTYCZY</w:t>
            </w:r>
          </w:p>
          <w:p w14:paraId="427C077A"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r w:rsidR="00D5124F" w:rsidRPr="00334055" w14:paraId="3E560168" w14:textId="77777777" w:rsidTr="00DC398F">
        <w:trPr>
          <w:trHeight w:val="1263"/>
        </w:trPr>
        <w:tc>
          <w:tcPr>
            <w:tcW w:w="478" w:type="dxa"/>
            <w:shd w:val="clear" w:color="auto" w:fill="auto"/>
          </w:tcPr>
          <w:p w14:paraId="11FDAF71" w14:textId="77777777" w:rsidR="00D5124F" w:rsidRPr="00334055" w:rsidRDefault="00D5124F" w:rsidP="00801B3B">
            <w:pPr>
              <w:spacing w:before="120" w:after="120" w:line="276" w:lineRule="auto"/>
            </w:pPr>
            <w:r w:rsidRPr="00334055">
              <w:t>2.</w:t>
            </w:r>
          </w:p>
        </w:tc>
        <w:tc>
          <w:tcPr>
            <w:tcW w:w="7602" w:type="dxa"/>
            <w:tcBorders>
              <w:top w:val="nil"/>
              <w:left w:val="nil"/>
              <w:bottom w:val="single" w:sz="8" w:space="0" w:color="auto"/>
              <w:right w:val="single" w:sz="8" w:space="0" w:color="auto"/>
            </w:tcBorders>
            <w:vAlign w:val="center"/>
          </w:tcPr>
          <w:p w14:paraId="4C4030F5" w14:textId="77777777" w:rsidR="00D5124F" w:rsidRPr="00D5124F" w:rsidRDefault="00D5124F" w:rsidP="00801B3B">
            <w:pPr>
              <w:spacing w:before="120" w:after="120" w:line="276" w:lineRule="auto"/>
              <w:rPr>
                <w:color w:val="000000" w:themeColor="text1"/>
              </w:rPr>
            </w:pPr>
            <w:r w:rsidRPr="00D5124F">
              <w:rPr>
                <w:color w:val="000000" w:themeColor="text1"/>
              </w:rPr>
              <w:t>Projekt będzie realizowany w ramach podmiotu leczniczego posiadającego umowę o udzielanie świadczeń opieki zdrowotnej ze środków publicznych</w:t>
            </w:r>
            <w:r w:rsidRPr="00D5124F">
              <w:rPr>
                <w:color w:val="000000" w:themeColor="text1"/>
                <w:vertAlign w:val="superscript"/>
              </w:rPr>
              <w:footnoteReference w:id="34"/>
            </w:r>
            <w:r w:rsidRPr="00D5124F">
              <w:rPr>
                <w:color w:val="000000" w:themeColor="text1"/>
                <w:vertAlign w:val="superscript"/>
              </w:rPr>
              <w:t xml:space="preserve"> </w:t>
            </w:r>
            <w:r w:rsidRPr="00D5124F">
              <w:rPr>
                <w:color w:val="000000" w:themeColor="text1"/>
              </w:rPr>
              <w:t>w zakresie w zakresie innym niż zbieżny z projektem.</w:t>
            </w:r>
          </w:p>
        </w:tc>
        <w:tc>
          <w:tcPr>
            <w:tcW w:w="1667" w:type="dxa"/>
            <w:tcBorders>
              <w:top w:val="nil"/>
              <w:left w:val="nil"/>
              <w:bottom w:val="single" w:sz="8" w:space="0" w:color="auto"/>
              <w:right w:val="single" w:sz="8" w:space="0" w:color="auto"/>
            </w:tcBorders>
            <w:vAlign w:val="center"/>
          </w:tcPr>
          <w:p w14:paraId="55A2F59A" w14:textId="77777777" w:rsidR="00D5124F" w:rsidRPr="00D5124F" w:rsidRDefault="00D5124F" w:rsidP="00801B3B">
            <w:pPr>
              <w:spacing w:before="120" w:after="120" w:line="276" w:lineRule="auto"/>
              <w:rPr>
                <w:b/>
                <w:bCs/>
                <w:color w:val="000000" w:themeColor="text1"/>
              </w:rPr>
            </w:pPr>
            <w:r w:rsidRPr="00D5124F">
              <w:rPr>
                <w:b/>
                <w:bCs/>
                <w:color w:val="000000" w:themeColor="text1"/>
              </w:rPr>
              <w:t>TAK /NIE/</w:t>
            </w:r>
          </w:p>
          <w:p w14:paraId="67B5038A" w14:textId="77777777" w:rsidR="00D5124F" w:rsidRPr="00D5124F" w:rsidRDefault="00D5124F" w:rsidP="00801B3B">
            <w:pPr>
              <w:spacing w:before="120" w:after="120" w:line="276" w:lineRule="auto"/>
              <w:rPr>
                <w:b/>
                <w:bCs/>
                <w:color w:val="000000" w:themeColor="text1"/>
              </w:rPr>
            </w:pPr>
            <w:r w:rsidRPr="00D5124F">
              <w:rPr>
                <w:b/>
                <w:bCs/>
                <w:color w:val="000000" w:themeColor="text1"/>
              </w:rPr>
              <w:t>NIE DOTYCZY</w:t>
            </w:r>
          </w:p>
          <w:p w14:paraId="2655A2DF" w14:textId="77777777" w:rsidR="00D5124F" w:rsidRPr="00D5124F" w:rsidRDefault="00D5124F" w:rsidP="00801B3B">
            <w:pPr>
              <w:spacing w:before="120" w:after="120" w:line="276" w:lineRule="auto"/>
              <w:rPr>
                <w:bCs/>
                <w:color w:val="000000" w:themeColor="text1"/>
              </w:rPr>
            </w:pPr>
            <w:r w:rsidRPr="00D5124F">
              <w:rPr>
                <w:bCs/>
                <w:color w:val="000000" w:themeColor="text1"/>
              </w:rPr>
              <w:t>(niepotrzebne skreślić)</w:t>
            </w:r>
          </w:p>
        </w:tc>
      </w:tr>
      <w:tr w:rsidR="00D5124F" w:rsidRPr="00334055" w14:paraId="7EEDE6BD" w14:textId="77777777" w:rsidTr="00DC398F">
        <w:tc>
          <w:tcPr>
            <w:tcW w:w="478" w:type="dxa"/>
            <w:shd w:val="clear" w:color="auto" w:fill="auto"/>
          </w:tcPr>
          <w:p w14:paraId="0480B5B2" w14:textId="77777777" w:rsidR="00D5124F" w:rsidRPr="00334055" w:rsidRDefault="00D5124F" w:rsidP="00801B3B">
            <w:pPr>
              <w:spacing w:before="120" w:after="120" w:line="276" w:lineRule="auto"/>
            </w:pPr>
            <w:r w:rsidRPr="00334055">
              <w:t>3.</w:t>
            </w:r>
          </w:p>
        </w:tc>
        <w:tc>
          <w:tcPr>
            <w:tcW w:w="7602" w:type="dxa"/>
            <w:tcBorders>
              <w:top w:val="nil"/>
              <w:left w:val="nil"/>
              <w:bottom w:val="single" w:sz="8" w:space="0" w:color="auto"/>
              <w:right w:val="single" w:sz="8" w:space="0" w:color="auto"/>
            </w:tcBorders>
            <w:vAlign w:val="center"/>
          </w:tcPr>
          <w:p w14:paraId="58C72902" w14:textId="77777777" w:rsidR="00D5124F" w:rsidRPr="00D5124F" w:rsidRDefault="00D5124F" w:rsidP="00801B3B">
            <w:pPr>
              <w:spacing w:before="120" w:after="120" w:line="276" w:lineRule="auto"/>
              <w:rPr>
                <w:color w:val="000000" w:themeColor="text1"/>
              </w:rPr>
            </w:pPr>
            <w:r w:rsidRPr="00D5124F">
              <w:rPr>
                <w:color w:val="000000" w:themeColor="text1"/>
              </w:rPr>
              <w:t>Wnioskodawca jest podmiotem, dla którego podmiotem tworzącym jest samorząd województwa lub spółka, w której posiada on nie mniej niż 51% akcji/udziałów w kapitale zakład. oraz dysponuje bezpośrednio większością głosów na zgromadzeniu wspólników albo walnym zgromadzeniu.</w:t>
            </w:r>
          </w:p>
        </w:tc>
        <w:tc>
          <w:tcPr>
            <w:tcW w:w="1667" w:type="dxa"/>
            <w:tcBorders>
              <w:top w:val="nil"/>
              <w:left w:val="nil"/>
              <w:bottom w:val="single" w:sz="8" w:space="0" w:color="auto"/>
              <w:right w:val="single" w:sz="8" w:space="0" w:color="auto"/>
            </w:tcBorders>
            <w:vAlign w:val="center"/>
          </w:tcPr>
          <w:p w14:paraId="6B7D062B" w14:textId="77777777" w:rsidR="00D5124F" w:rsidRPr="00D5124F" w:rsidRDefault="00D5124F" w:rsidP="00801B3B">
            <w:pPr>
              <w:spacing w:before="120" w:after="120" w:line="276" w:lineRule="auto"/>
              <w:rPr>
                <w:b/>
                <w:bCs/>
                <w:color w:val="000000" w:themeColor="text1"/>
              </w:rPr>
            </w:pPr>
            <w:r w:rsidRPr="00D5124F">
              <w:rPr>
                <w:b/>
                <w:bCs/>
                <w:color w:val="000000" w:themeColor="text1"/>
              </w:rPr>
              <w:t xml:space="preserve">TAK /NIE </w:t>
            </w:r>
          </w:p>
          <w:p w14:paraId="366294A9" w14:textId="77777777" w:rsidR="00D5124F" w:rsidRPr="00D5124F" w:rsidRDefault="00D5124F" w:rsidP="00801B3B">
            <w:pPr>
              <w:spacing w:before="120" w:after="120" w:line="276" w:lineRule="auto"/>
              <w:rPr>
                <w:bCs/>
                <w:color w:val="000000" w:themeColor="text1"/>
              </w:rPr>
            </w:pPr>
            <w:r w:rsidRPr="00D5124F">
              <w:rPr>
                <w:bCs/>
                <w:color w:val="000000" w:themeColor="text1"/>
              </w:rPr>
              <w:t>(niepotrzebne skreślić)</w:t>
            </w:r>
          </w:p>
        </w:tc>
      </w:tr>
      <w:tr w:rsidR="00D5124F" w:rsidRPr="00334055" w14:paraId="4A970C8B" w14:textId="77777777" w:rsidTr="00DC398F">
        <w:tc>
          <w:tcPr>
            <w:tcW w:w="478" w:type="dxa"/>
            <w:shd w:val="clear" w:color="auto" w:fill="auto"/>
          </w:tcPr>
          <w:p w14:paraId="07B9EE94" w14:textId="77777777" w:rsidR="00D5124F" w:rsidRPr="00334055" w:rsidRDefault="00D5124F" w:rsidP="00801B3B">
            <w:pPr>
              <w:spacing w:before="120" w:after="120" w:line="276" w:lineRule="auto"/>
            </w:pPr>
            <w:r w:rsidRPr="00334055">
              <w:t>4.</w:t>
            </w:r>
          </w:p>
        </w:tc>
        <w:tc>
          <w:tcPr>
            <w:tcW w:w="7602" w:type="dxa"/>
            <w:tcBorders>
              <w:top w:val="nil"/>
              <w:left w:val="nil"/>
              <w:bottom w:val="single" w:sz="8" w:space="0" w:color="auto"/>
              <w:right w:val="single" w:sz="8" w:space="0" w:color="auto"/>
            </w:tcBorders>
            <w:vAlign w:val="center"/>
          </w:tcPr>
          <w:p w14:paraId="03025872" w14:textId="77777777" w:rsidR="00D5124F" w:rsidRPr="00D5124F" w:rsidRDefault="00D5124F" w:rsidP="00801B3B">
            <w:pPr>
              <w:spacing w:before="120" w:after="120" w:line="276" w:lineRule="auto"/>
              <w:rPr>
                <w:color w:val="000000" w:themeColor="text1"/>
              </w:rPr>
            </w:pPr>
            <w:r w:rsidRPr="00D5124F">
              <w:rPr>
                <w:color w:val="000000" w:themeColor="text1"/>
              </w:rPr>
              <w:t xml:space="preserve">W związku z  poszerzeniem działalności podmiotu leczniczego wykonującego działalność leczniczą o zakres wynikający z udzielonego wsparcia w ramach niniejszego projektu,  Beneficjent zobowiązuje się do posiadania umowy na </w:t>
            </w:r>
            <w:r w:rsidRPr="00D5124F">
              <w:rPr>
                <w:color w:val="000000" w:themeColor="text1"/>
              </w:rPr>
              <w:lastRenderedPageBreak/>
              <w:t>udzielanie świadczeń opieki zdrowotnej finansowanych ze środków publicznych w zakresie zbieżnym z zakresem projektu najpóźniej w kolejnym okresie kontraktowania świadczeń po zakończeniu realizacji projektu.</w:t>
            </w:r>
          </w:p>
        </w:tc>
        <w:tc>
          <w:tcPr>
            <w:tcW w:w="1667" w:type="dxa"/>
            <w:tcBorders>
              <w:top w:val="nil"/>
              <w:left w:val="nil"/>
              <w:bottom w:val="single" w:sz="8" w:space="0" w:color="auto"/>
              <w:right w:val="single" w:sz="8" w:space="0" w:color="auto"/>
            </w:tcBorders>
            <w:vAlign w:val="center"/>
          </w:tcPr>
          <w:p w14:paraId="0C07B521" w14:textId="77777777" w:rsidR="00D5124F" w:rsidRPr="00D5124F" w:rsidRDefault="00D5124F" w:rsidP="00801B3B">
            <w:pPr>
              <w:spacing w:before="120" w:after="120" w:line="276" w:lineRule="auto"/>
              <w:rPr>
                <w:b/>
                <w:bCs/>
                <w:color w:val="000000" w:themeColor="text1"/>
              </w:rPr>
            </w:pPr>
            <w:r w:rsidRPr="00D5124F">
              <w:rPr>
                <w:b/>
                <w:bCs/>
                <w:color w:val="000000" w:themeColor="text1"/>
              </w:rPr>
              <w:lastRenderedPageBreak/>
              <w:t>TAK /NIE/</w:t>
            </w:r>
          </w:p>
          <w:p w14:paraId="1EBC70CF" w14:textId="77777777" w:rsidR="00D5124F" w:rsidRPr="00D5124F" w:rsidRDefault="00D5124F" w:rsidP="00801B3B">
            <w:pPr>
              <w:spacing w:before="120" w:after="120" w:line="276" w:lineRule="auto"/>
              <w:rPr>
                <w:b/>
                <w:bCs/>
                <w:color w:val="000000" w:themeColor="text1"/>
              </w:rPr>
            </w:pPr>
            <w:r w:rsidRPr="00D5124F">
              <w:rPr>
                <w:b/>
                <w:bCs/>
                <w:color w:val="000000" w:themeColor="text1"/>
              </w:rPr>
              <w:t>NIE DOTYCZY</w:t>
            </w:r>
          </w:p>
          <w:p w14:paraId="3E407A0D" w14:textId="77777777" w:rsidR="00D5124F" w:rsidRPr="00D5124F" w:rsidRDefault="00D5124F" w:rsidP="00801B3B">
            <w:pPr>
              <w:spacing w:before="120" w:after="120" w:line="276" w:lineRule="auto"/>
              <w:rPr>
                <w:b/>
                <w:bCs/>
                <w:color w:val="000000" w:themeColor="text1"/>
              </w:rPr>
            </w:pPr>
            <w:r w:rsidRPr="00D5124F">
              <w:rPr>
                <w:color w:val="000000" w:themeColor="text1"/>
              </w:rPr>
              <w:lastRenderedPageBreak/>
              <w:t>(niepotrzebne skreślić)</w:t>
            </w:r>
          </w:p>
        </w:tc>
      </w:tr>
      <w:tr w:rsidR="00D5124F" w:rsidRPr="00334055" w14:paraId="3AD950BF" w14:textId="77777777" w:rsidTr="00DC398F">
        <w:tc>
          <w:tcPr>
            <w:tcW w:w="478" w:type="dxa"/>
            <w:shd w:val="clear" w:color="auto" w:fill="auto"/>
          </w:tcPr>
          <w:p w14:paraId="1FC8FB21" w14:textId="77777777" w:rsidR="00D5124F" w:rsidRPr="00334055" w:rsidRDefault="00D5124F" w:rsidP="00801B3B">
            <w:pPr>
              <w:spacing w:before="120" w:after="120" w:line="276" w:lineRule="auto"/>
            </w:pPr>
            <w:r>
              <w:lastRenderedPageBreak/>
              <w:t>5.</w:t>
            </w:r>
          </w:p>
        </w:tc>
        <w:tc>
          <w:tcPr>
            <w:tcW w:w="7602" w:type="dxa"/>
            <w:shd w:val="clear" w:color="auto" w:fill="auto"/>
            <w:vAlign w:val="center"/>
          </w:tcPr>
          <w:p w14:paraId="7C56D12A" w14:textId="77777777" w:rsidR="00D5124F" w:rsidRPr="00D707EB" w:rsidRDefault="00D5124F" w:rsidP="00801B3B">
            <w:pPr>
              <w:spacing w:before="120" w:after="120" w:line="276" w:lineRule="auto"/>
              <w:rPr>
                <w:iCs/>
              </w:rPr>
            </w:pPr>
            <w:r w:rsidRPr="00D707EB">
              <w:rPr>
                <w:iCs/>
              </w:rPr>
              <w:t xml:space="preserve">Infrastruktura wytworzona/ pozyskana w ramach projektu (obiekty/ wyposażenie) wykorzystywana będzie na rzecz udzielania świadczeń opieki zdrowotnej finansowanych ze środków publicznych w zakresie AOS/ leczenia szpitalnego w trybie leczenia jednego dnia 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komercyjnych </w:t>
            </w:r>
            <w:r w:rsidRPr="00D707EB">
              <w:t>.</w:t>
            </w:r>
            <w:r w:rsidRPr="00D707EB">
              <w:rPr>
                <w:vertAlign w:val="superscript"/>
              </w:rPr>
              <w:footnoteReference w:id="35"/>
            </w:r>
          </w:p>
        </w:tc>
        <w:tc>
          <w:tcPr>
            <w:tcW w:w="1667" w:type="dxa"/>
            <w:shd w:val="clear" w:color="auto" w:fill="auto"/>
            <w:vAlign w:val="center"/>
          </w:tcPr>
          <w:p w14:paraId="29A33098" w14:textId="77777777" w:rsidR="00D5124F" w:rsidRPr="00D5124F" w:rsidRDefault="00D5124F" w:rsidP="00801B3B">
            <w:pPr>
              <w:spacing w:before="120" w:after="120" w:line="276" w:lineRule="auto"/>
              <w:rPr>
                <w:color w:val="000000" w:themeColor="text1"/>
              </w:rPr>
            </w:pPr>
            <w:r w:rsidRPr="00D5124F">
              <w:rPr>
                <w:b/>
                <w:color w:val="000000" w:themeColor="text1"/>
              </w:rPr>
              <w:t xml:space="preserve">TAK </w:t>
            </w:r>
            <w:r w:rsidRPr="00D5124F">
              <w:rPr>
                <w:color w:val="000000" w:themeColor="text1"/>
              </w:rPr>
              <w:t>/</w:t>
            </w:r>
            <w:r w:rsidRPr="00D5124F">
              <w:rPr>
                <w:b/>
                <w:color w:val="000000" w:themeColor="text1"/>
              </w:rPr>
              <w:t xml:space="preserve">NIE </w:t>
            </w:r>
          </w:p>
          <w:p w14:paraId="748C0644"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r w:rsidR="00D5124F" w:rsidRPr="00334055" w14:paraId="7DC05B13" w14:textId="77777777" w:rsidTr="00DC398F">
        <w:tc>
          <w:tcPr>
            <w:tcW w:w="478" w:type="dxa"/>
            <w:shd w:val="clear" w:color="auto" w:fill="auto"/>
          </w:tcPr>
          <w:p w14:paraId="3DFB748C" w14:textId="77777777" w:rsidR="00D5124F" w:rsidRPr="00334055" w:rsidRDefault="00D5124F" w:rsidP="00801B3B">
            <w:pPr>
              <w:spacing w:before="120" w:after="120" w:line="276" w:lineRule="auto"/>
            </w:pPr>
            <w:r>
              <w:t>6</w:t>
            </w:r>
            <w:r w:rsidRPr="00334055">
              <w:t>.</w:t>
            </w:r>
          </w:p>
        </w:tc>
        <w:tc>
          <w:tcPr>
            <w:tcW w:w="7602" w:type="dxa"/>
            <w:shd w:val="clear" w:color="auto" w:fill="auto"/>
            <w:vAlign w:val="center"/>
          </w:tcPr>
          <w:p w14:paraId="72B2EB6F" w14:textId="77777777" w:rsidR="00D5124F" w:rsidRPr="00D707EB" w:rsidRDefault="00D5124F" w:rsidP="00801B3B">
            <w:pPr>
              <w:spacing w:before="120" w:after="120" w:line="276" w:lineRule="auto"/>
              <w:rPr>
                <w:iCs/>
              </w:rPr>
            </w:pPr>
            <w:r w:rsidRPr="00D707EB">
              <w:t>Przedsięwzięcie jest zgodne z regionalnymi i lokalnymi potrzebami i wynika z mapy</w:t>
            </w:r>
            <w:r w:rsidRPr="00D707EB">
              <w:rPr>
                <w:iCs/>
              </w:rPr>
              <w:t xml:space="preserve"> potrzeb zdrowotnych na okres od 1 stycznia 2022 r. do 31 grudnia 2026 r.</w:t>
            </w:r>
            <w:r w:rsidRPr="00D707EB">
              <w:rPr>
                <w:iCs/>
                <w:vertAlign w:val="superscript"/>
              </w:rPr>
              <w:footnoteReference w:id="36"/>
            </w:r>
            <w:r w:rsidRPr="00D707EB">
              <w:rPr>
                <w:iCs/>
              </w:rPr>
              <w:t>, w szczególności w części dotyczącej województwa małopolskiego, lub danych źródłowych do ww. mapy, dostępnymi na internetowej platformie danych Baza Analiz Systemowych i Wdrożeniowych udostępnionej przez Ministerstwo Zdrowia</w:t>
            </w:r>
            <w:r w:rsidRPr="00D707EB">
              <w:rPr>
                <w:iCs/>
                <w:vertAlign w:val="superscript"/>
              </w:rPr>
              <w:footnoteReference w:id="37"/>
            </w:r>
            <w:r w:rsidRPr="00D707EB">
              <w:rPr>
                <w:iCs/>
              </w:rPr>
              <w:t>, o ile dane wymagane do oceny projektu nie zostały uwzględnione w obowiązującej mapie.</w:t>
            </w:r>
          </w:p>
        </w:tc>
        <w:tc>
          <w:tcPr>
            <w:tcW w:w="1667" w:type="dxa"/>
            <w:shd w:val="clear" w:color="auto" w:fill="auto"/>
            <w:vAlign w:val="center"/>
          </w:tcPr>
          <w:p w14:paraId="54FEF397" w14:textId="77777777" w:rsidR="00D5124F" w:rsidRPr="00D5124F" w:rsidRDefault="00D5124F" w:rsidP="00801B3B">
            <w:pPr>
              <w:spacing w:before="120" w:after="120" w:line="276" w:lineRule="auto"/>
              <w:rPr>
                <w:b/>
                <w:color w:val="000000" w:themeColor="text1"/>
              </w:rPr>
            </w:pPr>
            <w:r w:rsidRPr="00D5124F">
              <w:rPr>
                <w:b/>
                <w:color w:val="000000" w:themeColor="text1"/>
              </w:rPr>
              <w:t xml:space="preserve">TAK /NIE </w:t>
            </w:r>
          </w:p>
          <w:p w14:paraId="53D3C1D8"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r w:rsidR="00D5124F" w:rsidRPr="00334055" w14:paraId="5BD722E1" w14:textId="77777777" w:rsidTr="00DC398F">
        <w:tc>
          <w:tcPr>
            <w:tcW w:w="478" w:type="dxa"/>
            <w:shd w:val="clear" w:color="auto" w:fill="auto"/>
          </w:tcPr>
          <w:p w14:paraId="5772DF69" w14:textId="77777777" w:rsidR="00D5124F" w:rsidRPr="00334055" w:rsidRDefault="00D5124F" w:rsidP="00801B3B">
            <w:pPr>
              <w:spacing w:before="120" w:after="120" w:line="276" w:lineRule="auto"/>
            </w:pPr>
            <w:r>
              <w:t>7.</w:t>
            </w:r>
          </w:p>
        </w:tc>
        <w:tc>
          <w:tcPr>
            <w:tcW w:w="7602" w:type="dxa"/>
            <w:shd w:val="clear" w:color="auto" w:fill="auto"/>
            <w:vAlign w:val="center"/>
          </w:tcPr>
          <w:p w14:paraId="6CF1B48E" w14:textId="77777777" w:rsidR="00D5124F" w:rsidRPr="00D5124F" w:rsidRDefault="00D5124F" w:rsidP="00801B3B">
            <w:pPr>
              <w:spacing w:before="120" w:after="120" w:line="276" w:lineRule="auto"/>
              <w:rPr>
                <w:color w:val="000000" w:themeColor="text1"/>
              </w:rPr>
            </w:pPr>
            <w:r w:rsidRPr="00D5124F">
              <w:rPr>
                <w:color w:val="000000" w:themeColor="text1"/>
              </w:rPr>
              <w:t>Projekt posiada pozytywną opinię o celowości inwestycji, o której mowa z art. 95d ust. 1 ustawy z dnia 27 sierpnia 2004 r o świadczeniach opieki zdrowotnej finansowanych ze środków publicznych</w:t>
            </w:r>
            <w:r w:rsidRPr="00D5124F">
              <w:rPr>
                <w:bCs/>
                <w:color w:val="000000" w:themeColor="text1"/>
              </w:rPr>
              <w:t>. (jeśli dotyczy)</w:t>
            </w:r>
          </w:p>
        </w:tc>
        <w:tc>
          <w:tcPr>
            <w:tcW w:w="1667" w:type="dxa"/>
            <w:shd w:val="clear" w:color="auto" w:fill="auto"/>
            <w:vAlign w:val="center"/>
          </w:tcPr>
          <w:p w14:paraId="0FA89DA1" w14:textId="77777777" w:rsidR="00D5124F" w:rsidRPr="00D5124F" w:rsidRDefault="00D5124F" w:rsidP="00801B3B">
            <w:pPr>
              <w:spacing w:before="120" w:after="120" w:line="276" w:lineRule="auto"/>
              <w:rPr>
                <w:b/>
                <w:color w:val="000000" w:themeColor="text1"/>
              </w:rPr>
            </w:pPr>
            <w:r w:rsidRPr="00D5124F">
              <w:rPr>
                <w:b/>
                <w:color w:val="000000" w:themeColor="text1"/>
              </w:rPr>
              <w:t>TAK /NIE /NIE DOTYCZY</w:t>
            </w:r>
          </w:p>
          <w:p w14:paraId="52B3EEA5"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r w:rsidR="00D5124F" w:rsidRPr="00334055" w14:paraId="7A6070D1" w14:textId="77777777" w:rsidTr="00DC398F">
        <w:tc>
          <w:tcPr>
            <w:tcW w:w="478" w:type="dxa"/>
            <w:shd w:val="clear" w:color="auto" w:fill="auto"/>
          </w:tcPr>
          <w:p w14:paraId="67620400" w14:textId="77777777" w:rsidR="00D5124F" w:rsidRPr="00334055" w:rsidRDefault="00D5124F" w:rsidP="00801B3B">
            <w:pPr>
              <w:spacing w:before="120" w:after="120" w:line="276" w:lineRule="auto"/>
            </w:pPr>
            <w:r>
              <w:lastRenderedPageBreak/>
              <w:t>8.</w:t>
            </w:r>
          </w:p>
        </w:tc>
        <w:tc>
          <w:tcPr>
            <w:tcW w:w="7602" w:type="dxa"/>
            <w:shd w:val="clear" w:color="auto" w:fill="auto"/>
            <w:vAlign w:val="center"/>
          </w:tcPr>
          <w:p w14:paraId="36407447" w14:textId="7D57D29E" w:rsidR="00D5124F" w:rsidRPr="00D5124F" w:rsidRDefault="00801B3B" w:rsidP="00801B3B">
            <w:pPr>
              <w:spacing w:before="120" w:after="120" w:line="276" w:lineRule="auto"/>
              <w:rPr>
                <w:color w:val="000000" w:themeColor="text1"/>
              </w:rPr>
            </w:pPr>
            <w:r w:rsidRPr="00D707EB">
              <w:rPr>
                <w:rFonts w:eastAsia="Calibri" w:cstheme="minorHAnsi"/>
              </w:rPr>
              <w:t xml:space="preserve">Na potwierdzenie realizacji celu 2.4 [Piramida świadczeń] </w:t>
            </w:r>
            <w:r w:rsidRPr="00D707EB">
              <w:rPr>
                <w:rFonts w:cstheme="minorHAnsi"/>
              </w:rPr>
              <w:t>zobowiązuję się do osiągnięcia wzrostu liczby świadczeń jednodniowych w zakresie świadczeń objętych projektem w stosunku do stanu na koniec roku poprzedzającego złożenie wniosku o dofinansowanie.</w:t>
            </w:r>
          </w:p>
        </w:tc>
        <w:tc>
          <w:tcPr>
            <w:tcW w:w="1667" w:type="dxa"/>
            <w:shd w:val="clear" w:color="auto" w:fill="auto"/>
            <w:vAlign w:val="center"/>
          </w:tcPr>
          <w:p w14:paraId="61B9A06E" w14:textId="77777777" w:rsidR="00D5124F" w:rsidRPr="00D5124F" w:rsidRDefault="00D5124F" w:rsidP="00801B3B">
            <w:pPr>
              <w:spacing w:before="120" w:after="120" w:line="276" w:lineRule="auto"/>
              <w:rPr>
                <w:b/>
                <w:color w:val="000000" w:themeColor="text1"/>
              </w:rPr>
            </w:pPr>
            <w:r w:rsidRPr="00D5124F">
              <w:rPr>
                <w:b/>
                <w:color w:val="000000" w:themeColor="text1"/>
              </w:rPr>
              <w:t xml:space="preserve">TAK /NIE </w:t>
            </w:r>
          </w:p>
          <w:p w14:paraId="294C9798"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bl>
    <w:p w14:paraId="6A256E98" w14:textId="595A0732" w:rsidR="00D5124F" w:rsidRPr="00334055" w:rsidRDefault="00D5124F" w:rsidP="00801B3B">
      <w:pPr>
        <w:spacing w:before="360"/>
      </w:pPr>
      <w:r w:rsidRPr="00334055">
        <w:t>…………………………</w:t>
      </w:r>
    </w:p>
    <w:p w14:paraId="1FADA675" w14:textId="24403F58" w:rsidR="00375416" w:rsidRPr="00801B3B" w:rsidRDefault="00801B3B" w:rsidP="00801B3B">
      <w:pPr>
        <w:sectPr w:rsidR="00375416" w:rsidRPr="00801B3B" w:rsidSect="000535ED">
          <w:type w:val="continuous"/>
          <w:pgSz w:w="11906" w:h="16838"/>
          <w:pgMar w:top="1418" w:right="1418" w:bottom="1418" w:left="1418" w:header="709" w:footer="420" w:gutter="0"/>
          <w:cols w:space="708"/>
          <w:docGrid w:linePitch="360"/>
        </w:sectPr>
      </w:pPr>
      <w:r>
        <w:t>(podpis i pieczątka)</w:t>
      </w: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44AA23F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EE7179">
        <w:rPr>
          <w:rFonts w:ascii="Arial" w:eastAsiaTheme="majorEastAsia" w:hAnsi="Arial" w:cs="Arial"/>
          <w:b/>
          <w:sz w:val="24"/>
          <w:szCs w:val="24"/>
        </w:rPr>
        <w:t>7</w:t>
      </w:r>
      <w:r w:rsidR="00EE7179"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09F09720" w:rsidR="00375416" w:rsidRPr="00375416" w:rsidRDefault="007558D5" w:rsidP="00375416">
      <w:pPr>
        <w:spacing w:line="240" w:lineRule="auto"/>
        <w:jc w:val="center"/>
        <w:rPr>
          <w:rFonts w:ascii="Arial" w:hAnsi="Arial" w:cs="Arial"/>
          <w:b/>
          <w:lang w:val="x-none"/>
        </w:rPr>
      </w:pPr>
      <w:r w:rsidRPr="00375416">
        <w:rPr>
          <w:rFonts w:ascii="Arial" w:hAnsi="Arial" w:cs="Arial"/>
          <w:b/>
          <w:lang w:val="x-none"/>
        </w:rPr>
        <w:t>Zestawienie wskaźników realizacji projektu w rozbiciu na poszczególnych Partnerów w projekcie</w:t>
      </w:r>
    </w:p>
    <w:p w14:paraId="739C703C" w14:textId="363AD455" w:rsidR="00375416" w:rsidRPr="00375416" w:rsidRDefault="00375416" w:rsidP="00375416">
      <w:pPr>
        <w:spacing w:line="240" w:lineRule="auto"/>
        <w:jc w:val="center"/>
        <w:rPr>
          <w:rFonts w:ascii="Arial" w:hAnsi="Arial" w:cs="Arial"/>
          <w:szCs w:val="18"/>
          <w:u w:val="single"/>
        </w:rPr>
      </w:pP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60669A9E" w14:textId="77777777" w:rsidR="007558D5" w:rsidRDefault="007558D5" w:rsidP="00375416">
      <w:pPr>
        <w:spacing w:line="240" w:lineRule="auto"/>
        <w:rPr>
          <w:rFonts w:ascii="Arial" w:hAnsi="Arial" w:cs="Arial"/>
          <w:szCs w:val="18"/>
          <w:u w:val="single"/>
        </w:rPr>
      </w:pPr>
    </w:p>
    <w:p w14:paraId="4177C5BD" w14:textId="77777777" w:rsidR="007558D5" w:rsidRDefault="007558D5" w:rsidP="00375416">
      <w:pPr>
        <w:spacing w:line="240" w:lineRule="auto"/>
        <w:rPr>
          <w:rFonts w:ascii="Arial" w:hAnsi="Arial" w:cs="Arial"/>
          <w:szCs w:val="18"/>
          <w:u w:val="single"/>
        </w:rPr>
      </w:pPr>
    </w:p>
    <w:p w14:paraId="26CC7B19" w14:textId="4964F780"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7F688" w14:textId="77777777" w:rsidR="001068C8" w:rsidRDefault="001068C8" w:rsidP="00A07FB2">
      <w:pPr>
        <w:spacing w:after="0" w:line="240" w:lineRule="auto"/>
      </w:pPr>
      <w:r>
        <w:separator/>
      </w:r>
    </w:p>
  </w:endnote>
  <w:endnote w:type="continuationSeparator" w:id="0">
    <w:p w14:paraId="28C34354" w14:textId="77777777" w:rsidR="001068C8" w:rsidRDefault="001068C8"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46A2816C" w:rsidR="001068C8" w:rsidRDefault="001068C8">
        <w:pPr>
          <w:pStyle w:val="Stopka"/>
          <w:jc w:val="center"/>
        </w:pPr>
        <w:r>
          <w:fldChar w:fldCharType="begin"/>
        </w:r>
        <w:r>
          <w:instrText>PAGE   \* MERGEFORMAT</w:instrText>
        </w:r>
        <w:r>
          <w:fldChar w:fldCharType="separate"/>
        </w:r>
        <w:r w:rsidR="00EE7721">
          <w:rPr>
            <w:noProof/>
          </w:rPr>
          <w:t>1</w:t>
        </w:r>
        <w:r>
          <w:fldChar w:fldCharType="end"/>
        </w:r>
      </w:p>
    </w:sdtContent>
  </w:sdt>
  <w:p w14:paraId="580015FB" w14:textId="77777777" w:rsidR="001068C8" w:rsidRDefault="001068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C20AD" w14:textId="77777777" w:rsidR="001068C8" w:rsidRDefault="001068C8" w:rsidP="00A07FB2">
      <w:pPr>
        <w:spacing w:after="0" w:line="240" w:lineRule="auto"/>
      </w:pPr>
      <w:r>
        <w:separator/>
      </w:r>
    </w:p>
  </w:footnote>
  <w:footnote w:type="continuationSeparator" w:id="0">
    <w:p w14:paraId="57A72DF7" w14:textId="77777777" w:rsidR="001068C8" w:rsidRDefault="001068C8" w:rsidP="00A07FB2">
      <w:pPr>
        <w:spacing w:after="0" w:line="240" w:lineRule="auto"/>
      </w:pPr>
      <w:r>
        <w:continuationSeparator/>
      </w:r>
    </w:p>
  </w:footnote>
  <w:footnote w:id="1">
    <w:p w14:paraId="75A9EFDF" w14:textId="6397B0AA" w:rsidR="001068C8" w:rsidRDefault="001068C8" w:rsidP="009D5404">
      <w:pPr>
        <w:pStyle w:val="Tekstprzypisudolnego"/>
        <w:ind w:left="142" w:hanging="142"/>
      </w:pPr>
      <w:r>
        <w:rPr>
          <w:rStyle w:val="Odwoanieprzypisudolnego"/>
        </w:rPr>
        <w:footnoteRef/>
      </w:r>
      <w:r>
        <w:t xml:space="preserve"> </w:t>
      </w:r>
      <w:r w:rsidRPr="00F80239">
        <w:t>Kontrakt Programowy dla Województwa Małopolskiego dostępny jest na stronie internetowej programu.</w:t>
      </w:r>
    </w:p>
  </w:footnote>
  <w:footnote w:id="2">
    <w:p w14:paraId="0D00775B" w14:textId="56003120" w:rsidR="001068C8" w:rsidRDefault="001068C8" w:rsidP="009D5404">
      <w:pPr>
        <w:pStyle w:val="Tekstprzypisudolnego"/>
        <w:ind w:left="142" w:hanging="142"/>
      </w:pPr>
      <w:r>
        <w:rPr>
          <w:rStyle w:val="Odwoanieprzypisudolnego"/>
        </w:rPr>
        <w:footnoteRef/>
      </w:r>
      <w:r>
        <w:t xml:space="preserve"> </w:t>
      </w:r>
      <w:r w:rsidRPr="00F80239">
        <w:t>Uchwały Komitetu sterującego do spraw koordynacji wsparcia w sektorze zdrowia, zamieszczone są na stronie internetowej Ministerstwa Zdrowia: https://www.gov.pl/web/zdrowie/uchwaly-i-protokoly.</w:t>
      </w:r>
    </w:p>
  </w:footnote>
  <w:footnote w:id="3">
    <w:p w14:paraId="675F3832" w14:textId="42D31C1A" w:rsidR="001068C8" w:rsidRDefault="001068C8" w:rsidP="009D5404">
      <w:pPr>
        <w:pStyle w:val="Tekstprzypisudolnego"/>
        <w:ind w:left="142" w:hanging="142"/>
      </w:pPr>
      <w:r>
        <w:rPr>
          <w:rStyle w:val="Odwoanieprzypisudolnego"/>
        </w:rPr>
        <w:footnoteRef/>
      </w:r>
      <w:r>
        <w:t xml:space="preserve"> </w:t>
      </w:r>
      <w:r w:rsidRPr="00F80239">
        <w:t>Dokument dostępny jest na stronie Ministerstwa Zdrowia.</w:t>
      </w:r>
    </w:p>
  </w:footnote>
  <w:footnote w:id="4">
    <w:p w14:paraId="7F24DB1A" w14:textId="69812214" w:rsidR="001068C8" w:rsidRDefault="001068C8" w:rsidP="009D5404">
      <w:pPr>
        <w:pStyle w:val="Tekstprzypisudolnego"/>
        <w:ind w:left="142" w:hanging="142"/>
      </w:pPr>
      <w:r>
        <w:rPr>
          <w:rStyle w:val="Odwoanieprzypisudolnego"/>
        </w:rPr>
        <w:footnoteRef/>
      </w:r>
      <w:r>
        <w:t xml:space="preserve"> </w:t>
      </w:r>
      <w:r w:rsidRPr="00F80239">
        <w:t>akt.pdf (mz.gov.pl)</w:t>
      </w:r>
    </w:p>
  </w:footnote>
  <w:footnote w:id="5">
    <w:p w14:paraId="1F06AA0C" w14:textId="718509B5" w:rsidR="001068C8" w:rsidRDefault="001068C8" w:rsidP="009D5404">
      <w:pPr>
        <w:pStyle w:val="Tekstprzypisudolnego"/>
        <w:ind w:left="142" w:hanging="142"/>
      </w:pPr>
      <w:r>
        <w:rPr>
          <w:rStyle w:val="Odwoanieprzypisudolnego"/>
        </w:rPr>
        <w:footnoteRef/>
      </w:r>
      <w:r>
        <w:t xml:space="preserve"> </w:t>
      </w:r>
      <w:r w:rsidRPr="00492A1C">
        <w:t>Ambulatoryjna opieka specjalistyczna – Mapy potrzeb zdrowotnych – Ministerstwo Zdrowia (mz.gov.pl)</w:t>
      </w:r>
    </w:p>
  </w:footnote>
  <w:footnote w:id="6">
    <w:p w14:paraId="5276F0D8" w14:textId="021F7068" w:rsidR="001068C8" w:rsidRDefault="001068C8" w:rsidP="009D5404">
      <w:pPr>
        <w:pStyle w:val="Tekstprzypisudolnego"/>
        <w:ind w:left="142" w:hanging="142"/>
      </w:pPr>
      <w:r>
        <w:rPr>
          <w:rStyle w:val="Odwoanieprzypisudolnego"/>
        </w:rPr>
        <w:footnoteRef/>
      </w:r>
      <w:r>
        <w:t xml:space="preserve"> </w:t>
      </w:r>
      <w:r w:rsidRPr="00492A1C">
        <w:t>Wojewódzki Plan Transformacji województwa małopolskiego na lata 2022-2026 dostępny jest na stronie BIP Małopolskiego Urzędu Wojewódzkiego.</w:t>
      </w:r>
    </w:p>
  </w:footnote>
  <w:footnote w:id="7">
    <w:p w14:paraId="0DF64C2E" w14:textId="77777777" w:rsidR="001068C8" w:rsidRPr="00715B8C" w:rsidRDefault="001068C8" w:rsidP="00D63638">
      <w:pPr>
        <w:pStyle w:val="Tekstprzypisudolnego"/>
        <w:ind w:left="142" w:hanging="142"/>
        <w:rPr>
          <w:rFonts w:cs="Arial"/>
        </w:rPr>
      </w:pPr>
      <w:r w:rsidRPr="00EE69B2">
        <w:rPr>
          <w:rStyle w:val="Odwoanieprzypisudolnego"/>
        </w:rPr>
        <w:footnoteRef/>
      </w:r>
      <w:r w:rsidRPr="00EE69B2">
        <w:t xml:space="preserve"> </w:t>
      </w:r>
      <w:r w:rsidRPr="00EE69B2">
        <w:rPr>
          <w:rFonts w:cs="Arial"/>
        </w:rPr>
        <w:t>Istnieje możliwość wniesienia zgłoszenia o podejrzeniu niezgodności z Kartą Praw Podstawowych (KPP) lub z Konwencją o Prawach Osób Niepełnosprawnych (KPON):</w:t>
      </w:r>
      <w:r w:rsidRPr="00EE69B2">
        <w:rPr>
          <w:rFonts w:cs="Arial"/>
        </w:rPr>
        <w:br/>
        <w:t>- projektów (operacji) realizowanych przez IP lub działań IP związanych z wdrażaniem programu</w:t>
      </w:r>
      <w:r w:rsidRPr="00EE69B2">
        <w:rPr>
          <w:rFonts w:cs="Arial"/>
        </w:rPr>
        <w:br/>
        <w:t>- projektów (operacji) realizowanych przez IZ lub działań IZ związanych z wdrażaniem programu</w:t>
      </w:r>
      <w:r w:rsidRPr="00EE69B2">
        <w:rPr>
          <w:rFonts w:cs="Arial"/>
        </w:rPr>
        <w:br/>
        <w:t>- projektu (operacji) lub działań beneficjenta związanych z realizacją projektu.</w:t>
      </w:r>
      <w:r w:rsidRPr="00EE69B2">
        <w:rPr>
          <w:rFonts w:cs="Arial"/>
        </w:rPr>
        <w:br/>
      </w:r>
    </w:p>
    <w:p w14:paraId="3CD537A2" w14:textId="77777777" w:rsidR="001068C8" w:rsidRPr="00492A1C" w:rsidRDefault="001068C8" w:rsidP="00D63638">
      <w:pPr>
        <w:pStyle w:val="Tekstprzypisudolnego"/>
        <w:ind w:left="142"/>
        <w:rPr>
          <w:rFonts w:cs="Arial"/>
        </w:rPr>
      </w:pPr>
      <w:r w:rsidRPr="00715B8C">
        <w:rPr>
          <w:rFonts w:cs="Arial"/>
        </w:rPr>
        <w:t xml:space="preserve">Preferowaną formą zgłaszania do IZ podejrzenia o niezgodności projektów lub działań </w:t>
      </w:r>
      <w:r>
        <w:rPr>
          <w:rFonts w:cs="Arial"/>
        </w:rPr>
        <w:t xml:space="preserve">w </w:t>
      </w:r>
      <w:r w:rsidRPr="00715B8C">
        <w:rPr>
          <w:rFonts w:cs="Arial"/>
        </w:rPr>
        <w:t xml:space="preserve">ww. </w:t>
      </w:r>
      <w:r w:rsidRPr="00492A1C">
        <w:rPr>
          <w:rFonts w:cs="Arial"/>
        </w:rPr>
        <w:t>zakresie</w:t>
      </w:r>
    </w:p>
    <w:p w14:paraId="5AC42129" w14:textId="77777777" w:rsidR="001068C8" w:rsidRPr="00015FD6" w:rsidRDefault="001068C8" w:rsidP="00D63638">
      <w:pPr>
        <w:pStyle w:val="Tekstprzypisudolnego"/>
        <w:ind w:left="142"/>
        <w:rPr>
          <w:rFonts w:cs="Arial"/>
        </w:rPr>
      </w:pPr>
      <w:r w:rsidRPr="00015FD6">
        <w:rPr>
          <w:rFonts w:cs="Arial"/>
        </w:rPr>
        <w:t>z Kartą Praw Podstawowych Unii Europejskiej lub Konwencją o Prawach Osób Niepełnosprawnych</w:t>
      </w:r>
    </w:p>
    <w:p w14:paraId="3138FD88" w14:textId="77777777" w:rsidR="001068C8" w:rsidRPr="00492A1C" w:rsidRDefault="001068C8" w:rsidP="00D63638">
      <w:pPr>
        <w:pStyle w:val="Tekstprzypisudolnego"/>
        <w:ind w:left="142"/>
        <w:rPr>
          <w:rFonts w:cs="Arial"/>
        </w:rPr>
      </w:pPr>
      <w:r w:rsidRPr="00015FD6">
        <w:rPr>
          <w:rFonts w:cs="Arial"/>
        </w:rPr>
        <w:t xml:space="preserve">jest forma pisemna na adres </w:t>
      </w:r>
      <w:r w:rsidRPr="00492A1C">
        <w:rPr>
          <w:rFonts w:cs="Arial"/>
        </w:rPr>
        <w:t xml:space="preserve">mailowy: </w:t>
      </w:r>
      <w:hyperlink r:id="rId1" w:history="1">
        <w:r w:rsidRPr="00492A1C">
          <w:rPr>
            <w:rStyle w:val="Hipercze"/>
            <w:rFonts w:cs="Arial"/>
          </w:rPr>
          <w:t>KPP_KPON@umwm.malopolska.pl</w:t>
        </w:r>
      </w:hyperlink>
      <w:r w:rsidRPr="00492A1C">
        <w:rPr>
          <w:rFonts w:cs="Arial"/>
        </w:rPr>
        <w:t>. Dozwolona jest inna</w:t>
      </w:r>
    </w:p>
    <w:p w14:paraId="726329DD" w14:textId="77777777" w:rsidR="001068C8" w:rsidRDefault="001068C8" w:rsidP="00D63638">
      <w:pPr>
        <w:ind w:left="142"/>
      </w:pPr>
      <w:r w:rsidRPr="00492A1C">
        <w:rPr>
          <w:rFonts w:ascii="Arial" w:hAnsi="Arial" w:cs="Arial"/>
          <w:sz w:val="20"/>
          <w:szCs w:val="20"/>
        </w:rPr>
        <w:t>forma, jeśli wynika to ze szczególnych potrzeb komunikacyjnych zgłaszającego.</w:t>
      </w:r>
      <w:r w:rsidRPr="00492A1C">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8">
    <w:p w14:paraId="2240DBA2" w14:textId="77777777" w:rsidR="001068C8" w:rsidRDefault="001068C8"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9">
    <w:p w14:paraId="0E566690" w14:textId="77777777" w:rsidR="001068C8" w:rsidRPr="009D5404" w:rsidRDefault="001068C8" w:rsidP="009D5404">
      <w:pPr>
        <w:pStyle w:val="Tekstprzypisudolnego"/>
        <w:ind w:left="142" w:hanging="142"/>
        <w:rPr>
          <w:rFonts w:cs="Arial"/>
        </w:rPr>
      </w:pPr>
      <w:r w:rsidRPr="009D5404">
        <w:rPr>
          <w:rStyle w:val="Odwoanieprzypisudolnego"/>
          <w:rFonts w:cs="Arial"/>
        </w:rPr>
        <w:footnoteRef/>
      </w:r>
      <w:r w:rsidRPr="009D5404">
        <w:rPr>
          <w:rFonts w:cs="Arial"/>
        </w:rPr>
        <w:t xml:space="preserve"> Opinia jest ważna 18 miesięcy od daty jej wydania. Opiniowanie przedsięwzięć odbywa się zgodnie z procedurą opisaną w załączniku nr 7 do Kontraktu Programowego dla Województwa Małopolskiego: </w:t>
      </w:r>
      <w:hyperlink r:id="rId3" w:history="1">
        <w:r w:rsidRPr="009D5404">
          <w:rPr>
            <w:rStyle w:val="Hipercze"/>
            <w:rFonts w:cs="Arial"/>
          </w:rPr>
          <w:t>https://fundusze.malopolska.pl/dokumenty/3334-kontrakt-programowy-dla-wojewodztwa-malopolskiego</w:t>
        </w:r>
      </w:hyperlink>
    </w:p>
  </w:footnote>
  <w:footnote w:id="10">
    <w:p w14:paraId="2D36A43A" w14:textId="77777777" w:rsidR="001068C8" w:rsidRPr="009D5404" w:rsidRDefault="001068C8" w:rsidP="009D5404">
      <w:pPr>
        <w:pStyle w:val="Tekstprzypisudolnego"/>
        <w:ind w:left="142" w:hanging="142"/>
        <w:rPr>
          <w:rFonts w:cs="Arial"/>
        </w:rPr>
      </w:pPr>
      <w:r w:rsidRPr="009D5404">
        <w:rPr>
          <w:rStyle w:val="Odwoanieprzypisudolnego"/>
          <w:rFonts w:cs="Arial"/>
        </w:rPr>
        <w:footnoteRef/>
      </w:r>
      <w:r w:rsidRPr="009D5404">
        <w:rPr>
          <w:rFonts w:cs="Arial"/>
        </w:rPr>
        <w:t xml:space="preserve"> Rozporządzenie Rady Ministrów z dnia 9 listopada 2010 r. </w:t>
      </w:r>
      <w:r w:rsidRPr="009D5404">
        <w:rPr>
          <w:rFonts w:cs="Arial"/>
          <w:i/>
          <w:iCs/>
        </w:rPr>
        <w:t>w sprawie przedsięwzięć mogących znacząco oddziaływać na środowisko</w:t>
      </w:r>
      <w:r w:rsidRPr="009D5404">
        <w:rPr>
          <w:rFonts w:cs="Arial"/>
        </w:rPr>
        <w:t>.</w:t>
      </w:r>
    </w:p>
  </w:footnote>
  <w:footnote w:id="11">
    <w:p w14:paraId="364798E4" w14:textId="77777777" w:rsidR="001068C8" w:rsidRDefault="001068C8" w:rsidP="002C7F9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12">
    <w:p w14:paraId="73C138B1" w14:textId="77777777" w:rsidR="001068C8" w:rsidRPr="00936DEE" w:rsidRDefault="001068C8" w:rsidP="002C7F9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13">
    <w:p w14:paraId="56A8E4A5" w14:textId="77777777" w:rsidR="001068C8" w:rsidRPr="00AF2ED0" w:rsidRDefault="001068C8" w:rsidP="002C7F9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8588202" w14:textId="77777777" w:rsidR="001068C8" w:rsidRDefault="001068C8" w:rsidP="002C7F94">
      <w:pPr>
        <w:pStyle w:val="Tekstprzypisudolnego"/>
      </w:pPr>
      <w:r w:rsidRPr="00AF2ED0">
        <w:rPr>
          <w:rFonts w:cs="Arial"/>
        </w:rPr>
        <w:t>wsparcia EFRR lub FST dotyczy incydentalnych przypadków, np. udostępnienia infrastruktury wytworzonej w ramach projektu innym podmiotom.</w:t>
      </w:r>
    </w:p>
  </w:footnote>
  <w:footnote w:id="14">
    <w:p w14:paraId="66804810" w14:textId="77777777" w:rsidR="001068C8" w:rsidRPr="009D5404" w:rsidRDefault="001068C8" w:rsidP="009D5404">
      <w:pPr>
        <w:pStyle w:val="Tekstprzypisudolnego"/>
        <w:ind w:left="142" w:hanging="142"/>
        <w:jc w:val="both"/>
        <w:rPr>
          <w:rFonts w:cs="Arial"/>
        </w:rPr>
      </w:pPr>
      <w:r w:rsidRPr="009D5404">
        <w:rPr>
          <w:rStyle w:val="Odwoanieprzypisudolnego"/>
        </w:rPr>
        <w:footnoteRef/>
      </w:r>
      <w:r w:rsidRPr="009D5404">
        <w:t xml:space="preserve"> </w:t>
      </w:r>
      <w:r w:rsidRPr="009D5404">
        <w:rPr>
          <w:rFonts w:cs="Arial"/>
        </w:rPr>
        <w:t xml:space="preserve">zgodnie z definicją zawartą w art. 2 ust. 2 Rozporządzenia Komisji (UE) nr 1407/2013 z dnia 18 grudnia 2013 r. w sprawie stosowania art. 107 i 108 Traktatu o funkcjonowaniu Unii Europejskiej do pomocy </w:t>
      </w:r>
      <w:r w:rsidRPr="009D5404">
        <w:rPr>
          <w:rFonts w:cs="Arial"/>
          <w:i/>
        </w:rPr>
        <w:t>de minimis</w:t>
      </w:r>
    </w:p>
  </w:footnote>
  <w:footnote w:id="15">
    <w:p w14:paraId="625976A3" w14:textId="77777777" w:rsidR="001068C8" w:rsidRPr="009D5404" w:rsidRDefault="001068C8" w:rsidP="009D5404">
      <w:pPr>
        <w:pStyle w:val="Tekstprzypisudolnego"/>
        <w:ind w:left="142" w:hanging="142"/>
      </w:pPr>
      <w:r w:rsidRPr="009D5404">
        <w:rPr>
          <w:rStyle w:val="Odwoanieprzypisudolnego"/>
          <w:rFonts w:cs="Arial"/>
        </w:rPr>
        <w:footnoteRef/>
      </w:r>
      <w:r w:rsidRPr="009D5404">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16">
    <w:p w14:paraId="1D29297A" w14:textId="77777777" w:rsidR="001068C8" w:rsidRPr="00A11461" w:rsidRDefault="001068C8" w:rsidP="009D5404">
      <w:pPr>
        <w:pStyle w:val="Tekstprzypisudolnego"/>
        <w:ind w:left="142" w:hanging="142"/>
        <w:rPr>
          <w:rFonts w:cs="Arial"/>
          <w:sz w:val="18"/>
          <w:szCs w:val="18"/>
        </w:rPr>
      </w:pPr>
      <w:r w:rsidRPr="009D5404">
        <w:rPr>
          <w:rStyle w:val="Odwoanieprzypisudolnego"/>
          <w:rFonts w:cs="Arial"/>
        </w:rPr>
        <w:footnoteRef/>
      </w:r>
      <w:r w:rsidRPr="009D5404">
        <w:rPr>
          <w:rFonts w:cs="Arial"/>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7">
    <w:p w14:paraId="1CAA5C95" w14:textId="77777777" w:rsidR="001068C8" w:rsidRPr="009D5404" w:rsidRDefault="001068C8" w:rsidP="009D5404">
      <w:pPr>
        <w:pStyle w:val="Tekstprzypisudolnego"/>
        <w:ind w:left="142" w:hanging="142"/>
        <w:rPr>
          <w:rFonts w:cs="Arial"/>
        </w:rPr>
      </w:pPr>
      <w:r w:rsidRPr="009D5404">
        <w:rPr>
          <w:rStyle w:val="Odwoanieprzypisudolnego"/>
          <w:rFonts w:cs="Arial"/>
        </w:rPr>
        <w:footnoteRef/>
      </w:r>
      <w:r w:rsidRPr="009D5404">
        <w:rPr>
          <w:rFonts w:cs="Arial"/>
        </w:rPr>
        <w:t xml:space="preserve"> </w:t>
      </w:r>
      <w:hyperlink r:id="rId4" w:history="1">
        <w:r w:rsidRPr="009D5404">
          <w:rPr>
            <w:rStyle w:val="Hipercze"/>
            <w:rFonts w:cs="Arial"/>
            <w:color w:val="0070C0"/>
          </w:rPr>
          <w:t>akt.pdf (mz.gov.pl)</w:t>
        </w:r>
      </w:hyperlink>
      <w:r w:rsidRPr="009D5404">
        <w:rPr>
          <w:rFonts w:cs="Arial"/>
          <w:color w:val="0070C0"/>
        </w:rPr>
        <w:t xml:space="preserve"> </w:t>
      </w:r>
    </w:p>
  </w:footnote>
  <w:footnote w:id="18">
    <w:p w14:paraId="4EAE8417" w14:textId="77777777" w:rsidR="001068C8" w:rsidRPr="009D5404" w:rsidRDefault="001068C8" w:rsidP="009D5404">
      <w:pPr>
        <w:pStyle w:val="Tekstprzypisudolnego"/>
        <w:ind w:left="142" w:hanging="142"/>
        <w:rPr>
          <w:rFonts w:cs="Arial"/>
        </w:rPr>
      </w:pPr>
      <w:r w:rsidRPr="009D5404">
        <w:rPr>
          <w:rStyle w:val="Odwoanieprzypisudolnego"/>
          <w:rFonts w:cs="Arial"/>
        </w:rPr>
        <w:footnoteRef/>
      </w:r>
      <w:r w:rsidRPr="009D5404">
        <w:rPr>
          <w:rFonts w:cs="Arial"/>
        </w:rPr>
        <w:t xml:space="preserve"> </w:t>
      </w:r>
      <w:hyperlink r:id="rId5" w:history="1">
        <w:r w:rsidRPr="009D5404">
          <w:rPr>
            <w:rStyle w:val="Hipercze"/>
            <w:rFonts w:cs="Arial"/>
            <w:color w:val="0070C0"/>
          </w:rPr>
          <w:t>Ambulatoryjna opieka specjalistyczna – Mapy potrzeb zdrowotnych – Ministerstwo Zdrowia (mz.gov.pl)</w:t>
        </w:r>
      </w:hyperlink>
    </w:p>
  </w:footnote>
  <w:footnote w:id="19">
    <w:p w14:paraId="3F0CFB5B" w14:textId="77777777" w:rsidR="001068C8" w:rsidRPr="009D5404" w:rsidRDefault="001068C8" w:rsidP="00571E6E">
      <w:pPr>
        <w:pStyle w:val="Tekstprzypisudolnego"/>
        <w:rPr>
          <w:rFonts w:cs="Arial"/>
        </w:rPr>
      </w:pPr>
      <w:r w:rsidRPr="009D5404">
        <w:rPr>
          <w:rStyle w:val="Odwoanieprzypisudolnego"/>
          <w:rFonts w:cs="Arial"/>
        </w:rPr>
        <w:footnoteRef/>
      </w:r>
      <w:r w:rsidRPr="009D5404">
        <w:rPr>
          <w:rFonts w:cs="Arial"/>
        </w:rPr>
        <w:t xml:space="preserve"> Infrastruktura POZ poza zakresem wsparcia w ramach przedmiotowego naboru.</w:t>
      </w:r>
    </w:p>
  </w:footnote>
  <w:footnote w:id="20">
    <w:p w14:paraId="772FC7E0"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1">
    <w:p w14:paraId="7F13DEE6"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22">
    <w:p w14:paraId="385B0794"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23">
    <w:p w14:paraId="173E9382"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24">
    <w:p w14:paraId="56AD946D"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5">
    <w:p w14:paraId="5C240E42" w14:textId="77777777" w:rsidR="001068C8" w:rsidRPr="0004312A" w:rsidRDefault="001068C8" w:rsidP="000535ED">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26">
    <w:p w14:paraId="6E43F30F" w14:textId="77777777" w:rsidR="001068C8" w:rsidRDefault="001068C8" w:rsidP="000535ED">
      <w:pPr>
        <w:pStyle w:val="Tekstprzypisudolnego"/>
      </w:pPr>
      <w:r w:rsidRPr="00175949">
        <w:rPr>
          <w:rStyle w:val="Odwoanieprzypisudolnego"/>
          <w:sz w:val="22"/>
        </w:rPr>
        <w:footnoteRef/>
      </w:r>
      <w:r w:rsidRPr="00175949">
        <w:rPr>
          <w:sz w:val="22"/>
        </w:rPr>
        <w:t xml:space="preserve"> Niepotrzebne skreślić</w:t>
      </w:r>
    </w:p>
  </w:footnote>
  <w:footnote w:id="27">
    <w:p w14:paraId="3FD074AB"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28">
    <w:p w14:paraId="3B18A574"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29">
    <w:p w14:paraId="3B902B1B"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30">
    <w:p w14:paraId="24D28E17"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31">
    <w:p w14:paraId="3CA1D5AF"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32">
    <w:p w14:paraId="278F5F6F" w14:textId="77777777" w:rsidR="001068C8" w:rsidRDefault="001068C8" w:rsidP="000535ED">
      <w:pPr>
        <w:pStyle w:val="Tekstprzypisudolnego"/>
      </w:pPr>
      <w:r w:rsidRPr="0004312A">
        <w:rPr>
          <w:rStyle w:val="Odwoanieprzypisudolnego"/>
          <w:sz w:val="22"/>
          <w:szCs w:val="22"/>
        </w:rPr>
        <w:footnoteRef/>
      </w:r>
      <w:r w:rsidRPr="0004312A">
        <w:rPr>
          <w:sz w:val="22"/>
          <w:szCs w:val="22"/>
        </w:rPr>
        <w:t xml:space="preserve"> Niewłaściwe skreślić</w:t>
      </w:r>
    </w:p>
  </w:footnote>
  <w:footnote w:id="33">
    <w:p w14:paraId="6CFF00B0" w14:textId="77777777" w:rsidR="001068C8" w:rsidRPr="00D707EB" w:rsidRDefault="001068C8" w:rsidP="00D707EB">
      <w:pPr>
        <w:pStyle w:val="Tekstprzypisudolnego"/>
        <w:ind w:left="142" w:hanging="142"/>
      </w:pPr>
      <w:r w:rsidRPr="00D707EB">
        <w:rPr>
          <w:rStyle w:val="Odwoanieprzypisudolnego"/>
        </w:rPr>
        <w:footnoteRef/>
      </w:r>
      <w:r w:rsidRPr="00D707EB">
        <w:t xml:space="preserve"> 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34">
    <w:p w14:paraId="0DCA4312" w14:textId="77777777" w:rsidR="001068C8" w:rsidRPr="00D870B3" w:rsidRDefault="001068C8" w:rsidP="00D707EB">
      <w:pPr>
        <w:pStyle w:val="Tekstprzypisudolnego"/>
        <w:ind w:left="142" w:hanging="142"/>
        <w:rPr>
          <w:sz w:val="16"/>
          <w:szCs w:val="16"/>
        </w:rPr>
      </w:pPr>
      <w:r w:rsidRPr="00D707EB">
        <w:rPr>
          <w:rStyle w:val="Odwoanieprzypisudolnego"/>
        </w:rPr>
        <w:footnoteRef/>
      </w:r>
      <w:r w:rsidRPr="00D707EB">
        <w:t xml:space="preserve"> 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35">
    <w:p w14:paraId="237BC901" w14:textId="77777777" w:rsidR="001068C8" w:rsidRPr="00D707EB" w:rsidRDefault="001068C8" w:rsidP="00D707EB">
      <w:pPr>
        <w:pStyle w:val="Tekstprzypisudolnego"/>
        <w:ind w:left="142" w:hanging="142"/>
        <w:rPr>
          <w:rFonts w:cs="Arial"/>
        </w:rPr>
      </w:pPr>
      <w:r w:rsidRPr="00D707EB">
        <w:rPr>
          <w:rStyle w:val="Odwoanieprzypisudolnego"/>
          <w:rFonts w:cs="Arial"/>
        </w:rPr>
        <w:footnoteRef/>
      </w:r>
      <w:r w:rsidRPr="00D707EB">
        <w:rPr>
          <w:rFonts w:cs="Arial"/>
        </w:rPr>
        <w:t xml:space="preserve"> Zgodnie z Zawiadomieniem Komisji Europejskiej w sprawie pojęcia pomocy państwa w rozumieniu art. 107 ust. 1 Traktatu o funkcjonowaniu Unii Europejskiej (Dziennik Urzędowy Unii Europejskiej 2016/C 262/01 z dnia 19.07.2016) w przypadku infrastruktury podwójnego wykorzystania (tj. użytkowanej zarówno do prowadzenia działalności gospodarczej, jak i niegospodarczej), finansowanie takiej infrastruktury nie stanowi pomocy państwa pod warunkiem, że użytkowanie do celów działalności gospodarczej ma charakter czysto pomocniczy, tj. działalności bezpośrednio powiązanej z eksploatacją infrastruktury, koniecznej do eksploatacji infrastruktury lub nieodłącznie związane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–w tym względzie użytkowanie infrastruktury do celów gospodarczych można uznać za działalność pomocniczą, jeżeli wydajność przydzielania co roku na taką działalność nie przekracza 20% całkowitej rocznej wydajności infrastruktury (liczonej np. względem czasu, w jakim podmiot leczniczy udziela świadczeń opieki zdrowotnej na zasadach komercyjnych lub względem liczby świadczeń opieki zdrowotnej świadczonych na zasadach komercyjnych).</w:t>
      </w:r>
    </w:p>
  </w:footnote>
  <w:footnote w:id="36">
    <w:p w14:paraId="5EDAFF6E" w14:textId="77777777" w:rsidR="001068C8" w:rsidRPr="00D707EB" w:rsidRDefault="001068C8" w:rsidP="00D707EB">
      <w:pPr>
        <w:pStyle w:val="Tekstprzypisudolnego"/>
        <w:ind w:left="142" w:hanging="142"/>
        <w:rPr>
          <w:rFonts w:cs="Arial"/>
        </w:rPr>
      </w:pPr>
      <w:r w:rsidRPr="00D707EB">
        <w:rPr>
          <w:rStyle w:val="Odwoanieprzypisudolnego"/>
          <w:rFonts w:cs="Arial"/>
        </w:rPr>
        <w:footnoteRef/>
      </w:r>
      <w:r w:rsidRPr="00D707EB">
        <w:rPr>
          <w:rFonts w:cs="Arial"/>
        </w:rPr>
        <w:t xml:space="preserve"> </w:t>
      </w:r>
      <w:hyperlink r:id="rId6" w:history="1">
        <w:r w:rsidRPr="00D707EB">
          <w:rPr>
            <w:rStyle w:val="Hipercze"/>
            <w:rFonts w:cs="Arial"/>
            <w:color w:val="0070C0"/>
          </w:rPr>
          <w:t>akt.pdf (mz.gov.pl)</w:t>
        </w:r>
      </w:hyperlink>
      <w:r w:rsidRPr="00D707EB">
        <w:rPr>
          <w:rFonts w:cs="Arial"/>
          <w:color w:val="0070C0"/>
        </w:rPr>
        <w:t xml:space="preserve"> </w:t>
      </w:r>
    </w:p>
  </w:footnote>
  <w:footnote w:id="37">
    <w:p w14:paraId="12861786" w14:textId="77777777" w:rsidR="001068C8" w:rsidRPr="005403F8" w:rsidRDefault="001068C8" w:rsidP="00D707EB">
      <w:pPr>
        <w:pStyle w:val="Tekstprzypisudolnego"/>
        <w:ind w:left="142" w:hanging="142"/>
        <w:rPr>
          <w:rFonts w:ascii="Lato" w:hAnsi="Lato"/>
          <w:sz w:val="18"/>
          <w:szCs w:val="18"/>
        </w:rPr>
      </w:pPr>
      <w:r w:rsidRPr="00D707EB">
        <w:rPr>
          <w:rStyle w:val="Odwoanieprzypisudolnego"/>
          <w:rFonts w:cs="Arial"/>
        </w:rPr>
        <w:footnoteRef/>
      </w:r>
      <w:r w:rsidRPr="00D707EB">
        <w:rPr>
          <w:rFonts w:cs="Arial"/>
        </w:rPr>
        <w:t xml:space="preserve"> </w:t>
      </w:r>
      <w:hyperlink r:id="rId7" w:history="1">
        <w:r w:rsidRPr="00D707EB">
          <w:rPr>
            <w:rStyle w:val="Hipercze"/>
            <w:rFonts w:cs="Arial"/>
            <w:color w:val="0070C0"/>
          </w:rPr>
          <w:t>Ambulatoryjna opieka specjalistyczna – Mapy potrzeb zdrowotnych – Ministerstwo Zdrowia (mz.gov.pl)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92D418E"/>
    <w:multiLevelType w:val="hybridMultilevel"/>
    <w:tmpl w:val="5D8E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F695F62"/>
    <w:multiLevelType w:val="hybridMultilevel"/>
    <w:tmpl w:val="B762B2E8"/>
    <w:lvl w:ilvl="0" w:tplc="FF249648">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4B2C2F"/>
    <w:multiLevelType w:val="hybridMultilevel"/>
    <w:tmpl w:val="8D905660"/>
    <w:lvl w:ilvl="0" w:tplc="C3B48DC4">
      <w:start w:val="1"/>
      <w:numFmt w:val="decimal"/>
      <w:lvlText w:val="%1."/>
      <w:lvlJc w:val="left"/>
      <w:pPr>
        <w:ind w:left="850" w:hanging="708"/>
      </w:pPr>
      <w:rPr>
        <w:rFonts w:hint="default"/>
      </w:rPr>
    </w:lvl>
    <w:lvl w:ilvl="1" w:tplc="F5348572">
      <w:start w:val="1"/>
      <w:numFmt w:val="decimal"/>
      <w:lvlText w:val="%2)"/>
      <w:lvlJc w:val="left"/>
      <w:pPr>
        <w:ind w:left="1570" w:hanging="708"/>
      </w:pPr>
      <w:rPr>
        <w:rFonts w:hint="default"/>
        <w:b w:val="0"/>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EC80FB4"/>
    <w:multiLevelType w:val="hybridMultilevel"/>
    <w:tmpl w:val="62B65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264125D"/>
    <w:multiLevelType w:val="hybridMultilevel"/>
    <w:tmpl w:val="59F46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9E375D"/>
    <w:multiLevelType w:val="hybridMultilevel"/>
    <w:tmpl w:val="5B707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B51B95"/>
    <w:multiLevelType w:val="hybridMultilevel"/>
    <w:tmpl w:val="D562CD0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2ADE4A6C"/>
    <w:multiLevelType w:val="hybridMultilevel"/>
    <w:tmpl w:val="99469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D3218C8"/>
    <w:multiLevelType w:val="hybridMultilevel"/>
    <w:tmpl w:val="DBD2860E"/>
    <w:lvl w:ilvl="0" w:tplc="33408D74">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20" w15:restartNumberingAfterBreak="0">
    <w:nsid w:val="2EB6481A"/>
    <w:multiLevelType w:val="hybridMultilevel"/>
    <w:tmpl w:val="B498B8E0"/>
    <w:lvl w:ilvl="0" w:tplc="60749F0E">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329791F"/>
    <w:multiLevelType w:val="hybridMultilevel"/>
    <w:tmpl w:val="CA7EB6F8"/>
    <w:lvl w:ilvl="0" w:tplc="04150019">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4ED357B"/>
    <w:multiLevelType w:val="hybridMultilevel"/>
    <w:tmpl w:val="DDC0BA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64B0A1B"/>
    <w:multiLevelType w:val="hybridMultilevel"/>
    <w:tmpl w:val="633A1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EED413B"/>
    <w:multiLevelType w:val="hybridMultilevel"/>
    <w:tmpl w:val="82FA4B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15:restartNumberingAfterBreak="0">
    <w:nsid w:val="47B540EC"/>
    <w:multiLevelType w:val="hybridMultilevel"/>
    <w:tmpl w:val="CFD26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AC4299"/>
    <w:multiLevelType w:val="hybridMultilevel"/>
    <w:tmpl w:val="CC402EE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B182146"/>
    <w:multiLevelType w:val="hybridMultilevel"/>
    <w:tmpl w:val="1882B9EA"/>
    <w:lvl w:ilvl="0" w:tplc="BB8A534A">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C912EF5"/>
    <w:multiLevelType w:val="hybridMultilevel"/>
    <w:tmpl w:val="3E6AD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6C621DF"/>
    <w:multiLevelType w:val="hybridMultilevel"/>
    <w:tmpl w:val="4EF0AAA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56249D"/>
    <w:multiLevelType w:val="hybridMultilevel"/>
    <w:tmpl w:val="C49C3C3E"/>
    <w:lvl w:ilvl="0" w:tplc="80BE957E">
      <w:start w:val="1"/>
      <w:numFmt w:val="lowerLetter"/>
      <w:lvlText w:val="%1)"/>
      <w:lvlJc w:val="left"/>
      <w:pPr>
        <w:ind w:left="1506" w:hanging="360"/>
      </w:pPr>
      <w:rPr>
        <w:rFonts w:hint="default"/>
        <w:i w:val="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7"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F411B93"/>
    <w:multiLevelType w:val="hybridMultilevel"/>
    <w:tmpl w:val="FBCAF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A62399"/>
    <w:multiLevelType w:val="multilevel"/>
    <w:tmpl w:val="BC5CB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7603D"/>
    <w:multiLevelType w:val="hybridMultilevel"/>
    <w:tmpl w:val="0CE61532"/>
    <w:lvl w:ilvl="0" w:tplc="A442111A">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D160BB"/>
    <w:multiLevelType w:val="hybridMultilevel"/>
    <w:tmpl w:val="66542CCC"/>
    <w:lvl w:ilvl="0" w:tplc="04150017">
      <w:start w:val="1"/>
      <w:numFmt w:val="lowerLetter"/>
      <w:lvlText w:val="%1)"/>
      <w:lvlJc w:val="left"/>
      <w:pPr>
        <w:ind w:left="1506" w:hanging="360"/>
      </w:pPr>
      <w:rPr>
        <w:rFont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3" w15:restartNumberingAfterBreak="0">
    <w:nsid w:val="68CA67F9"/>
    <w:multiLevelType w:val="hybridMultilevel"/>
    <w:tmpl w:val="045C7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975067C"/>
    <w:multiLevelType w:val="hybridMultilevel"/>
    <w:tmpl w:val="CAA49D7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6"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1C3172C"/>
    <w:multiLevelType w:val="hybridMultilevel"/>
    <w:tmpl w:val="6EB0D4D6"/>
    <w:lvl w:ilvl="0" w:tplc="60749F0E">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2" w15:restartNumberingAfterBreak="0">
    <w:nsid w:val="74F11882"/>
    <w:multiLevelType w:val="hybridMultilevel"/>
    <w:tmpl w:val="15FA81D8"/>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9"/>
  </w:num>
  <w:num w:numId="2">
    <w:abstractNumId w:val="7"/>
  </w:num>
  <w:num w:numId="3">
    <w:abstractNumId w:val="27"/>
  </w:num>
  <w:num w:numId="4">
    <w:abstractNumId w:val="0"/>
  </w:num>
  <w:num w:numId="5">
    <w:abstractNumId w:val="63"/>
  </w:num>
  <w:num w:numId="6">
    <w:abstractNumId w:val="64"/>
  </w:num>
  <w:num w:numId="7">
    <w:abstractNumId w:val="44"/>
  </w:num>
  <w:num w:numId="8">
    <w:abstractNumId w:val="29"/>
  </w:num>
  <w:num w:numId="9">
    <w:abstractNumId w:val="59"/>
  </w:num>
  <w:num w:numId="10">
    <w:abstractNumId w:val="33"/>
  </w:num>
  <w:num w:numId="11">
    <w:abstractNumId w:val="40"/>
  </w:num>
  <w:num w:numId="12">
    <w:abstractNumId w:val="65"/>
  </w:num>
  <w:num w:numId="13">
    <w:abstractNumId w:val="30"/>
  </w:num>
  <w:num w:numId="14">
    <w:abstractNumId w:val="58"/>
  </w:num>
  <w:num w:numId="15">
    <w:abstractNumId w:val="3"/>
  </w:num>
  <w:num w:numId="16">
    <w:abstractNumId w:val="57"/>
  </w:num>
  <w:num w:numId="17">
    <w:abstractNumId w:val="24"/>
  </w:num>
  <w:num w:numId="18">
    <w:abstractNumId w:val="14"/>
  </w:num>
  <w:num w:numId="19">
    <w:abstractNumId w:val="26"/>
  </w:num>
  <w:num w:numId="20">
    <w:abstractNumId w:val="17"/>
  </w:num>
  <w:num w:numId="21">
    <w:abstractNumId w:val="51"/>
  </w:num>
  <w:num w:numId="22">
    <w:abstractNumId w:val="32"/>
  </w:num>
  <w:num w:numId="23">
    <w:abstractNumId w:val="8"/>
  </w:num>
  <w:num w:numId="24">
    <w:abstractNumId w:val="21"/>
  </w:num>
  <w:num w:numId="25">
    <w:abstractNumId w:val="42"/>
  </w:num>
  <w:num w:numId="26">
    <w:abstractNumId w:val="9"/>
  </w:num>
  <w:num w:numId="27">
    <w:abstractNumId w:val="60"/>
  </w:num>
  <w:num w:numId="28">
    <w:abstractNumId w:val="16"/>
  </w:num>
  <w:num w:numId="29">
    <w:abstractNumId w:val="11"/>
  </w:num>
  <w:num w:numId="30">
    <w:abstractNumId w:val="50"/>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37"/>
  </w:num>
  <w:num w:numId="34">
    <w:abstractNumId w:val="2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8"/>
  </w:num>
  <w:num w:numId="39">
    <w:abstractNumId w:val="31"/>
  </w:num>
  <w:num w:numId="40">
    <w:abstractNumId w:val="20"/>
  </w:num>
  <w:num w:numId="41">
    <w:abstractNumId w:val="61"/>
  </w:num>
  <w:num w:numId="42">
    <w:abstractNumId w:val="23"/>
  </w:num>
  <w:num w:numId="43">
    <w:abstractNumId w:val="56"/>
  </w:num>
  <w:num w:numId="44">
    <w:abstractNumId w:val="1"/>
  </w:num>
  <w:num w:numId="45">
    <w:abstractNumId w:val="34"/>
  </w:num>
  <w:num w:numId="46">
    <w:abstractNumId w:val="47"/>
  </w:num>
  <w:num w:numId="47">
    <w:abstractNumId w:val="49"/>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3"/>
  </w:num>
  <w:num w:numId="61">
    <w:abstractNumId w:val="36"/>
  </w:num>
  <w:num w:numId="62">
    <w:abstractNumId w:val="43"/>
  </w:num>
  <w:num w:numId="63">
    <w:abstractNumId w:val="53"/>
  </w:num>
  <w:num w:numId="64">
    <w:abstractNumId w:val="5"/>
  </w:num>
  <w:num w:numId="65">
    <w:abstractNumId w:val="10"/>
  </w:num>
  <w:num w:numId="66">
    <w:abstractNumId w:val="15"/>
  </w:num>
  <w:num w:numId="67">
    <w:abstractNumId w:val="12"/>
  </w:num>
  <w:num w:numId="68">
    <w:abstractNumId w:val="41"/>
  </w:num>
  <w:num w:numId="69">
    <w:abstractNumId w:val="62"/>
  </w:num>
  <w:num w:numId="70">
    <w:abstractNumId w:val="55"/>
  </w:num>
  <w:num w:numId="71">
    <w:abstractNumId w:val="48"/>
  </w:num>
  <w:num w:numId="72">
    <w:abstractNumId w:val="6"/>
  </w:num>
  <w:num w:numId="73">
    <w:abstractNumId w:val="45"/>
  </w:num>
  <w:num w:numId="74">
    <w:abstractNumId w:val="25"/>
  </w:num>
  <w:num w:numId="75">
    <w:abstractNumId w:val="46"/>
  </w:num>
  <w:num w:numId="76">
    <w:abstractNumId w:val="19"/>
  </w:num>
  <w:num w:numId="77">
    <w:abstractNumId w:val="52"/>
  </w:num>
  <w:num w:numId="78">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098"/>
    <w:rsid w:val="00001807"/>
    <w:rsid w:val="00002799"/>
    <w:rsid w:val="00007A61"/>
    <w:rsid w:val="00012EC9"/>
    <w:rsid w:val="00014A8B"/>
    <w:rsid w:val="00015A12"/>
    <w:rsid w:val="00015FD6"/>
    <w:rsid w:val="0002249E"/>
    <w:rsid w:val="00024E15"/>
    <w:rsid w:val="0003190C"/>
    <w:rsid w:val="0003227B"/>
    <w:rsid w:val="00032294"/>
    <w:rsid w:val="0003658E"/>
    <w:rsid w:val="0003744E"/>
    <w:rsid w:val="00037D0A"/>
    <w:rsid w:val="000412DD"/>
    <w:rsid w:val="00042584"/>
    <w:rsid w:val="00044944"/>
    <w:rsid w:val="00045C54"/>
    <w:rsid w:val="00046A9A"/>
    <w:rsid w:val="000515AE"/>
    <w:rsid w:val="000535ED"/>
    <w:rsid w:val="00054687"/>
    <w:rsid w:val="000574AC"/>
    <w:rsid w:val="00060814"/>
    <w:rsid w:val="0006604B"/>
    <w:rsid w:val="00067DDD"/>
    <w:rsid w:val="00080171"/>
    <w:rsid w:val="0008435F"/>
    <w:rsid w:val="00097039"/>
    <w:rsid w:val="00097C70"/>
    <w:rsid w:val="000A2128"/>
    <w:rsid w:val="000A2F54"/>
    <w:rsid w:val="000A4B6F"/>
    <w:rsid w:val="000A7924"/>
    <w:rsid w:val="000B1DB2"/>
    <w:rsid w:val="000B206E"/>
    <w:rsid w:val="000B5898"/>
    <w:rsid w:val="000D510E"/>
    <w:rsid w:val="000D6257"/>
    <w:rsid w:val="000D63FC"/>
    <w:rsid w:val="000E3B57"/>
    <w:rsid w:val="000E76D4"/>
    <w:rsid w:val="000F2DD4"/>
    <w:rsid w:val="000F372B"/>
    <w:rsid w:val="000F5AA7"/>
    <w:rsid w:val="000F61FA"/>
    <w:rsid w:val="000F62AD"/>
    <w:rsid w:val="000F68F2"/>
    <w:rsid w:val="001048FF"/>
    <w:rsid w:val="001068C8"/>
    <w:rsid w:val="0012030E"/>
    <w:rsid w:val="0012434D"/>
    <w:rsid w:val="00124C9D"/>
    <w:rsid w:val="0013211F"/>
    <w:rsid w:val="00134312"/>
    <w:rsid w:val="00137B00"/>
    <w:rsid w:val="001417C3"/>
    <w:rsid w:val="00142FE7"/>
    <w:rsid w:val="001530F0"/>
    <w:rsid w:val="0015386E"/>
    <w:rsid w:val="0015415D"/>
    <w:rsid w:val="00155A8F"/>
    <w:rsid w:val="001615FC"/>
    <w:rsid w:val="001635A0"/>
    <w:rsid w:val="0016399A"/>
    <w:rsid w:val="001716C1"/>
    <w:rsid w:val="00175CAB"/>
    <w:rsid w:val="00177AC0"/>
    <w:rsid w:val="0018219F"/>
    <w:rsid w:val="00182654"/>
    <w:rsid w:val="001832EB"/>
    <w:rsid w:val="0018449E"/>
    <w:rsid w:val="0018711E"/>
    <w:rsid w:val="00193FDE"/>
    <w:rsid w:val="00194E5C"/>
    <w:rsid w:val="00197138"/>
    <w:rsid w:val="001A1FC5"/>
    <w:rsid w:val="001A397C"/>
    <w:rsid w:val="001A76BC"/>
    <w:rsid w:val="001B07AE"/>
    <w:rsid w:val="001B39BF"/>
    <w:rsid w:val="001B5681"/>
    <w:rsid w:val="001B6334"/>
    <w:rsid w:val="001B787B"/>
    <w:rsid w:val="001C0917"/>
    <w:rsid w:val="001C1953"/>
    <w:rsid w:val="001D36FB"/>
    <w:rsid w:val="001D44C7"/>
    <w:rsid w:val="001D5550"/>
    <w:rsid w:val="001E1253"/>
    <w:rsid w:val="001E3D4C"/>
    <w:rsid w:val="001E3E37"/>
    <w:rsid w:val="001F06DB"/>
    <w:rsid w:val="001F0A66"/>
    <w:rsid w:val="001F2B48"/>
    <w:rsid w:val="001F78A4"/>
    <w:rsid w:val="00200A2B"/>
    <w:rsid w:val="0020526D"/>
    <w:rsid w:val="002103E1"/>
    <w:rsid w:val="00210F86"/>
    <w:rsid w:val="0021341D"/>
    <w:rsid w:val="002172B0"/>
    <w:rsid w:val="00220609"/>
    <w:rsid w:val="002247B0"/>
    <w:rsid w:val="00225A01"/>
    <w:rsid w:val="00227584"/>
    <w:rsid w:val="002325FA"/>
    <w:rsid w:val="0023537A"/>
    <w:rsid w:val="00235D10"/>
    <w:rsid w:val="00240B9A"/>
    <w:rsid w:val="00240CF0"/>
    <w:rsid w:val="00242042"/>
    <w:rsid w:val="00242D45"/>
    <w:rsid w:val="00244406"/>
    <w:rsid w:val="002449C0"/>
    <w:rsid w:val="0025080F"/>
    <w:rsid w:val="0025490B"/>
    <w:rsid w:val="00255F7F"/>
    <w:rsid w:val="00260477"/>
    <w:rsid w:val="00265DAB"/>
    <w:rsid w:val="002663AA"/>
    <w:rsid w:val="002679F9"/>
    <w:rsid w:val="00271C3C"/>
    <w:rsid w:val="002723AC"/>
    <w:rsid w:val="002766BD"/>
    <w:rsid w:val="0028757D"/>
    <w:rsid w:val="002912BA"/>
    <w:rsid w:val="002919AC"/>
    <w:rsid w:val="0029540D"/>
    <w:rsid w:val="00295D06"/>
    <w:rsid w:val="002A1218"/>
    <w:rsid w:val="002A353B"/>
    <w:rsid w:val="002B0A5D"/>
    <w:rsid w:val="002B0D3D"/>
    <w:rsid w:val="002B19DB"/>
    <w:rsid w:val="002B4A99"/>
    <w:rsid w:val="002C180B"/>
    <w:rsid w:val="002C7F94"/>
    <w:rsid w:val="002D1093"/>
    <w:rsid w:val="002D3DFB"/>
    <w:rsid w:val="002D65DA"/>
    <w:rsid w:val="002E033A"/>
    <w:rsid w:val="002E3A0C"/>
    <w:rsid w:val="002E4097"/>
    <w:rsid w:val="002E42E5"/>
    <w:rsid w:val="002E62E0"/>
    <w:rsid w:val="002E7070"/>
    <w:rsid w:val="002F014C"/>
    <w:rsid w:val="002F2D70"/>
    <w:rsid w:val="00304D17"/>
    <w:rsid w:val="003132B2"/>
    <w:rsid w:val="003211B3"/>
    <w:rsid w:val="0032308F"/>
    <w:rsid w:val="003260DD"/>
    <w:rsid w:val="00327AF4"/>
    <w:rsid w:val="00331A3D"/>
    <w:rsid w:val="00332248"/>
    <w:rsid w:val="0033421C"/>
    <w:rsid w:val="0033574F"/>
    <w:rsid w:val="00336701"/>
    <w:rsid w:val="00337F14"/>
    <w:rsid w:val="0035114E"/>
    <w:rsid w:val="003532F3"/>
    <w:rsid w:val="003576A5"/>
    <w:rsid w:val="00362733"/>
    <w:rsid w:val="00370DF7"/>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343D"/>
    <w:rsid w:val="003A4AC1"/>
    <w:rsid w:val="003A536A"/>
    <w:rsid w:val="003A6533"/>
    <w:rsid w:val="003A6E1D"/>
    <w:rsid w:val="003A784A"/>
    <w:rsid w:val="003B1B4D"/>
    <w:rsid w:val="003B39AB"/>
    <w:rsid w:val="003B7A8B"/>
    <w:rsid w:val="003C36FA"/>
    <w:rsid w:val="003C4BFF"/>
    <w:rsid w:val="003D24A1"/>
    <w:rsid w:val="003D34AE"/>
    <w:rsid w:val="003D49C3"/>
    <w:rsid w:val="003D5A4C"/>
    <w:rsid w:val="003E1623"/>
    <w:rsid w:val="003E3643"/>
    <w:rsid w:val="003E4C6F"/>
    <w:rsid w:val="003E7562"/>
    <w:rsid w:val="003F0381"/>
    <w:rsid w:val="003F67A9"/>
    <w:rsid w:val="003F78EF"/>
    <w:rsid w:val="003F7DA4"/>
    <w:rsid w:val="00402966"/>
    <w:rsid w:val="00402A69"/>
    <w:rsid w:val="00402E2C"/>
    <w:rsid w:val="0041118F"/>
    <w:rsid w:val="004216D9"/>
    <w:rsid w:val="00424C80"/>
    <w:rsid w:val="00425A5D"/>
    <w:rsid w:val="004328BB"/>
    <w:rsid w:val="004340D1"/>
    <w:rsid w:val="004342B3"/>
    <w:rsid w:val="004359FB"/>
    <w:rsid w:val="0044099F"/>
    <w:rsid w:val="0044254C"/>
    <w:rsid w:val="00443E96"/>
    <w:rsid w:val="00444578"/>
    <w:rsid w:val="00452E3F"/>
    <w:rsid w:val="00454415"/>
    <w:rsid w:val="0045552C"/>
    <w:rsid w:val="00462B2E"/>
    <w:rsid w:val="0046779D"/>
    <w:rsid w:val="00477555"/>
    <w:rsid w:val="00477EBA"/>
    <w:rsid w:val="0048295C"/>
    <w:rsid w:val="00492A1C"/>
    <w:rsid w:val="00493D45"/>
    <w:rsid w:val="00493DD3"/>
    <w:rsid w:val="00497079"/>
    <w:rsid w:val="004A2022"/>
    <w:rsid w:val="004A3235"/>
    <w:rsid w:val="004A535C"/>
    <w:rsid w:val="004A59B1"/>
    <w:rsid w:val="004A66E5"/>
    <w:rsid w:val="004A7755"/>
    <w:rsid w:val="004B4093"/>
    <w:rsid w:val="004B5764"/>
    <w:rsid w:val="004C38E7"/>
    <w:rsid w:val="004C3E9B"/>
    <w:rsid w:val="004C4D2C"/>
    <w:rsid w:val="004D02C5"/>
    <w:rsid w:val="004D3742"/>
    <w:rsid w:val="004D3F1F"/>
    <w:rsid w:val="004D5828"/>
    <w:rsid w:val="004D775A"/>
    <w:rsid w:val="004E114F"/>
    <w:rsid w:val="004E1FC8"/>
    <w:rsid w:val="004E4DC1"/>
    <w:rsid w:val="004E640A"/>
    <w:rsid w:val="004F164F"/>
    <w:rsid w:val="004F676B"/>
    <w:rsid w:val="004F6ACA"/>
    <w:rsid w:val="005030A7"/>
    <w:rsid w:val="00503216"/>
    <w:rsid w:val="00506B81"/>
    <w:rsid w:val="00507168"/>
    <w:rsid w:val="00513C25"/>
    <w:rsid w:val="005154B2"/>
    <w:rsid w:val="00521F27"/>
    <w:rsid w:val="005257E4"/>
    <w:rsid w:val="005271FF"/>
    <w:rsid w:val="00527EB4"/>
    <w:rsid w:val="00530548"/>
    <w:rsid w:val="00530E0A"/>
    <w:rsid w:val="00534496"/>
    <w:rsid w:val="005347DE"/>
    <w:rsid w:val="00541672"/>
    <w:rsid w:val="0054369B"/>
    <w:rsid w:val="0055583A"/>
    <w:rsid w:val="00561BCA"/>
    <w:rsid w:val="00565E70"/>
    <w:rsid w:val="00570893"/>
    <w:rsid w:val="00571333"/>
    <w:rsid w:val="00571E6E"/>
    <w:rsid w:val="005720C0"/>
    <w:rsid w:val="005735B4"/>
    <w:rsid w:val="00574EAB"/>
    <w:rsid w:val="0057612C"/>
    <w:rsid w:val="0057674A"/>
    <w:rsid w:val="00577744"/>
    <w:rsid w:val="00585B29"/>
    <w:rsid w:val="005867B2"/>
    <w:rsid w:val="00591312"/>
    <w:rsid w:val="00593BAD"/>
    <w:rsid w:val="00595941"/>
    <w:rsid w:val="0059610E"/>
    <w:rsid w:val="005A6AD2"/>
    <w:rsid w:val="005A70AB"/>
    <w:rsid w:val="005B01C4"/>
    <w:rsid w:val="005B2393"/>
    <w:rsid w:val="005B2C94"/>
    <w:rsid w:val="005B6E73"/>
    <w:rsid w:val="005B7836"/>
    <w:rsid w:val="005C060E"/>
    <w:rsid w:val="005C1366"/>
    <w:rsid w:val="005C57B8"/>
    <w:rsid w:val="005C5B21"/>
    <w:rsid w:val="005D173B"/>
    <w:rsid w:val="005D4322"/>
    <w:rsid w:val="005E1180"/>
    <w:rsid w:val="005E1A75"/>
    <w:rsid w:val="005E4535"/>
    <w:rsid w:val="005E458A"/>
    <w:rsid w:val="005F3214"/>
    <w:rsid w:val="00600A58"/>
    <w:rsid w:val="00602B0A"/>
    <w:rsid w:val="00614D70"/>
    <w:rsid w:val="006169BC"/>
    <w:rsid w:val="00622B98"/>
    <w:rsid w:val="00627A88"/>
    <w:rsid w:val="00627E25"/>
    <w:rsid w:val="00630642"/>
    <w:rsid w:val="00634DC1"/>
    <w:rsid w:val="006351EF"/>
    <w:rsid w:val="00643C09"/>
    <w:rsid w:val="00643DD2"/>
    <w:rsid w:val="00646DC7"/>
    <w:rsid w:val="00656FDF"/>
    <w:rsid w:val="0066072E"/>
    <w:rsid w:val="006626FC"/>
    <w:rsid w:val="0066289B"/>
    <w:rsid w:val="0066328C"/>
    <w:rsid w:val="006640AE"/>
    <w:rsid w:val="00664305"/>
    <w:rsid w:val="00666877"/>
    <w:rsid w:val="00673310"/>
    <w:rsid w:val="00674A45"/>
    <w:rsid w:val="00674AD3"/>
    <w:rsid w:val="0067584F"/>
    <w:rsid w:val="0067620E"/>
    <w:rsid w:val="006835B0"/>
    <w:rsid w:val="00684807"/>
    <w:rsid w:val="00690D60"/>
    <w:rsid w:val="00692F91"/>
    <w:rsid w:val="00694292"/>
    <w:rsid w:val="00695383"/>
    <w:rsid w:val="006A20E6"/>
    <w:rsid w:val="006A2322"/>
    <w:rsid w:val="006A3070"/>
    <w:rsid w:val="006B2FC2"/>
    <w:rsid w:val="006B6EA2"/>
    <w:rsid w:val="006B7A21"/>
    <w:rsid w:val="006C1BDF"/>
    <w:rsid w:val="006C1D76"/>
    <w:rsid w:val="006C306C"/>
    <w:rsid w:val="006C5821"/>
    <w:rsid w:val="006C64A4"/>
    <w:rsid w:val="006C74F1"/>
    <w:rsid w:val="006D32E1"/>
    <w:rsid w:val="006D3925"/>
    <w:rsid w:val="006D45CF"/>
    <w:rsid w:val="006E3F6F"/>
    <w:rsid w:val="006E5D40"/>
    <w:rsid w:val="006F63FD"/>
    <w:rsid w:val="006F752A"/>
    <w:rsid w:val="006F7B90"/>
    <w:rsid w:val="00702001"/>
    <w:rsid w:val="00707E58"/>
    <w:rsid w:val="00712516"/>
    <w:rsid w:val="00714A78"/>
    <w:rsid w:val="0071776B"/>
    <w:rsid w:val="00720406"/>
    <w:rsid w:val="0072593F"/>
    <w:rsid w:val="00726320"/>
    <w:rsid w:val="00727A28"/>
    <w:rsid w:val="00730264"/>
    <w:rsid w:val="00736641"/>
    <w:rsid w:val="00750297"/>
    <w:rsid w:val="007558D5"/>
    <w:rsid w:val="007566F3"/>
    <w:rsid w:val="00762E3B"/>
    <w:rsid w:val="00763595"/>
    <w:rsid w:val="007638CE"/>
    <w:rsid w:val="00767115"/>
    <w:rsid w:val="0077373E"/>
    <w:rsid w:val="00774889"/>
    <w:rsid w:val="007749C3"/>
    <w:rsid w:val="00776031"/>
    <w:rsid w:val="00782F6D"/>
    <w:rsid w:val="007855C3"/>
    <w:rsid w:val="007856B8"/>
    <w:rsid w:val="007862F0"/>
    <w:rsid w:val="00792CDD"/>
    <w:rsid w:val="007A1BA4"/>
    <w:rsid w:val="007A2332"/>
    <w:rsid w:val="007A34BB"/>
    <w:rsid w:val="007A3788"/>
    <w:rsid w:val="007A6331"/>
    <w:rsid w:val="007A6DEC"/>
    <w:rsid w:val="007B4278"/>
    <w:rsid w:val="007B67D8"/>
    <w:rsid w:val="007C70C4"/>
    <w:rsid w:val="007C74F1"/>
    <w:rsid w:val="007C76CF"/>
    <w:rsid w:val="007D51C0"/>
    <w:rsid w:val="007E2634"/>
    <w:rsid w:val="007E3E8F"/>
    <w:rsid w:val="007F0DD2"/>
    <w:rsid w:val="007F351A"/>
    <w:rsid w:val="007F3622"/>
    <w:rsid w:val="007F4289"/>
    <w:rsid w:val="007F62CC"/>
    <w:rsid w:val="007F6419"/>
    <w:rsid w:val="00800090"/>
    <w:rsid w:val="00800168"/>
    <w:rsid w:val="00800A2D"/>
    <w:rsid w:val="00800E6F"/>
    <w:rsid w:val="00801B3B"/>
    <w:rsid w:val="0080435F"/>
    <w:rsid w:val="008072A6"/>
    <w:rsid w:val="00813DCD"/>
    <w:rsid w:val="0081423B"/>
    <w:rsid w:val="008274E5"/>
    <w:rsid w:val="00830654"/>
    <w:rsid w:val="00832F0B"/>
    <w:rsid w:val="0083455D"/>
    <w:rsid w:val="00841613"/>
    <w:rsid w:val="008433C9"/>
    <w:rsid w:val="008468C0"/>
    <w:rsid w:val="00853728"/>
    <w:rsid w:val="00861799"/>
    <w:rsid w:val="00861AAD"/>
    <w:rsid w:val="00862FAC"/>
    <w:rsid w:val="008639C8"/>
    <w:rsid w:val="00867D29"/>
    <w:rsid w:val="00871CD6"/>
    <w:rsid w:val="008774D5"/>
    <w:rsid w:val="00880773"/>
    <w:rsid w:val="0088127D"/>
    <w:rsid w:val="00881517"/>
    <w:rsid w:val="00881A60"/>
    <w:rsid w:val="0088541A"/>
    <w:rsid w:val="00895BC8"/>
    <w:rsid w:val="00895FEF"/>
    <w:rsid w:val="00897768"/>
    <w:rsid w:val="008A46B4"/>
    <w:rsid w:val="008A4B3C"/>
    <w:rsid w:val="008A6179"/>
    <w:rsid w:val="008B0AA0"/>
    <w:rsid w:val="008B125D"/>
    <w:rsid w:val="008B7A4C"/>
    <w:rsid w:val="008C2126"/>
    <w:rsid w:val="008C4D4F"/>
    <w:rsid w:val="008D2364"/>
    <w:rsid w:val="008D5570"/>
    <w:rsid w:val="008E02F2"/>
    <w:rsid w:val="008E48A1"/>
    <w:rsid w:val="008E5F63"/>
    <w:rsid w:val="008E7295"/>
    <w:rsid w:val="008E78CF"/>
    <w:rsid w:val="008F1C7F"/>
    <w:rsid w:val="00906DBB"/>
    <w:rsid w:val="00907EDF"/>
    <w:rsid w:val="0091491F"/>
    <w:rsid w:val="00914BE3"/>
    <w:rsid w:val="00920377"/>
    <w:rsid w:val="00923DE8"/>
    <w:rsid w:val="00932442"/>
    <w:rsid w:val="009355E4"/>
    <w:rsid w:val="009358E2"/>
    <w:rsid w:val="009459D6"/>
    <w:rsid w:val="0095267B"/>
    <w:rsid w:val="00962F85"/>
    <w:rsid w:val="00964715"/>
    <w:rsid w:val="009654F4"/>
    <w:rsid w:val="00971115"/>
    <w:rsid w:val="00972569"/>
    <w:rsid w:val="00975D73"/>
    <w:rsid w:val="00981930"/>
    <w:rsid w:val="0098306D"/>
    <w:rsid w:val="00983221"/>
    <w:rsid w:val="00986955"/>
    <w:rsid w:val="00994EF5"/>
    <w:rsid w:val="00995552"/>
    <w:rsid w:val="009A08A4"/>
    <w:rsid w:val="009A42E9"/>
    <w:rsid w:val="009A467D"/>
    <w:rsid w:val="009A47C7"/>
    <w:rsid w:val="009A47EC"/>
    <w:rsid w:val="009A59F2"/>
    <w:rsid w:val="009B4F8A"/>
    <w:rsid w:val="009B52F9"/>
    <w:rsid w:val="009B6484"/>
    <w:rsid w:val="009C2B55"/>
    <w:rsid w:val="009C5CF2"/>
    <w:rsid w:val="009D2C6B"/>
    <w:rsid w:val="009D44F8"/>
    <w:rsid w:val="009D5404"/>
    <w:rsid w:val="009E5720"/>
    <w:rsid w:val="009E599A"/>
    <w:rsid w:val="009F0BE3"/>
    <w:rsid w:val="009F1B5D"/>
    <w:rsid w:val="009F3E85"/>
    <w:rsid w:val="009F4ED5"/>
    <w:rsid w:val="00A03F6A"/>
    <w:rsid w:val="00A07ED1"/>
    <w:rsid w:val="00A07FB2"/>
    <w:rsid w:val="00A135FA"/>
    <w:rsid w:val="00A13D75"/>
    <w:rsid w:val="00A150F8"/>
    <w:rsid w:val="00A15F56"/>
    <w:rsid w:val="00A16954"/>
    <w:rsid w:val="00A235AE"/>
    <w:rsid w:val="00A23D28"/>
    <w:rsid w:val="00A24214"/>
    <w:rsid w:val="00A310B2"/>
    <w:rsid w:val="00A31BB7"/>
    <w:rsid w:val="00A37F3E"/>
    <w:rsid w:val="00A427D8"/>
    <w:rsid w:val="00A442E6"/>
    <w:rsid w:val="00A523C7"/>
    <w:rsid w:val="00A552A6"/>
    <w:rsid w:val="00A577EC"/>
    <w:rsid w:val="00A6613E"/>
    <w:rsid w:val="00A71E8C"/>
    <w:rsid w:val="00A75B57"/>
    <w:rsid w:val="00A873D0"/>
    <w:rsid w:val="00A94027"/>
    <w:rsid w:val="00AA69A3"/>
    <w:rsid w:val="00AB6D57"/>
    <w:rsid w:val="00AB7278"/>
    <w:rsid w:val="00AC120C"/>
    <w:rsid w:val="00AC1BD3"/>
    <w:rsid w:val="00AC22A4"/>
    <w:rsid w:val="00AC26D4"/>
    <w:rsid w:val="00AD1E5D"/>
    <w:rsid w:val="00AD23B8"/>
    <w:rsid w:val="00AD24C8"/>
    <w:rsid w:val="00AD35D0"/>
    <w:rsid w:val="00AD5EE0"/>
    <w:rsid w:val="00AD7AAB"/>
    <w:rsid w:val="00AE2AC3"/>
    <w:rsid w:val="00AE61C3"/>
    <w:rsid w:val="00AE66EA"/>
    <w:rsid w:val="00AF2ACF"/>
    <w:rsid w:val="00AF59E7"/>
    <w:rsid w:val="00AF674E"/>
    <w:rsid w:val="00B00C34"/>
    <w:rsid w:val="00B00F65"/>
    <w:rsid w:val="00B03445"/>
    <w:rsid w:val="00B0389B"/>
    <w:rsid w:val="00B059F3"/>
    <w:rsid w:val="00B171F1"/>
    <w:rsid w:val="00B2035D"/>
    <w:rsid w:val="00B24B48"/>
    <w:rsid w:val="00B253CE"/>
    <w:rsid w:val="00B27B10"/>
    <w:rsid w:val="00B32C06"/>
    <w:rsid w:val="00B334D9"/>
    <w:rsid w:val="00B34508"/>
    <w:rsid w:val="00B35F60"/>
    <w:rsid w:val="00B36A06"/>
    <w:rsid w:val="00B400E7"/>
    <w:rsid w:val="00B40E3F"/>
    <w:rsid w:val="00B431BD"/>
    <w:rsid w:val="00B443DD"/>
    <w:rsid w:val="00B444F0"/>
    <w:rsid w:val="00B4485F"/>
    <w:rsid w:val="00B54636"/>
    <w:rsid w:val="00B564A2"/>
    <w:rsid w:val="00B61430"/>
    <w:rsid w:val="00B63001"/>
    <w:rsid w:val="00B64107"/>
    <w:rsid w:val="00B64BAF"/>
    <w:rsid w:val="00B6531C"/>
    <w:rsid w:val="00B72455"/>
    <w:rsid w:val="00B91584"/>
    <w:rsid w:val="00B9275A"/>
    <w:rsid w:val="00B94565"/>
    <w:rsid w:val="00B94E5C"/>
    <w:rsid w:val="00B971D9"/>
    <w:rsid w:val="00B97683"/>
    <w:rsid w:val="00BA723A"/>
    <w:rsid w:val="00BB29BE"/>
    <w:rsid w:val="00BB6DA4"/>
    <w:rsid w:val="00BB7B24"/>
    <w:rsid w:val="00BC0974"/>
    <w:rsid w:val="00BC1354"/>
    <w:rsid w:val="00BC4E28"/>
    <w:rsid w:val="00BC5463"/>
    <w:rsid w:val="00BC6AD9"/>
    <w:rsid w:val="00BC6CBC"/>
    <w:rsid w:val="00BE3E5A"/>
    <w:rsid w:val="00BE607E"/>
    <w:rsid w:val="00BE6185"/>
    <w:rsid w:val="00BE6DB7"/>
    <w:rsid w:val="00C01B32"/>
    <w:rsid w:val="00C07D10"/>
    <w:rsid w:val="00C1458B"/>
    <w:rsid w:val="00C162A7"/>
    <w:rsid w:val="00C1719C"/>
    <w:rsid w:val="00C20B26"/>
    <w:rsid w:val="00C22836"/>
    <w:rsid w:val="00C2398F"/>
    <w:rsid w:val="00C25EE1"/>
    <w:rsid w:val="00C27277"/>
    <w:rsid w:val="00C310EE"/>
    <w:rsid w:val="00C32D2E"/>
    <w:rsid w:val="00C3411A"/>
    <w:rsid w:val="00C35515"/>
    <w:rsid w:val="00C4319E"/>
    <w:rsid w:val="00C5030B"/>
    <w:rsid w:val="00C50E75"/>
    <w:rsid w:val="00C52F5A"/>
    <w:rsid w:val="00C553E0"/>
    <w:rsid w:val="00C55A20"/>
    <w:rsid w:val="00C56F70"/>
    <w:rsid w:val="00C57A87"/>
    <w:rsid w:val="00C62DFA"/>
    <w:rsid w:val="00C64BEC"/>
    <w:rsid w:val="00C67709"/>
    <w:rsid w:val="00C767BE"/>
    <w:rsid w:val="00C76965"/>
    <w:rsid w:val="00C805AA"/>
    <w:rsid w:val="00C82DEC"/>
    <w:rsid w:val="00C867DF"/>
    <w:rsid w:val="00C86967"/>
    <w:rsid w:val="00C87DE1"/>
    <w:rsid w:val="00C90993"/>
    <w:rsid w:val="00C91863"/>
    <w:rsid w:val="00C91DEA"/>
    <w:rsid w:val="00C93046"/>
    <w:rsid w:val="00C93BE9"/>
    <w:rsid w:val="00C9585F"/>
    <w:rsid w:val="00C960AC"/>
    <w:rsid w:val="00CA0001"/>
    <w:rsid w:val="00CA4086"/>
    <w:rsid w:val="00CA724D"/>
    <w:rsid w:val="00CB1C76"/>
    <w:rsid w:val="00CB2384"/>
    <w:rsid w:val="00CB2DE5"/>
    <w:rsid w:val="00CB444F"/>
    <w:rsid w:val="00CB466C"/>
    <w:rsid w:val="00CB6799"/>
    <w:rsid w:val="00CB67E2"/>
    <w:rsid w:val="00CB7DD5"/>
    <w:rsid w:val="00CC14C2"/>
    <w:rsid w:val="00CC224A"/>
    <w:rsid w:val="00CC55BC"/>
    <w:rsid w:val="00CC6655"/>
    <w:rsid w:val="00CD5C39"/>
    <w:rsid w:val="00CE2388"/>
    <w:rsid w:val="00CE50D0"/>
    <w:rsid w:val="00D01E25"/>
    <w:rsid w:val="00D03A1B"/>
    <w:rsid w:val="00D05AB2"/>
    <w:rsid w:val="00D062E4"/>
    <w:rsid w:val="00D15FD3"/>
    <w:rsid w:val="00D16D8D"/>
    <w:rsid w:val="00D2104C"/>
    <w:rsid w:val="00D25BA4"/>
    <w:rsid w:val="00D25CEF"/>
    <w:rsid w:val="00D273B0"/>
    <w:rsid w:val="00D27859"/>
    <w:rsid w:val="00D27C5C"/>
    <w:rsid w:val="00D33475"/>
    <w:rsid w:val="00D3617A"/>
    <w:rsid w:val="00D37399"/>
    <w:rsid w:val="00D43427"/>
    <w:rsid w:val="00D4732D"/>
    <w:rsid w:val="00D5124F"/>
    <w:rsid w:val="00D5215E"/>
    <w:rsid w:val="00D5498D"/>
    <w:rsid w:val="00D62B84"/>
    <w:rsid w:val="00D63638"/>
    <w:rsid w:val="00D707EB"/>
    <w:rsid w:val="00D70D6F"/>
    <w:rsid w:val="00D728F0"/>
    <w:rsid w:val="00D813BC"/>
    <w:rsid w:val="00D825D6"/>
    <w:rsid w:val="00D85CEE"/>
    <w:rsid w:val="00D870E0"/>
    <w:rsid w:val="00D9544A"/>
    <w:rsid w:val="00DA01D3"/>
    <w:rsid w:val="00DA0D8B"/>
    <w:rsid w:val="00DA1919"/>
    <w:rsid w:val="00DA1A4A"/>
    <w:rsid w:val="00DA23E4"/>
    <w:rsid w:val="00DA7367"/>
    <w:rsid w:val="00DB273F"/>
    <w:rsid w:val="00DB2E2A"/>
    <w:rsid w:val="00DB40DA"/>
    <w:rsid w:val="00DB4941"/>
    <w:rsid w:val="00DB4BFA"/>
    <w:rsid w:val="00DB4F07"/>
    <w:rsid w:val="00DB5427"/>
    <w:rsid w:val="00DC398F"/>
    <w:rsid w:val="00DC429E"/>
    <w:rsid w:val="00DD38E8"/>
    <w:rsid w:val="00DE1A30"/>
    <w:rsid w:val="00DE246D"/>
    <w:rsid w:val="00DE42D5"/>
    <w:rsid w:val="00DE532F"/>
    <w:rsid w:val="00DF3D19"/>
    <w:rsid w:val="00E00980"/>
    <w:rsid w:val="00E036E3"/>
    <w:rsid w:val="00E0463A"/>
    <w:rsid w:val="00E04B63"/>
    <w:rsid w:val="00E05DBB"/>
    <w:rsid w:val="00E066ED"/>
    <w:rsid w:val="00E1309D"/>
    <w:rsid w:val="00E157E9"/>
    <w:rsid w:val="00E22A80"/>
    <w:rsid w:val="00E245AC"/>
    <w:rsid w:val="00E256A2"/>
    <w:rsid w:val="00E25F9A"/>
    <w:rsid w:val="00E26A9C"/>
    <w:rsid w:val="00E30B04"/>
    <w:rsid w:val="00E4046D"/>
    <w:rsid w:val="00E4137B"/>
    <w:rsid w:val="00E423E5"/>
    <w:rsid w:val="00E446AB"/>
    <w:rsid w:val="00E4505B"/>
    <w:rsid w:val="00E51E46"/>
    <w:rsid w:val="00E52B0C"/>
    <w:rsid w:val="00E54DF5"/>
    <w:rsid w:val="00E5638B"/>
    <w:rsid w:val="00E61B60"/>
    <w:rsid w:val="00E63CCC"/>
    <w:rsid w:val="00E64602"/>
    <w:rsid w:val="00E6538E"/>
    <w:rsid w:val="00E65B84"/>
    <w:rsid w:val="00E65D5A"/>
    <w:rsid w:val="00E700EA"/>
    <w:rsid w:val="00E72CD1"/>
    <w:rsid w:val="00E74FA4"/>
    <w:rsid w:val="00E776EE"/>
    <w:rsid w:val="00E93EBE"/>
    <w:rsid w:val="00E9522D"/>
    <w:rsid w:val="00E979D0"/>
    <w:rsid w:val="00EA0CC8"/>
    <w:rsid w:val="00EA5283"/>
    <w:rsid w:val="00EA5802"/>
    <w:rsid w:val="00EB0DDE"/>
    <w:rsid w:val="00EB0E17"/>
    <w:rsid w:val="00EB2BBD"/>
    <w:rsid w:val="00EB4D5C"/>
    <w:rsid w:val="00EB7FEE"/>
    <w:rsid w:val="00EC322C"/>
    <w:rsid w:val="00EC43E2"/>
    <w:rsid w:val="00ED142F"/>
    <w:rsid w:val="00ED2C2D"/>
    <w:rsid w:val="00ED4340"/>
    <w:rsid w:val="00ED4AA4"/>
    <w:rsid w:val="00ED7F71"/>
    <w:rsid w:val="00EE2C15"/>
    <w:rsid w:val="00EE69E5"/>
    <w:rsid w:val="00EE7179"/>
    <w:rsid w:val="00EE7721"/>
    <w:rsid w:val="00F01E02"/>
    <w:rsid w:val="00F022C2"/>
    <w:rsid w:val="00F0366A"/>
    <w:rsid w:val="00F063FB"/>
    <w:rsid w:val="00F11710"/>
    <w:rsid w:val="00F15F92"/>
    <w:rsid w:val="00F321B2"/>
    <w:rsid w:val="00F3416E"/>
    <w:rsid w:val="00F36C66"/>
    <w:rsid w:val="00F37070"/>
    <w:rsid w:val="00F377FC"/>
    <w:rsid w:val="00F40183"/>
    <w:rsid w:val="00F41159"/>
    <w:rsid w:val="00F454E1"/>
    <w:rsid w:val="00F52809"/>
    <w:rsid w:val="00F53E4F"/>
    <w:rsid w:val="00F55FC0"/>
    <w:rsid w:val="00F60B3C"/>
    <w:rsid w:val="00F61CA6"/>
    <w:rsid w:val="00F6687C"/>
    <w:rsid w:val="00F71853"/>
    <w:rsid w:val="00F771A6"/>
    <w:rsid w:val="00F80239"/>
    <w:rsid w:val="00F81151"/>
    <w:rsid w:val="00F83A3A"/>
    <w:rsid w:val="00F85573"/>
    <w:rsid w:val="00F90E77"/>
    <w:rsid w:val="00F91E53"/>
    <w:rsid w:val="00F976F5"/>
    <w:rsid w:val="00F97B71"/>
    <w:rsid w:val="00FA041D"/>
    <w:rsid w:val="00FA6288"/>
    <w:rsid w:val="00FA6FE9"/>
    <w:rsid w:val="00FB0007"/>
    <w:rsid w:val="00FB07AC"/>
    <w:rsid w:val="00FB3710"/>
    <w:rsid w:val="00FB44C7"/>
    <w:rsid w:val="00FB4FD2"/>
    <w:rsid w:val="00FC4DAB"/>
    <w:rsid w:val="00FC4DF2"/>
    <w:rsid w:val="00FC5842"/>
    <w:rsid w:val="00FD09D1"/>
    <w:rsid w:val="00FD3F6F"/>
    <w:rsid w:val="00FD71B0"/>
    <w:rsid w:val="00FD72D5"/>
    <w:rsid w:val="00FE0E6C"/>
    <w:rsid w:val="00FF2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9DB"/>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36C66"/>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F36C66"/>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4A3235"/>
    <w:rPr>
      <w:color w:val="954F72" w:themeColor="followedHyperlink"/>
      <w:u w:val="single"/>
    </w:rPr>
  </w:style>
  <w:style w:type="paragraph" w:customStyle="1" w:styleId="text-justify">
    <w:name w:val="text-justify"/>
    <w:basedOn w:val="Normalny"/>
    <w:rsid w:val="00B976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156653925">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muw,m,400942,wojewodzki-plan-transformacj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zdrowie/zdrowa-przyszlosc-ramy-strategiczne-rozwoju-systemu-ochrony-zdrowia-na-lata-2021-2027-z-perspektywa-do-2030%20"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uokik.gov.pl/nowe-zasady-pomocy-de-minim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undusze.malopolska.pl/dokumenty/3334-kontrakt-programowy-dla-wojewodztwa-malopolskiego" TargetMode="External"/><Relationship Id="rId7" Type="http://schemas.openxmlformats.org/officeDocument/2006/relationships/hyperlink" Target="https://basiw.mz.gov.pl/mapy-informacje/mapa-2022-2026/analizy/ambulatoryjna-opieka-specjalistyczna/" TargetMode="External"/><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 Id="rId6" Type="http://schemas.openxmlformats.org/officeDocument/2006/relationships/hyperlink" Target="https://dziennikmz.mz.gov.pl/DUM_MZ/2021/69/akt.pdf" TargetMode="External"/><Relationship Id="rId5" Type="http://schemas.openxmlformats.org/officeDocument/2006/relationships/hyperlink" Target="https://basiw.mz.gov.pl/mapy-informacje/mapa-2022-2026/analizy/ambulatoryjna-opieka-specjalistyczna/" TargetMode="External"/><Relationship Id="rId4" Type="http://schemas.openxmlformats.org/officeDocument/2006/relationships/hyperlink" Target="https://dziennikmz.mz.gov.pl/DUM_MZ/2021/69/ak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8DE0-DCE0-4D95-9260-B954AE1E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13021</Words>
  <Characters>78127</Characters>
  <Application>Microsoft Office Word</Application>
  <DocSecurity>0</DocSecurity>
  <Lines>651</Lines>
  <Paragraphs>181</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90967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Bradło, Magdalena</cp:lastModifiedBy>
  <cp:revision>3</cp:revision>
  <cp:lastPrinted>2024-05-06T13:44:00Z</cp:lastPrinted>
  <dcterms:created xsi:type="dcterms:W3CDTF">2024-08-20T10:34:00Z</dcterms:created>
  <dcterms:modified xsi:type="dcterms:W3CDTF">2024-09-26T07:34:00Z</dcterms:modified>
</cp:coreProperties>
</file>