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51E9E6CC" w:rsidR="00B64BAF" w:rsidRPr="00B64BAF" w:rsidRDefault="00880F49" w:rsidP="006C74F1">
      <w:pPr>
        <w:suppressAutoHyphens/>
        <w:spacing w:after="0" w:line="240" w:lineRule="auto"/>
        <w:jc w:val="right"/>
        <w:rPr>
          <w:rFonts w:ascii="Arial" w:eastAsia="Times New Roman" w:hAnsi="Arial" w:cs="Arial"/>
          <w:iCs/>
          <w:sz w:val="20"/>
          <w:szCs w:val="20"/>
          <w:lang w:eastAsia="ar-SA"/>
        </w:rPr>
      </w:pPr>
      <w:r>
        <w:rPr>
          <w:rFonts w:ascii="Arial" w:eastAsia="Times New Roman" w:hAnsi="Arial" w:cs="Arial"/>
          <w:iCs/>
          <w:sz w:val="20"/>
          <w:szCs w:val="20"/>
          <w:lang w:eastAsia="ar-SA"/>
        </w:rPr>
        <w:t xml:space="preserve">                                                                              </w:t>
      </w:r>
      <w:r w:rsidR="00B64BAF"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6ACFD42"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89498A" w:rsidRPr="0089498A">
        <w:rPr>
          <w:rFonts w:ascii="Arial" w:eastAsia="Times New Roman" w:hAnsi="Arial" w:cs="Arial"/>
          <w:iCs/>
          <w:sz w:val="20"/>
          <w:szCs w:val="20"/>
          <w:lang w:eastAsia="ar-SA"/>
        </w:rPr>
        <w:t>FEMP.01.06-IZ.00-100/24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56352473" w14:textId="2BCB2435" w:rsidR="00B171F1" w:rsidRPr="000B5898" w:rsidRDefault="00674AD3" w:rsidP="00F83A3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0B5898">
        <w:rPr>
          <w:rFonts w:ascii="Arial" w:eastAsia="Times New Roman" w:hAnsi="Arial" w:cs="Arial"/>
          <w:sz w:val="24"/>
          <w:szCs w:val="24"/>
          <w:lang w:eastAsia="ar-SA"/>
        </w:rPr>
        <w:t>1</w:t>
      </w:r>
      <w:r>
        <w:rPr>
          <w:rFonts w:ascii="Arial" w:eastAsia="Times New Roman" w:hAnsi="Arial" w:cs="Arial"/>
          <w:sz w:val="24"/>
          <w:szCs w:val="24"/>
          <w:lang w:eastAsia="ar-SA"/>
        </w:rPr>
        <w:t xml:space="preserve"> </w:t>
      </w:r>
      <w:r w:rsidR="00F90E77" w:rsidRPr="000B5898">
        <w:rPr>
          <w:rFonts w:ascii="Arial" w:eastAsia="Times New Roman" w:hAnsi="Arial" w:cs="Arial"/>
          <w:i/>
          <w:sz w:val="24"/>
          <w:szCs w:val="24"/>
          <w:lang w:eastAsia="ar-SA"/>
        </w:rPr>
        <w:t xml:space="preserve">Fundusze europejskie </w:t>
      </w:r>
      <w:r w:rsidR="000B5898" w:rsidRPr="000B5898">
        <w:rPr>
          <w:rFonts w:ascii="Arial" w:eastAsia="Times New Roman" w:hAnsi="Arial" w:cs="Arial"/>
          <w:i/>
          <w:sz w:val="24"/>
          <w:szCs w:val="24"/>
          <w:lang w:eastAsia="ar-SA"/>
        </w:rPr>
        <w:t>dla badań i rozwoju oraz przedsiębiorczości</w:t>
      </w:r>
      <w:r>
        <w:rPr>
          <w:rFonts w:ascii="Arial" w:eastAsia="Times New Roman" w:hAnsi="Arial" w:cs="Arial"/>
          <w:sz w:val="24"/>
          <w:szCs w:val="24"/>
          <w:lang w:eastAsia="ar-SA"/>
        </w:rPr>
        <w:t xml:space="preserve">, Działania </w:t>
      </w:r>
      <w:r w:rsidR="000B5898">
        <w:rPr>
          <w:rFonts w:ascii="Arial" w:eastAsia="Times New Roman" w:hAnsi="Arial" w:cs="Arial"/>
          <w:sz w:val="24"/>
          <w:szCs w:val="24"/>
          <w:lang w:eastAsia="ar-SA"/>
        </w:rPr>
        <w:t>1.6</w:t>
      </w:r>
      <w:r>
        <w:rPr>
          <w:rFonts w:ascii="Arial" w:eastAsia="Times New Roman" w:hAnsi="Arial" w:cs="Arial"/>
          <w:sz w:val="24"/>
          <w:szCs w:val="24"/>
          <w:lang w:eastAsia="ar-SA"/>
        </w:rPr>
        <w:t xml:space="preserve"> </w:t>
      </w:r>
      <w:r w:rsidR="000B5898" w:rsidRPr="000B5898">
        <w:rPr>
          <w:rFonts w:ascii="Arial" w:eastAsia="Times New Roman" w:hAnsi="Arial" w:cs="Arial"/>
          <w:i/>
          <w:sz w:val="24"/>
          <w:szCs w:val="24"/>
          <w:lang w:eastAsia="ar-SA"/>
        </w:rPr>
        <w:t>Cyfrowe rozwiązania w e-administracji</w:t>
      </w:r>
      <w:r w:rsidR="009355E4">
        <w:rPr>
          <w:rFonts w:ascii="Arial" w:eastAsia="Times New Roman" w:hAnsi="Arial" w:cs="Arial"/>
          <w:sz w:val="24"/>
          <w:szCs w:val="24"/>
          <w:lang w:eastAsia="ar-SA"/>
        </w:rPr>
        <w:t>, typ</w:t>
      </w:r>
      <w:r w:rsidR="000B5898">
        <w:rPr>
          <w:rFonts w:ascii="Arial" w:eastAsia="Times New Roman" w:hAnsi="Arial" w:cs="Arial"/>
          <w:sz w:val="24"/>
          <w:szCs w:val="24"/>
          <w:lang w:eastAsia="ar-SA"/>
        </w:rPr>
        <w:t xml:space="preserve"> projektu </w:t>
      </w:r>
      <w:r w:rsidR="00F90E77">
        <w:rPr>
          <w:rFonts w:ascii="Arial" w:eastAsia="Times New Roman" w:hAnsi="Arial" w:cs="Arial"/>
          <w:sz w:val="24"/>
          <w:szCs w:val="24"/>
          <w:lang w:eastAsia="ar-SA"/>
        </w:rPr>
        <w:t xml:space="preserve">A </w:t>
      </w:r>
      <w:r w:rsidR="000B5898" w:rsidRPr="000B5898">
        <w:rPr>
          <w:rFonts w:ascii="Arial" w:eastAsia="Times New Roman" w:hAnsi="Arial" w:cs="Arial"/>
          <w:i/>
          <w:sz w:val="24"/>
          <w:szCs w:val="24"/>
          <w:lang w:eastAsia="ar-SA"/>
        </w:rPr>
        <w:t>E-administracja i otwarte zasoby</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6DDDB242" w14:textId="77777777" w:rsidR="000B5898" w:rsidRPr="000B5898" w:rsidRDefault="000B5898" w:rsidP="000B5898">
      <w:pPr>
        <w:pStyle w:val="Akapitzlist"/>
        <w:spacing w:after="120" w:line="276" w:lineRule="auto"/>
        <w:ind w:left="0"/>
        <w:contextualSpacing w:val="0"/>
        <w:rPr>
          <w:rFonts w:ascii="Arial" w:eastAsia="Times New Roman" w:hAnsi="Arial" w:cs="Arial"/>
          <w:sz w:val="24"/>
          <w:szCs w:val="24"/>
          <w:lang w:eastAsia="ar-SA"/>
        </w:rPr>
      </w:pPr>
      <w:r w:rsidRPr="000B5898">
        <w:rPr>
          <w:rFonts w:ascii="Arial" w:eastAsia="Times New Roman" w:hAnsi="Arial" w:cs="Arial"/>
          <w:sz w:val="24"/>
          <w:szCs w:val="24"/>
          <w:lang w:eastAsia="ar-SA"/>
        </w:rPr>
        <w:t>Województwo Małopolskie</w:t>
      </w:r>
    </w:p>
    <w:p w14:paraId="78D75770" w14:textId="77777777" w:rsidR="000B5898" w:rsidRPr="00674AD3" w:rsidRDefault="000B5898" w:rsidP="000B5898">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Tytuł projektu</w:t>
      </w:r>
    </w:p>
    <w:p w14:paraId="19FE57D9" w14:textId="10233435" w:rsidR="00326C26" w:rsidRDefault="00482C00">
      <w:pPr>
        <w:rPr>
          <w:rFonts w:ascii="Arial" w:eastAsia="Times New Roman" w:hAnsi="Arial" w:cs="Arial"/>
          <w:bCs/>
          <w:iCs/>
          <w:sz w:val="24"/>
          <w:szCs w:val="24"/>
          <w:lang w:eastAsia="ar-SA"/>
        </w:rPr>
      </w:pPr>
      <w:r w:rsidRPr="00482C00">
        <w:rPr>
          <w:rFonts w:ascii="Arial" w:eastAsia="Times New Roman" w:hAnsi="Arial" w:cs="Arial"/>
          <w:bCs/>
          <w:iCs/>
          <w:sz w:val="24"/>
          <w:szCs w:val="24"/>
          <w:lang w:eastAsia="ar-SA"/>
        </w:rPr>
        <w:t>Rozwój Regionalnego Systemu Biuletynów Informacji Publicznej w Małopolsce</w:t>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4D3A1AF2" w14:textId="58650459" w:rsidR="003A6E1D" w:rsidRDefault="00482C00">
      <w:pPr>
        <w:rPr>
          <w:rFonts w:ascii="Arial" w:eastAsia="Times New Roman" w:hAnsi="Arial" w:cs="Arial"/>
          <w:sz w:val="24"/>
          <w:szCs w:val="24"/>
          <w:lang w:eastAsia="ar-SA"/>
        </w:rPr>
      </w:pPr>
      <w:r>
        <w:rPr>
          <w:rFonts w:ascii="Arial" w:eastAsia="Times New Roman" w:hAnsi="Arial" w:cs="Arial"/>
          <w:sz w:val="24"/>
          <w:szCs w:val="24"/>
          <w:lang w:eastAsia="ar-SA"/>
        </w:rPr>
        <w:t>08.11</w:t>
      </w:r>
      <w:r w:rsidR="003A6E1D" w:rsidRPr="004E1FC8">
        <w:rPr>
          <w:rFonts w:ascii="Arial" w:eastAsia="Times New Roman" w:hAnsi="Arial" w:cs="Arial"/>
          <w:sz w:val="24"/>
          <w:szCs w:val="24"/>
          <w:lang w:eastAsia="ar-SA"/>
        </w:rPr>
        <w:t>.</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30.12</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5D9C7FD2" w:rsidR="00ED4340" w:rsidRDefault="00482C00"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6 800 000,00</w:t>
      </w:r>
      <w:r w:rsidR="00881524">
        <w:rPr>
          <w:rFonts w:ascii="Arial" w:eastAsia="Times New Roman" w:hAnsi="Arial" w:cs="Arial"/>
          <w:sz w:val="24"/>
          <w:szCs w:val="24"/>
          <w:lang w:eastAsia="pl-PL"/>
        </w:rPr>
        <w:t xml:space="preserve"> </w:t>
      </w:r>
      <w:r w:rsidR="003532F3" w:rsidRPr="003532F3">
        <w:rPr>
          <w:rFonts w:ascii="Arial" w:eastAsia="Times New Roman" w:hAnsi="Arial" w:cs="Arial"/>
          <w:sz w:val="24"/>
          <w:szCs w:val="24"/>
          <w:lang w:eastAsia="pl-PL"/>
        </w:rPr>
        <w:t>zł</w:t>
      </w:r>
      <w:r w:rsidR="003A6E1D" w:rsidRPr="003A6E1D">
        <w:rPr>
          <w:rFonts w:ascii="Arial" w:eastAsia="Times New Roman" w:hAnsi="Arial" w:cs="Arial"/>
          <w:sz w:val="24"/>
          <w:szCs w:val="24"/>
          <w:lang w:eastAsia="pl-PL"/>
        </w:rPr>
        <w:t xml:space="preserve">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5FB29CB7" w14:textId="62572B5F" w:rsidR="000B5898" w:rsidRPr="00482C00" w:rsidRDefault="000B5898" w:rsidP="00617ECD">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482C00">
        <w:rPr>
          <w:rFonts w:ascii="Arial" w:eastAsia="Times New Roman" w:hAnsi="Arial" w:cs="Arial"/>
          <w:bCs/>
          <w:sz w:val="24"/>
          <w:szCs w:val="24"/>
          <w:lang w:eastAsia="ar-SA"/>
        </w:rPr>
        <w:t>Nabór obejmuje projekt pt. „</w:t>
      </w:r>
      <w:r w:rsidR="00482C00" w:rsidRPr="00482C00">
        <w:rPr>
          <w:rFonts w:ascii="Arial" w:eastAsia="Times New Roman" w:hAnsi="Arial" w:cs="Arial"/>
          <w:bCs/>
          <w:iCs/>
          <w:sz w:val="24"/>
          <w:szCs w:val="24"/>
          <w:lang w:eastAsia="ar-SA"/>
        </w:rPr>
        <w:t>Rozwój Regionalnego Systemu Biuletynów Informacji Publicznej w Małopolsce</w:t>
      </w:r>
      <w:r w:rsidRPr="00482C00">
        <w:rPr>
          <w:rFonts w:ascii="Arial" w:eastAsia="Times New Roman" w:hAnsi="Arial" w:cs="Arial"/>
          <w:bCs/>
          <w:sz w:val="24"/>
          <w:szCs w:val="24"/>
          <w:lang w:eastAsia="ar-SA"/>
        </w:rPr>
        <w:t>”, którego Wnioskodawcą jest Województwo Małopolskie.</w:t>
      </w:r>
    </w:p>
    <w:p w14:paraId="7287BAE6" w14:textId="61D5F596" w:rsidR="009C5CF2" w:rsidRP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Projekt składany w ramach naboru musi być zgodny z zapisami FEM 2021-2027, SzOP FEM 2021-2027 oraz z Harmonogramem naborów wniosków o</w:t>
      </w:r>
      <w:r w:rsidR="006546BD">
        <w:rPr>
          <w:rFonts w:ascii="Arial" w:eastAsia="Times New Roman" w:hAnsi="Arial" w:cs="Arial"/>
          <w:sz w:val="24"/>
          <w:szCs w:val="24"/>
          <w:lang w:eastAsia="ar-SA"/>
        </w:rPr>
        <w:t> </w:t>
      </w:r>
      <w:r w:rsidRPr="009C5CF2">
        <w:rPr>
          <w:rFonts w:ascii="Arial" w:eastAsia="Times New Roman" w:hAnsi="Arial" w:cs="Arial"/>
          <w:sz w:val="24"/>
          <w:szCs w:val="24"/>
          <w:lang w:eastAsia="ar-SA"/>
        </w:rPr>
        <w:t>dofinansowanie w programie Fundusze Europejskie dla Małopolski 20</w:t>
      </w:r>
      <w:r w:rsidR="0046779D">
        <w:rPr>
          <w:rFonts w:ascii="Arial" w:eastAsia="Times New Roman" w:hAnsi="Arial" w:cs="Arial"/>
          <w:sz w:val="24"/>
          <w:szCs w:val="24"/>
          <w:lang w:eastAsia="ar-SA"/>
        </w:rPr>
        <w:t xml:space="preserve">21-2027 – w obrębie Priorytetu </w:t>
      </w:r>
      <w:r w:rsidRPr="009C5CF2">
        <w:rPr>
          <w:rFonts w:ascii="Arial" w:eastAsia="Times New Roman" w:hAnsi="Arial" w:cs="Arial"/>
          <w:sz w:val="24"/>
          <w:szCs w:val="24"/>
          <w:lang w:eastAsia="ar-SA"/>
        </w:rPr>
        <w:t xml:space="preserve">1 </w:t>
      </w:r>
      <w:r w:rsidRPr="009C5CF2">
        <w:rPr>
          <w:rFonts w:ascii="Arial" w:eastAsia="Times New Roman" w:hAnsi="Arial" w:cs="Arial"/>
          <w:i/>
          <w:sz w:val="24"/>
          <w:szCs w:val="24"/>
          <w:lang w:eastAsia="ar-SA"/>
        </w:rPr>
        <w:t>Fundusze europejskie dla badań i rozwoju oraz przedsiębiorczości</w:t>
      </w:r>
      <w:r w:rsidRPr="009C5CF2">
        <w:rPr>
          <w:rFonts w:ascii="Arial" w:eastAsia="Times New Roman" w:hAnsi="Arial" w:cs="Arial"/>
          <w:sz w:val="24"/>
          <w:szCs w:val="24"/>
          <w:lang w:eastAsia="ar-SA"/>
        </w:rPr>
        <w:t xml:space="preserve">, Działania 1.6 </w:t>
      </w:r>
      <w:r w:rsidRPr="009C5CF2">
        <w:rPr>
          <w:rFonts w:ascii="Arial" w:eastAsia="Times New Roman" w:hAnsi="Arial" w:cs="Arial"/>
          <w:i/>
          <w:sz w:val="24"/>
          <w:szCs w:val="24"/>
          <w:lang w:eastAsia="ar-SA"/>
        </w:rPr>
        <w:t>Cyfrowe rozwiązania w e-administracji</w:t>
      </w:r>
      <w:r w:rsidRPr="009C5CF2">
        <w:rPr>
          <w:rFonts w:ascii="Arial" w:eastAsia="Times New Roman" w:hAnsi="Arial" w:cs="Arial"/>
          <w:sz w:val="24"/>
          <w:szCs w:val="24"/>
          <w:lang w:eastAsia="ar-SA"/>
        </w:rPr>
        <w:t>, typ</w:t>
      </w:r>
      <w:r w:rsidR="006546BD">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projektu A </w:t>
      </w:r>
      <w:r w:rsidRPr="009C5CF2">
        <w:rPr>
          <w:rFonts w:ascii="Arial" w:eastAsia="Times New Roman" w:hAnsi="Arial" w:cs="Arial"/>
          <w:i/>
          <w:sz w:val="24"/>
          <w:szCs w:val="24"/>
          <w:lang w:eastAsia="ar-SA"/>
        </w:rPr>
        <w:t>E-administracja i otwarte zasoby</w:t>
      </w:r>
      <w:r w:rsidRPr="009C5CF2">
        <w:rPr>
          <w:rFonts w:ascii="Arial" w:eastAsia="Times New Roman" w:hAnsi="Arial" w:cs="Arial"/>
          <w:sz w:val="24"/>
          <w:szCs w:val="24"/>
          <w:lang w:eastAsia="ar-SA"/>
        </w:rPr>
        <w:t>.</w:t>
      </w:r>
    </w:p>
    <w:p w14:paraId="0E581A18" w14:textId="1DE06177"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ramach działania wsparciem objęte zostaną przedsięwzięcia służące rozwojowi elektronicznej administracji, w szczególności poprzez wdrażanie i</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upowszechnianie e-usług publicznych (usługi administracji dla biznesu (A2B) i</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obywateli (A2C) oraz usług wewnątrzadministracyjnych (A2A), w celu zwiększenia dostępu obywateli i przedsiębiorców do zasobów i usług publicznych.</w:t>
      </w:r>
    </w:p>
    <w:p w14:paraId="511539A0" w14:textId="03D7E2AF"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Projekty dotyczące wsparcia e-administracji nie mogą powielać rozwiązań dostępnych na szczeblu regionalnym i krajowym oraz muszą zapewniać neutralność technologiczną i bezpieczeństwo cyfrowe, a także interoperacyjność istniejących systemów teleinformatycznych oraz ich integrację (w tym zapewnienie integracji platform lokalnych i regionalnych) z</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centralną platformą /platformami udostępniającymi e-usługi publiczne.</w:t>
      </w:r>
    </w:p>
    <w:p w14:paraId="474C2E77" w14:textId="77777777"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 ramach działania, realizowane </w:t>
      </w:r>
      <w:r>
        <w:rPr>
          <w:rFonts w:ascii="Arial" w:eastAsia="Times New Roman" w:hAnsi="Arial" w:cs="Arial"/>
          <w:sz w:val="24"/>
          <w:szCs w:val="24"/>
          <w:lang w:eastAsia="ar-SA"/>
        </w:rPr>
        <w:t>będą przedsięwzięcia służące:</w:t>
      </w:r>
    </w:p>
    <w:p w14:paraId="290B04AC" w14:textId="77777777"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rozwojowi elektronicznej administracji i cyberbezpieczeństwa, </w:t>
      </w:r>
    </w:p>
    <w:p w14:paraId="5FE2595A" w14:textId="032D4FC6"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udostępnianiu informacji sektora publicznego</w:t>
      </w:r>
      <w:r>
        <w:rPr>
          <w:rFonts w:ascii="Arial" w:eastAsia="Times New Roman" w:hAnsi="Arial" w:cs="Arial"/>
          <w:sz w:val="24"/>
          <w:szCs w:val="24"/>
          <w:lang w:eastAsia="ar-SA"/>
        </w:rPr>
        <w:t>,</w:t>
      </w:r>
      <w:r w:rsidRPr="009C5CF2">
        <w:rPr>
          <w:rFonts w:ascii="Arial" w:eastAsia="Times New Roman" w:hAnsi="Arial" w:cs="Arial"/>
          <w:sz w:val="24"/>
          <w:szCs w:val="24"/>
          <w:lang w:eastAsia="ar-SA"/>
        </w:rPr>
        <w:t xml:space="preserve"> </w:t>
      </w:r>
    </w:p>
    <w:p w14:paraId="743CDCF4" w14:textId="77777777"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podnoszeniu jakości i dostępności e-usług publicznych, </w:t>
      </w:r>
    </w:p>
    <w:p w14:paraId="790F7BC7" w14:textId="37AB9A6F" w:rsidR="009C5CF2" w:rsidRDefault="009C5CF2" w:rsidP="000D63FC">
      <w:pPr>
        <w:pStyle w:val="Akapitzlist"/>
        <w:numPr>
          <w:ilvl w:val="0"/>
          <w:numId w:val="33"/>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wdrożeniu rozwiązań wewnątrzadministracyjnych w ramach systemów wspomagających funkcjonowanie instytucji publicznych – jako rozwiązania wewnątrzadministracyjne rozumie się rozwiązania dotyczące poprawy funkcjonowania procedur lub procesów podmiotów publicznych lub podmiotów publicznych w relacji z podmiotami przez nie kontrolowanymi lub od nich zależnymi lub z innymi podmiotami, o ile nie wiąże się to ze świadczeniem usług publicznych dla obywateli lub przedsiębiorców.</w:t>
      </w:r>
    </w:p>
    <w:p w14:paraId="4D5058E2" w14:textId="63BB9087"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odniesieniu do przedsięwzięć wspieranych w ramach działania, zastosowanie będą mieć następujące zasady (jeśli dotyczy):</w:t>
      </w:r>
    </w:p>
    <w:p w14:paraId="5D74EAE0" w14:textId="7777777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wspierane e-usługi muszą posiadać co najmniej 4 poziom dojrzałości lub zapewniać pełną dostępność on-line, z zastrzeżeniem, że wymóg ten nie dotyczy usłu</w:t>
      </w:r>
      <w:r>
        <w:rPr>
          <w:rFonts w:ascii="Arial" w:eastAsia="Times New Roman" w:hAnsi="Arial" w:cs="Arial"/>
          <w:sz w:val="24"/>
          <w:szCs w:val="24"/>
          <w:lang w:eastAsia="ar-SA"/>
        </w:rPr>
        <w:t>g wewnątrzadministracyjnych,</w:t>
      </w:r>
    </w:p>
    <w:p w14:paraId="2893B972" w14:textId="5ED32F94"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konieczne jest zapewnienie cyfrowej dostępności urzędów i ich usług dla osób z </w:t>
      </w:r>
      <w:r w:rsidRPr="009C5CF2">
        <w:rPr>
          <w:rFonts w:ascii="Arial" w:eastAsia="Times New Roman" w:hAnsi="Arial" w:cs="Arial"/>
          <w:sz w:val="24"/>
          <w:szCs w:val="24"/>
          <w:lang w:eastAsia="ar-SA"/>
        </w:rPr>
        <w:t xml:space="preserve">niepełnosprawnościami, zgodnie </w:t>
      </w:r>
      <w:r w:rsidR="00617ECD">
        <w:rPr>
          <w:rFonts w:ascii="Arial" w:eastAsia="Times New Roman" w:hAnsi="Arial" w:cs="Arial"/>
          <w:sz w:val="24"/>
          <w:szCs w:val="24"/>
          <w:lang w:eastAsia="ar-SA"/>
        </w:rPr>
        <w:t xml:space="preserve">z </w:t>
      </w:r>
      <w:r w:rsidRPr="009C5CF2">
        <w:rPr>
          <w:rFonts w:ascii="Arial" w:eastAsia="Times New Roman" w:hAnsi="Arial" w:cs="Arial"/>
          <w:sz w:val="24"/>
          <w:szCs w:val="24"/>
          <w:lang w:eastAsia="ar-SA"/>
        </w:rPr>
        <w:t>obowiązującymi przepisami, wdrożenie systemów wspomagających funkcjonowanie instytucji publicznych oraz zapewnienie otwartości dostę</w:t>
      </w:r>
      <w:r>
        <w:rPr>
          <w:rFonts w:ascii="Arial" w:eastAsia="Times New Roman" w:hAnsi="Arial" w:cs="Arial"/>
          <w:sz w:val="24"/>
          <w:szCs w:val="24"/>
          <w:lang w:eastAsia="ar-SA"/>
        </w:rPr>
        <w:t>pu do informacji publicznej,</w:t>
      </w:r>
    </w:p>
    <w:p w14:paraId="55BD28EB" w14:textId="7777777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projekty, których to dotyczy powinny być zgodne z: </w:t>
      </w:r>
    </w:p>
    <w:p w14:paraId="6F8A8DDD" w14:textId="3E0001CF"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 xml:space="preserve">Ustawą z dnia 6 września 2001 r. o dostępie do informacji publicznej, </w:t>
      </w:r>
    </w:p>
    <w:p w14:paraId="60733368" w14:textId="215224D0"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Ustawą z dnia 4 kwietnia 2019 r. o dostępności cyfrowej stron internetowych i aplikacji mobilnych podmiotów publicznych, </w:t>
      </w:r>
    </w:p>
    <w:p w14:paraId="00E7A51E" w14:textId="5A42554E"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2016/2102 z dnia 26</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października 2016 r. w sprawie dostępności stron internetowych i</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mobilnych aplikacji organów sektora publicznego, </w:t>
      </w:r>
    </w:p>
    <w:p w14:paraId="55AE3212" w14:textId="7916CD73"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2019/1024 z dnia 20</w:t>
      </w:r>
      <w:r w:rsidR="00C24212">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czerwca 2019 r. w sprawie otwartych danych i ponownego wykorzystywania informacji sektora publicznego (wersja przekształcona), </w:t>
      </w:r>
    </w:p>
    <w:p w14:paraId="6DF070A1" w14:textId="3E71861B" w:rsidR="009C5CF2" w:rsidRDefault="009C5CF2" w:rsidP="000D63FC">
      <w:pPr>
        <w:pStyle w:val="Akapitzlist"/>
        <w:numPr>
          <w:ilvl w:val="0"/>
          <w:numId w:val="35"/>
        </w:numPr>
        <w:spacing w:before="120" w:after="120" w:line="276" w:lineRule="auto"/>
        <w:ind w:left="1418" w:hanging="425"/>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Dyrektywą Parlamentu Europejskiego i Rady (UE) 2019/882 z dnia 17</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 xml:space="preserve">kwietnia 2019 r. w sprawie wymogów dostępności produktów i usług (European Accesssibility Act), </w:t>
      </w:r>
    </w:p>
    <w:p w14:paraId="7402CE93" w14:textId="0D5C5A5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model wdrożenia rozwiązania e-usług w projekcie powinien być zgodny z</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pryncypiami Architektury Informacyjnej Państwa zawartymi w dokumencie z 25.11.2020 r. (</w:t>
      </w:r>
      <w:hyperlink r:id="rId9" w:history="1">
        <w:r w:rsidRPr="006F18A1">
          <w:rPr>
            <w:rStyle w:val="Hipercze"/>
            <w:rFonts w:ascii="Arial" w:eastAsia="Times New Roman" w:hAnsi="Arial" w:cs="Arial"/>
            <w:sz w:val="24"/>
            <w:szCs w:val="24"/>
            <w:lang w:eastAsia="ar-SA"/>
          </w:rPr>
          <w:t>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9C5CF2">
        <w:rPr>
          <w:rFonts w:ascii="Arial" w:eastAsia="Times New Roman" w:hAnsi="Arial" w:cs="Arial"/>
          <w:sz w:val="24"/>
          <w:szCs w:val="24"/>
          <w:lang w:eastAsia="ar-SA"/>
        </w:rPr>
        <w:t>)</w:t>
      </w:r>
      <w:r>
        <w:rPr>
          <w:rFonts w:ascii="Arial" w:eastAsia="Times New Roman" w:hAnsi="Arial" w:cs="Arial"/>
          <w:sz w:val="24"/>
          <w:szCs w:val="24"/>
          <w:lang w:eastAsia="ar-SA"/>
        </w:rPr>
        <w:t xml:space="preserve">, </w:t>
      </w:r>
    </w:p>
    <w:p w14:paraId="633DFD58" w14:textId="5C674E5A"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realizowane projekty, stosownie do ich zakresu rzeczowego, powinny zapewnić (jeśli dotyczy) podwyższenie poziomu dojrzałości infrastruktury ІТ poprzez m.in. podniesienie poziomu cyberbezpieczeństwa, optymalizację kosztów jej utrzymywania, podwyższenie </w:t>
      </w:r>
      <w:r w:rsidRPr="009C5CF2">
        <w:rPr>
          <w:rFonts w:ascii="Arial" w:eastAsia="Times New Roman" w:hAnsi="Arial" w:cs="Arial"/>
          <w:sz w:val="24"/>
          <w:szCs w:val="24"/>
          <w:lang w:eastAsia="ar-SA"/>
        </w:rPr>
        <w:t xml:space="preserve">wydajności i wdrożenie </w:t>
      </w:r>
      <w:r w:rsidRPr="009C5CF2">
        <w:rPr>
          <w:rFonts w:ascii="Arial" w:eastAsia="Times New Roman" w:hAnsi="Arial" w:cs="Arial"/>
          <w:sz w:val="24"/>
          <w:szCs w:val="24"/>
          <w:lang w:eastAsia="ar-SA"/>
        </w:rPr>
        <w:t xml:space="preserve">systemów wspomagających procesy IT, </w:t>
      </w:r>
    </w:p>
    <w:p w14:paraId="74F7FCC4" w14:textId="7DF742A0"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wspierane będą projekty w pełni interoperacyjne i komplementarne z</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systemami/ rozwiązaniami informatycznymi wdrożonymi lub realizowa</w:t>
      </w:r>
      <w:r>
        <w:rPr>
          <w:rFonts w:ascii="Arial" w:eastAsia="Times New Roman" w:hAnsi="Arial" w:cs="Arial"/>
          <w:sz w:val="24"/>
          <w:szCs w:val="24"/>
          <w:lang w:eastAsia="ar-SA"/>
        </w:rPr>
        <w:t>nymi na poziomie centralnym,</w:t>
      </w:r>
    </w:p>
    <w:p w14:paraId="5E74B488" w14:textId="6B8705D2" w:rsidR="007C76CF"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tworzenie nowych i modernizacja istniejących systemów informatycznych/ teleinformatycznych powinny być poprzedzone analizą kosztów i korzyści oraz w miarę możliwości, opierać się na istniejących rozwiązaniach na szczeblu krajowym/regionalnym, a wnioskodawca powinien wykazać </w:t>
      </w:r>
      <w:r w:rsidR="007C76CF">
        <w:rPr>
          <w:rFonts w:ascii="Arial" w:eastAsia="Times New Roman" w:hAnsi="Arial" w:cs="Arial"/>
          <w:sz w:val="24"/>
          <w:szCs w:val="24"/>
          <w:lang w:eastAsia="ar-SA"/>
        </w:rPr>
        <w:t>zasadność planowanych rozwiązań.</w:t>
      </w:r>
    </w:p>
    <w:p w14:paraId="3569F470" w14:textId="3E3EBE6A" w:rsidR="009C5CF2" w:rsidRDefault="009C5CF2" w:rsidP="007C76CF">
      <w:pPr>
        <w:pStyle w:val="Akapitzlist"/>
        <w:spacing w:before="120" w:after="120" w:line="276" w:lineRule="auto"/>
        <w:ind w:left="993"/>
        <w:contextualSpacing w:val="0"/>
        <w:rPr>
          <w:rFonts w:ascii="Arial" w:eastAsia="Times New Roman" w:hAnsi="Arial" w:cs="Arial"/>
          <w:sz w:val="24"/>
          <w:szCs w:val="24"/>
          <w:lang w:eastAsia="ar-SA"/>
        </w:rPr>
      </w:pPr>
      <w:r w:rsidRPr="007C76CF">
        <w:rPr>
          <w:rFonts w:ascii="Arial" w:eastAsia="Times New Roman" w:hAnsi="Arial" w:cs="Arial"/>
          <w:sz w:val="24"/>
          <w:szCs w:val="24"/>
          <w:lang w:eastAsia="ar-SA"/>
        </w:rPr>
        <w:t>W o</w:t>
      </w:r>
      <w:r w:rsidRPr="009C5CF2">
        <w:rPr>
          <w:rFonts w:ascii="Arial" w:eastAsia="Times New Roman" w:hAnsi="Arial" w:cs="Arial"/>
          <w:sz w:val="24"/>
          <w:szCs w:val="24"/>
          <w:lang w:eastAsia="ar-SA"/>
        </w:rPr>
        <w:t>dniesieniu do projektów dotyczących platform e-usług publicznych oraz udostępniania zasobów administracji, w przypadku kontynuacji zrealizowanych uprzednio projektów, wymagane szczegółowe uzasadnienie kolejnych projektów w tym zakresie – znaczące kor</w:t>
      </w:r>
      <w:r>
        <w:rPr>
          <w:rFonts w:ascii="Arial" w:eastAsia="Times New Roman" w:hAnsi="Arial" w:cs="Arial"/>
          <w:sz w:val="24"/>
          <w:szCs w:val="24"/>
          <w:lang w:eastAsia="ar-SA"/>
        </w:rPr>
        <w:t xml:space="preserve">zyści społeczno-gospodarcze. </w:t>
      </w:r>
    </w:p>
    <w:p w14:paraId="77CEF012" w14:textId="718463CD"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wsparcie kompetencji cyfrowych będzie mogło być realizowane jedynie w</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ramach cross-financingu w celu wzmocnienia efektów realizowanych projektów (szkolenia możliwe są tylko w sytuacji, gdy są integralną częścią projektu oraz dotyczą przedmiotu projektu),</w:t>
      </w:r>
    </w:p>
    <w:p w14:paraId="331B88E7" w14:textId="77777777"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możliwa będzie reali</w:t>
      </w:r>
      <w:r w:rsidR="0046779D">
        <w:rPr>
          <w:rFonts w:ascii="Arial" w:eastAsia="Times New Roman" w:hAnsi="Arial" w:cs="Arial"/>
          <w:sz w:val="24"/>
          <w:szCs w:val="24"/>
          <w:lang w:eastAsia="ar-SA"/>
        </w:rPr>
        <w:t>zacja projektów chmurowych,</w:t>
      </w:r>
    </w:p>
    <w:p w14:paraId="5BBCA170" w14:textId="77777777"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projekty powinny umożliwiać korzystanie z informacji i zasobów sektora publicznego oraz e-usług publicznych w sposób otwarty, a więc nieodpłatnie lub przy możliwie najmniejszych barierach w ich wykorzystaniu, z dowolnego miejsca, także przy wykorzystaniu urządz</w:t>
      </w:r>
      <w:r w:rsidR="0046779D">
        <w:rPr>
          <w:rFonts w:ascii="Arial" w:eastAsia="Times New Roman" w:hAnsi="Arial" w:cs="Arial"/>
          <w:sz w:val="24"/>
          <w:szCs w:val="24"/>
          <w:lang w:eastAsia="ar-SA"/>
        </w:rPr>
        <w:t xml:space="preserve">eń mobilnych, </w:t>
      </w:r>
    </w:p>
    <w:p w14:paraId="47ED616A" w14:textId="77777777"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inwestowanie w tzw. twardą infrastrukturę informatyczną (sprzęt informatyczny), które obejmuje wydatki na: </w:t>
      </w:r>
    </w:p>
    <w:p w14:paraId="547E79D4" w14:textId="5E71ACC9"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zakup i dostawę sprzętu informatycznego, </w:t>
      </w:r>
    </w:p>
    <w:p w14:paraId="1C5CA3B9"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modernizację sprzętu informatycznego w zakresie niezbędnym do realizacji projektu, </w:t>
      </w:r>
    </w:p>
    <w:p w14:paraId="42C2FDDE"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leasing sprzętu informatycznego, </w:t>
      </w:r>
    </w:p>
    <w:p w14:paraId="27A94C4A"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najem sprzętu informatycznego, </w:t>
      </w:r>
    </w:p>
    <w:p w14:paraId="18283F7E" w14:textId="77777777" w:rsidR="0046779D"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zakup infrastruktury na potrzeby archiwizacji i przechowywania danych cyfrowych (w tym: serwery, macierze dyskowe, biblioteki taśmowe, repozytoria cyfrowe, nośniki danych, oprogramowanie), </w:t>
      </w:r>
    </w:p>
    <w:p w14:paraId="5A8AD481" w14:textId="77777777" w:rsidR="004328BB" w:rsidRDefault="009C5CF2" w:rsidP="000D63FC">
      <w:pPr>
        <w:pStyle w:val="Akapitzlist"/>
        <w:numPr>
          <w:ilvl w:val="0"/>
          <w:numId w:val="36"/>
        </w:numPr>
        <w:spacing w:before="120" w:after="120" w:line="276" w:lineRule="auto"/>
        <w:ind w:left="1418" w:hanging="414"/>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zakup narzędzi warstwy sprzętowej niezbędnych w szczególności do zapewnienia bezpieczeństwa przesyłanych informacji, identyfikacji osób (np. elektronicznego poświadczania tożsamości)</w:t>
      </w:r>
      <w:r w:rsidR="004328BB">
        <w:rPr>
          <w:rFonts w:ascii="Arial" w:eastAsia="Times New Roman" w:hAnsi="Arial" w:cs="Arial"/>
          <w:sz w:val="24"/>
          <w:szCs w:val="24"/>
          <w:lang w:eastAsia="ar-SA"/>
        </w:rPr>
        <w:t>,</w:t>
      </w:r>
      <w:r w:rsidRPr="0046779D">
        <w:rPr>
          <w:rFonts w:ascii="Arial" w:eastAsia="Times New Roman" w:hAnsi="Arial" w:cs="Arial"/>
          <w:sz w:val="24"/>
          <w:szCs w:val="24"/>
          <w:lang w:eastAsia="ar-SA"/>
        </w:rPr>
        <w:t xml:space="preserve"> </w:t>
      </w:r>
    </w:p>
    <w:p w14:paraId="1E83E66E" w14:textId="1B0745BD" w:rsidR="0046779D" w:rsidRPr="004328BB" w:rsidRDefault="009C5CF2" w:rsidP="004328BB">
      <w:pPr>
        <w:spacing w:before="120" w:after="120" w:line="276" w:lineRule="auto"/>
        <w:ind w:left="1004"/>
        <w:rPr>
          <w:rFonts w:ascii="Arial" w:eastAsia="Times New Roman" w:hAnsi="Arial" w:cs="Arial"/>
          <w:sz w:val="24"/>
          <w:szCs w:val="24"/>
          <w:lang w:eastAsia="ar-SA"/>
        </w:rPr>
      </w:pPr>
      <w:r w:rsidRPr="004328BB">
        <w:rPr>
          <w:rFonts w:ascii="Arial" w:eastAsia="Times New Roman" w:hAnsi="Arial" w:cs="Arial"/>
          <w:sz w:val="24"/>
          <w:szCs w:val="24"/>
          <w:lang w:eastAsia="ar-SA"/>
        </w:rPr>
        <w:t>będzie dopuszczalne w zakresie niezbędnym do realizacji celu projektu, tzn. rozwoju elektronicznej administracji, świadczenia e-usług, cyfryzacji zasobów lub zapewnienia cyberbezpieczeństwa w administracji pod warunkiem przedstawienia adekwatnej analizy, potwierdzającej racjonalność, niezbędność, zasadność i oszczędność z punktu wid</w:t>
      </w:r>
      <w:r w:rsidR="0046779D" w:rsidRPr="004328BB">
        <w:rPr>
          <w:rFonts w:ascii="Arial" w:eastAsia="Times New Roman" w:hAnsi="Arial" w:cs="Arial"/>
          <w:sz w:val="24"/>
          <w:szCs w:val="24"/>
          <w:lang w:eastAsia="ar-SA"/>
        </w:rPr>
        <w:t>zenia realizacji celu projektu,</w:t>
      </w:r>
    </w:p>
    <w:p w14:paraId="2BB21EC2" w14:textId="77777777" w:rsidR="004328BB"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wsparcie infrastruktury towarzyszącej innej niż informatyczna (jeśli dotyczy), które obejmuje koszty robót budowlanych i środkó</w:t>
      </w:r>
      <w:r w:rsidR="004328BB">
        <w:rPr>
          <w:rFonts w:ascii="Arial" w:eastAsia="Times New Roman" w:hAnsi="Arial" w:cs="Arial"/>
          <w:sz w:val="24"/>
          <w:szCs w:val="24"/>
          <w:lang w:eastAsia="ar-SA"/>
        </w:rPr>
        <w:t>w trwałych, w tym wydatki na:</w:t>
      </w:r>
    </w:p>
    <w:p w14:paraId="4716B28D" w14:textId="77777777" w:rsidR="004328BB"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pokrycie kosztów adaptacji pomieszczeń, w zakresie niezbędnym do realizacji projektu np. pomieszczenia na serwery (w tym koszty dokumentacji projektowej i technicznej, prace instalacyjne, niezbędne materiały i wyposażenie oraz</w:t>
      </w:r>
      <w:r w:rsidR="004328BB">
        <w:rPr>
          <w:rFonts w:ascii="Arial" w:eastAsia="Times New Roman" w:hAnsi="Arial" w:cs="Arial"/>
          <w:sz w:val="24"/>
          <w:szCs w:val="24"/>
          <w:lang w:eastAsia="ar-SA"/>
        </w:rPr>
        <w:t xml:space="preserve"> koszty nadzoru technicznego),</w:t>
      </w:r>
    </w:p>
    <w:p w14:paraId="0C39218B" w14:textId="642AE7B2" w:rsidR="004328BB"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lastRenderedPageBreak/>
        <w:t>pokrycie kosztów dostosowania terenu i obiektów w zakresie niezbędnym do realizacji projektu (w tym koszt budowy, przebudowy i</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modernizacji przyłączy, niezbędne</w:t>
      </w:r>
      <w:r w:rsidR="004328BB">
        <w:rPr>
          <w:rFonts w:ascii="Arial" w:eastAsia="Times New Roman" w:hAnsi="Arial" w:cs="Arial"/>
          <w:sz w:val="24"/>
          <w:szCs w:val="24"/>
          <w:lang w:eastAsia="ar-SA"/>
        </w:rPr>
        <w:t>j infrastruktury technicznej),</w:t>
      </w:r>
    </w:p>
    <w:p w14:paraId="6BD013DF" w14:textId="7DC85662" w:rsidR="004328BB"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budowę lub rozbudowę systemów zabezpieczeń fizycznych w</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ośrodkach przetwarzania danych (kontrola dostępu, klimatyza</w:t>
      </w:r>
      <w:r w:rsidR="004328BB">
        <w:rPr>
          <w:rFonts w:ascii="Arial" w:eastAsia="Times New Roman" w:hAnsi="Arial" w:cs="Arial"/>
          <w:sz w:val="24"/>
          <w:szCs w:val="24"/>
          <w:lang w:eastAsia="ar-SA"/>
        </w:rPr>
        <w:t>cja, systemy przeciwpożarowe),</w:t>
      </w:r>
    </w:p>
    <w:p w14:paraId="2D14DE4C" w14:textId="77777777" w:rsidR="007C76CF" w:rsidRDefault="009C5CF2" w:rsidP="000D63FC">
      <w:pPr>
        <w:pStyle w:val="Akapitzlist"/>
        <w:numPr>
          <w:ilvl w:val="0"/>
          <w:numId w:val="46"/>
        </w:numPr>
        <w:spacing w:before="120" w:after="120" w:line="276" w:lineRule="auto"/>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wydatki na wyposażenie pomieszczeń i infrastruktury technicznej, niezbędnych do realizacji projektu, </w:t>
      </w:r>
    </w:p>
    <w:p w14:paraId="153682B0" w14:textId="14A0C1E2" w:rsidR="0046779D" w:rsidRPr="007C76CF" w:rsidRDefault="009C5CF2" w:rsidP="007C76CF">
      <w:pPr>
        <w:spacing w:before="120" w:after="120" w:line="276" w:lineRule="auto"/>
        <w:ind w:left="993"/>
        <w:rPr>
          <w:rFonts w:ascii="Arial" w:eastAsia="Times New Roman" w:hAnsi="Arial" w:cs="Arial"/>
          <w:sz w:val="24"/>
          <w:szCs w:val="24"/>
          <w:lang w:eastAsia="ar-SA"/>
        </w:rPr>
      </w:pPr>
      <w:r w:rsidRPr="007C76CF">
        <w:rPr>
          <w:rFonts w:ascii="Arial" w:eastAsia="Times New Roman" w:hAnsi="Arial" w:cs="Arial"/>
          <w:sz w:val="24"/>
          <w:szCs w:val="24"/>
          <w:lang w:eastAsia="ar-SA"/>
        </w:rPr>
        <w:t>będzie dopuszczalne wyłącznie w przypadku, gdy warunkuje ono możliwość realizacji projektu dotyczącego rozwoju elektronicznej administracji, świadczenia e-usług, cyfryzacji zasobów lub zapewnienia cyberbezpieczeństwa w administracji – do wysokości 15% całkowitych wydatków</w:t>
      </w:r>
      <w:r w:rsidR="0046779D" w:rsidRPr="007C76CF">
        <w:rPr>
          <w:rFonts w:ascii="Arial" w:eastAsia="Times New Roman" w:hAnsi="Arial" w:cs="Arial"/>
          <w:sz w:val="24"/>
          <w:szCs w:val="24"/>
          <w:lang w:eastAsia="ar-SA"/>
        </w:rPr>
        <w:t xml:space="preserve"> kwalifikowalnych projektu, </w:t>
      </w:r>
    </w:p>
    <w:p w14:paraId="03F06A4A" w14:textId="1D1FD760" w:rsidR="0046779D"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możliwe jest wsparcie na wydatki na asystę techniczną / opiekę serwisową posprzedażową / nadzór autorski w odniesieniu do oprogramowania i/lub sprzętu informatycznego, świadczoną w pierwszym okresie eksploatacji (maksymalnie przez okres 5 lat od zakończenia realizacji projektu, tj. w</w:t>
      </w:r>
      <w:r w:rsidR="009F111F">
        <w:rPr>
          <w:rFonts w:ascii="Arial" w:eastAsia="Times New Roman" w:hAnsi="Arial" w:cs="Arial"/>
          <w:sz w:val="24"/>
          <w:szCs w:val="24"/>
          <w:lang w:eastAsia="ar-SA"/>
        </w:rPr>
        <w:t> </w:t>
      </w:r>
      <w:r w:rsidRPr="009C5CF2">
        <w:rPr>
          <w:rFonts w:ascii="Arial" w:eastAsia="Times New Roman" w:hAnsi="Arial" w:cs="Arial"/>
          <w:sz w:val="24"/>
          <w:szCs w:val="24"/>
          <w:lang w:eastAsia="ar-SA"/>
        </w:rPr>
        <w:t>okresie trwałości projektu), jako usługa uwzględniona w cenie zakupu oprogramowania i/lub sprzętu informatycznego, z wyłączeniem kwalifikowalności części zamiennych oraz elementów podle</w:t>
      </w:r>
      <w:r w:rsidR="0046779D">
        <w:rPr>
          <w:rFonts w:ascii="Arial" w:eastAsia="Times New Roman" w:hAnsi="Arial" w:cs="Arial"/>
          <w:sz w:val="24"/>
          <w:szCs w:val="24"/>
          <w:lang w:eastAsia="ar-SA"/>
        </w:rPr>
        <w:t xml:space="preserve">gających szybkiemu zużyciu. </w:t>
      </w:r>
    </w:p>
    <w:p w14:paraId="0CC4A311" w14:textId="4DBC8327" w:rsidR="009C5CF2" w:rsidRDefault="009C5CF2"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w zależności od zakresu projektu konieczne jest zachowanie demarkacji ze</w:t>
      </w:r>
      <w:r w:rsidR="006546BD">
        <w:rPr>
          <w:rFonts w:ascii="Arial" w:eastAsia="Times New Roman" w:hAnsi="Arial" w:cs="Arial"/>
          <w:sz w:val="24"/>
          <w:szCs w:val="24"/>
          <w:lang w:eastAsia="ar-SA"/>
        </w:rPr>
        <w:t> </w:t>
      </w:r>
      <w:r w:rsidRPr="009C5CF2">
        <w:rPr>
          <w:rFonts w:ascii="Arial" w:eastAsia="Times New Roman" w:hAnsi="Arial" w:cs="Arial"/>
          <w:sz w:val="24"/>
          <w:szCs w:val="24"/>
          <w:lang w:eastAsia="ar-SA"/>
        </w:rPr>
        <w:t>wsparciem w obszarze cyfryzacji planowanym w Krajowym Planie Odbudowy.</w:t>
      </w:r>
    </w:p>
    <w:p w14:paraId="1432857D" w14:textId="25E65694" w:rsidR="00326C26" w:rsidRDefault="00326C26" w:rsidP="000D63FC">
      <w:pPr>
        <w:pStyle w:val="Akapitzlist"/>
        <w:numPr>
          <w:ilvl w:val="0"/>
          <w:numId w:val="34"/>
        </w:numPr>
        <w:spacing w:before="120" w:after="120" w:line="276" w:lineRule="auto"/>
        <w:ind w:left="993" w:hanging="426"/>
        <w:contextualSpacing w:val="0"/>
        <w:rPr>
          <w:rFonts w:ascii="Arial" w:eastAsia="Times New Roman" w:hAnsi="Arial" w:cs="Arial"/>
          <w:sz w:val="24"/>
          <w:szCs w:val="24"/>
          <w:lang w:eastAsia="ar-SA"/>
        </w:rPr>
      </w:pPr>
      <w:r>
        <w:rPr>
          <w:rFonts w:ascii="Arial" w:eastAsia="Times New Roman" w:hAnsi="Arial" w:cs="Arial"/>
          <w:sz w:val="24"/>
          <w:szCs w:val="24"/>
          <w:lang w:eastAsia="ar-SA"/>
        </w:rPr>
        <w:t xml:space="preserve">Instytucje świadczące opiekę w formach zinstytucjonalizowanych, a także szkoły specjalne i inne placówki, które prowadzą do </w:t>
      </w:r>
      <w:r>
        <w:rPr>
          <w:rFonts w:ascii="Arial" w:eastAsia="Times New Roman" w:hAnsi="Arial" w:cs="Arial"/>
          <w:sz w:val="24"/>
          <w:szCs w:val="24"/>
          <w:lang w:eastAsia="ar-SA"/>
        </w:rPr>
        <w:t>segregacji</w:t>
      </w:r>
      <w:r w:rsidR="00617ECD">
        <w:rPr>
          <w:rFonts w:ascii="Arial" w:eastAsia="Times New Roman" w:hAnsi="Arial" w:cs="Arial"/>
          <w:sz w:val="24"/>
          <w:szCs w:val="24"/>
          <w:lang w:eastAsia="ar-SA"/>
        </w:rPr>
        <w:t>,</w:t>
      </w:r>
      <w:r>
        <w:rPr>
          <w:rFonts w:ascii="Arial" w:eastAsia="Times New Roman" w:hAnsi="Arial" w:cs="Arial"/>
          <w:sz w:val="24"/>
          <w:szCs w:val="24"/>
          <w:lang w:eastAsia="ar-SA"/>
        </w:rPr>
        <w:t xml:space="preserve"> do </w:t>
      </w:r>
      <w:r>
        <w:rPr>
          <w:rFonts w:ascii="Arial" w:eastAsia="Times New Roman" w:hAnsi="Arial" w:cs="Arial"/>
          <w:sz w:val="24"/>
          <w:szCs w:val="24"/>
          <w:lang w:eastAsia="ar-SA"/>
        </w:rPr>
        <w:t>utrzymania segregacji jakiejkolwiek grupy defaworyzowanej lub zagrożonej wykluczeniem społecznym nie będą wspierane w zakresie realizowanych projektów.</w:t>
      </w:r>
    </w:p>
    <w:p w14:paraId="44C8BCA3" w14:textId="010959A8" w:rsid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 xml:space="preserve">Kwalifikowalne są wyłącznie wydatki poniesione na projekt realizowany na terenie </w:t>
      </w:r>
      <w:r w:rsidR="005867B2">
        <w:rPr>
          <w:rFonts w:ascii="Arial" w:eastAsia="Times New Roman" w:hAnsi="Arial" w:cs="Arial"/>
          <w:sz w:val="24"/>
          <w:szCs w:val="24"/>
          <w:lang w:eastAsia="ar-SA"/>
        </w:rPr>
        <w:t>Unii Europejskiej</w:t>
      </w:r>
      <w:r w:rsidRPr="00D62B84">
        <w:rPr>
          <w:rFonts w:ascii="Arial" w:eastAsia="Times New Roman" w:hAnsi="Arial" w:cs="Arial"/>
          <w:sz w:val="24"/>
          <w:szCs w:val="24"/>
          <w:lang w:eastAsia="ar-SA"/>
        </w:rPr>
        <w:t>, które są niezbędne do realizacji jego celów i które zostały faktycznie poniesione w związku z realizacją lub przygotowaniem tego projektu.</w:t>
      </w:r>
    </w:p>
    <w:p w14:paraId="026208A5" w14:textId="18100D3F" w:rsidR="00D62B84" w:rsidRP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46779D" w:rsidRPr="0046779D">
        <w:rPr>
          <w:rFonts w:ascii="Arial" w:hAnsi="Arial" w:cs="Arial"/>
          <w:iCs/>
          <w:sz w:val="24"/>
          <w:szCs w:val="24"/>
        </w:rPr>
        <w:t xml:space="preserve">1.6 </w:t>
      </w:r>
      <w:r w:rsidR="0046779D" w:rsidRPr="0046779D">
        <w:rPr>
          <w:rFonts w:ascii="Arial" w:hAnsi="Arial" w:cs="Arial"/>
          <w:i/>
          <w:iCs/>
          <w:sz w:val="24"/>
          <w:szCs w:val="24"/>
        </w:rPr>
        <w:t>Cyfrowe rozwiązania w e-administracji</w:t>
      </w:r>
      <w:r w:rsidR="0046779D" w:rsidRPr="0046779D">
        <w:rPr>
          <w:rFonts w:ascii="Arial" w:hAnsi="Arial" w:cs="Arial"/>
          <w:iCs/>
          <w:sz w:val="24"/>
          <w:szCs w:val="24"/>
        </w:rPr>
        <w:t xml:space="preserve">, typ projektu A </w:t>
      </w:r>
      <w:r w:rsidR="0046779D" w:rsidRPr="0046779D">
        <w:rPr>
          <w:rFonts w:ascii="Arial" w:hAnsi="Arial" w:cs="Arial"/>
          <w:i/>
          <w:iCs/>
          <w:sz w:val="24"/>
          <w:szCs w:val="24"/>
        </w:rPr>
        <w:t>E-administracja i otwarte zasoby</w:t>
      </w:r>
      <w:r w:rsidRPr="00D62B84">
        <w:rPr>
          <w:rFonts w:ascii="Arial" w:hAnsi="Arial" w:cs="Arial"/>
          <w:iCs/>
          <w:sz w:val="24"/>
          <w:szCs w:val="24"/>
        </w:rPr>
        <w:t>, wynikające z kryteriów wyboru przyjętych przez KM FEM 2021-2027, będących załącznikiem do ogłoszenia o naborze wniosku:</w:t>
      </w:r>
    </w:p>
    <w:p w14:paraId="6767D886" w14:textId="77777777" w:rsidR="009355E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partnerów (jeśli dotyczy),</w:t>
      </w:r>
    </w:p>
    <w:p w14:paraId="235E617C" w14:textId="77777777" w:rsid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2B00716E"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7777777" w:rsidR="00D62B84" w:rsidRPr="00D62B84" w:rsidRDefault="00D62B84" w:rsidP="00D62B84">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1"/>
      </w:r>
      <w:r w:rsidRPr="00D62B84">
        <w:rPr>
          <w:rFonts w:ascii="Arial" w:hAnsi="Arial" w:cs="Arial"/>
          <w:bCs/>
          <w:iCs/>
          <w:sz w:val="24"/>
          <w:szCs w:val="24"/>
        </w:rPr>
        <w:t xml:space="preserve"> 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24D4F103"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033A">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0D4A2FEC" w14:textId="77777777" w:rsidR="005E1A75" w:rsidRPr="006E3F6F" w:rsidRDefault="00D62B84" w:rsidP="005E1A75">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lastRenderedPageBreak/>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Pr="006E3F6F">
        <w:rPr>
          <w:rFonts w:ascii="Arial" w:hAnsi="Arial" w:cs="Arial"/>
          <w:sz w:val="24"/>
          <w:szCs w:val="24"/>
        </w:rPr>
        <w:t>),</w:t>
      </w:r>
    </w:p>
    <w:p w14:paraId="5615A6FC" w14:textId="721D2841" w:rsidR="007C70C4" w:rsidRPr="005E1A75" w:rsidRDefault="005E1A75" w:rsidP="005E1A75">
      <w:pPr>
        <w:numPr>
          <w:ilvl w:val="0"/>
          <w:numId w:val="31"/>
        </w:numPr>
        <w:suppressAutoHyphens/>
        <w:spacing w:before="120" w:after="120" w:line="276" w:lineRule="auto"/>
        <w:ind w:left="1072" w:hanging="505"/>
        <w:rPr>
          <w:rFonts w:ascii="Arial" w:hAnsi="Arial" w:cs="Arial"/>
          <w:color w:val="FF0000"/>
          <w:sz w:val="24"/>
          <w:szCs w:val="24"/>
        </w:rPr>
      </w:pPr>
      <w:r w:rsidRPr="005E1A75">
        <w:rPr>
          <w:rFonts w:ascii="Arial" w:hAnsi="Arial" w:cs="Arial"/>
          <w:bCs/>
          <w:sz w:val="24"/>
          <w:szCs w:val="24"/>
        </w:rPr>
        <w:t>zgodność projektu ze zdiagnozowanymi potrzebami odbiorców oraz niepowielanie rozwiązań,</w:t>
      </w:r>
    </w:p>
    <w:p w14:paraId="47962F5E" w14:textId="78CC6687" w:rsidR="005E1A75" w:rsidRDefault="005E1A75" w:rsidP="005E1A75">
      <w:pPr>
        <w:numPr>
          <w:ilvl w:val="0"/>
          <w:numId w:val="31"/>
        </w:numPr>
        <w:suppressAutoHyphens/>
        <w:spacing w:before="120" w:after="120" w:line="276" w:lineRule="auto"/>
        <w:ind w:left="1072" w:hanging="505"/>
        <w:rPr>
          <w:rFonts w:ascii="Arial" w:hAnsi="Arial" w:cs="Arial"/>
          <w:sz w:val="24"/>
          <w:szCs w:val="24"/>
        </w:rPr>
      </w:pPr>
      <w:r w:rsidRPr="005E1A75">
        <w:rPr>
          <w:rFonts w:ascii="Arial" w:hAnsi="Arial" w:cs="Arial"/>
          <w:sz w:val="24"/>
          <w:szCs w:val="24"/>
        </w:rPr>
        <w:t xml:space="preserve">wykazanie zgodności projektu z wymogami w zakresie interoperacyjności </w:t>
      </w:r>
      <w:r w:rsidRPr="005E1A75">
        <w:rPr>
          <w:rFonts w:ascii="Arial" w:hAnsi="Arial" w:cs="Arial"/>
          <w:color w:val="FF0000"/>
          <w:sz w:val="24"/>
          <w:szCs w:val="24"/>
        </w:rPr>
        <w:t xml:space="preserve"> </w:t>
      </w:r>
      <w:r w:rsidRPr="005E1A75">
        <w:rPr>
          <w:rFonts w:ascii="Arial" w:hAnsi="Arial" w:cs="Arial"/>
          <w:sz w:val="24"/>
          <w:szCs w:val="24"/>
        </w:rPr>
        <w:t xml:space="preserve">oraz </w:t>
      </w:r>
      <w:r w:rsidR="00A03F6A">
        <w:rPr>
          <w:rFonts w:ascii="Arial" w:hAnsi="Arial" w:cs="Arial"/>
          <w:sz w:val="24"/>
          <w:szCs w:val="24"/>
        </w:rPr>
        <w:t xml:space="preserve">w zakresie </w:t>
      </w:r>
      <w:r w:rsidRPr="005E1A75">
        <w:rPr>
          <w:rFonts w:ascii="Arial" w:hAnsi="Arial" w:cs="Arial"/>
          <w:sz w:val="24"/>
          <w:szCs w:val="24"/>
        </w:rPr>
        <w:t xml:space="preserve">bezpieczeństwa danych </w:t>
      </w:r>
      <w:r w:rsidRPr="00CB444F">
        <w:rPr>
          <w:rFonts w:ascii="Arial" w:hAnsi="Arial" w:cs="Arial"/>
          <w:sz w:val="24"/>
          <w:szCs w:val="24"/>
        </w:rPr>
        <w:t>(tj.: Rozporządzeniem z dnia 20</w:t>
      </w:r>
      <w:r w:rsidR="009F111F">
        <w:rPr>
          <w:rFonts w:ascii="Arial" w:hAnsi="Arial" w:cs="Arial"/>
          <w:sz w:val="24"/>
          <w:szCs w:val="24"/>
        </w:rPr>
        <w:t> </w:t>
      </w:r>
      <w:r w:rsidRPr="00CB444F">
        <w:rPr>
          <w:rFonts w:ascii="Arial" w:hAnsi="Arial" w:cs="Arial"/>
          <w:sz w:val="24"/>
          <w:szCs w:val="24"/>
        </w:rPr>
        <w:t>lipca 2011 r. w sprawie podstawowych wymagań bezpieczeństwa teleinformatycznego oraz Ustawą z dnia 5 sierpnia 2010 r. o ochronie informacji niejawnych) – j</w:t>
      </w:r>
      <w:r>
        <w:rPr>
          <w:rFonts w:ascii="Arial" w:hAnsi="Arial" w:cs="Arial"/>
          <w:sz w:val="24"/>
          <w:szCs w:val="24"/>
        </w:rPr>
        <w:t>eśli dotyczy</w:t>
      </w:r>
      <w:r w:rsidRPr="005E1A75">
        <w:rPr>
          <w:rFonts w:ascii="Arial" w:hAnsi="Arial" w:cs="Arial"/>
          <w:sz w:val="24"/>
          <w:szCs w:val="24"/>
        </w:rPr>
        <w:t>,</w:t>
      </w:r>
    </w:p>
    <w:p w14:paraId="48C76EC3" w14:textId="0927FA20" w:rsidR="005E1A75" w:rsidRPr="005E1A75" w:rsidRDefault="005E1A75" w:rsidP="005E1A75">
      <w:pPr>
        <w:numPr>
          <w:ilvl w:val="0"/>
          <w:numId w:val="31"/>
        </w:numPr>
        <w:suppressAutoHyphens/>
        <w:spacing w:before="120" w:after="120" w:line="276" w:lineRule="auto"/>
        <w:ind w:left="1072" w:hanging="505"/>
        <w:rPr>
          <w:rFonts w:ascii="Arial" w:hAnsi="Arial" w:cs="Arial"/>
          <w:sz w:val="24"/>
          <w:szCs w:val="24"/>
        </w:rPr>
      </w:pPr>
      <w:r>
        <w:rPr>
          <w:rFonts w:ascii="Arial" w:hAnsi="Arial" w:cs="Arial"/>
          <w:bCs/>
          <w:sz w:val="24"/>
          <w:szCs w:val="24"/>
        </w:rPr>
        <w:t>wykazanie zgodności</w:t>
      </w:r>
      <w:r w:rsidRPr="005E1A75">
        <w:rPr>
          <w:rFonts w:ascii="Arial" w:hAnsi="Arial" w:cs="Arial"/>
          <w:bCs/>
          <w:sz w:val="24"/>
          <w:szCs w:val="24"/>
        </w:rPr>
        <w:t xml:space="preserve"> projektu z uregulowaniami dotyczącym</w:t>
      </w:r>
      <w:r>
        <w:rPr>
          <w:rFonts w:ascii="Arial" w:hAnsi="Arial" w:cs="Arial"/>
          <w:bCs/>
          <w:sz w:val="24"/>
          <w:szCs w:val="24"/>
        </w:rPr>
        <w:t>i dostępności usług on-line – jeśli dotyczy,</w:t>
      </w:r>
    </w:p>
    <w:p w14:paraId="0A1DDA00" w14:textId="6BEB238B" w:rsidR="005E1A75" w:rsidRPr="000574AC" w:rsidRDefault="005E1A75" w:rsidP="005E1A75">
      <w:pPr>
        <w:numPr>
          <w:ilvl w:val="0"/>
          <w:numId w:val="31"/>
        </w:numPr>
        <w:suppressAutoHyphens/>
        <w:spacing w:before="120" w:after="120" w:line="276" w:lineRule="auto"/>
        <w:ind w:left="1072" w:hanging="505"/>
        <w:rPr>
          <w:rFonts w:ascii="Arial" w:hAnsi="Arial" w:cs="Arial"/>
          <w:sz w:val="24"/>
          <w:szCs w:val="24"/>
        </w:rPr>
      </w:pPr>
      <w:r>
        <w:rPr>
          <w:rFonts w:ascii="Arial" w:hAnsi="Arial" w:cs="Arial"/>
          <w:sz w:val="24"/>
          <w:szCs w:val="24"/>
        </w:rPr>
        <w:t xml:space="preserve">zgodność </w:t>
      </w:r>
      <w:r w:rsidRPr="000574AC">
        <w:rPr>
          <w:rFonts w:ascii="Arial" w:hAnsi="Arial" w:cs="Arial"/>
          <w:sz w:val="24"/>
          <w:szCs w:val="24"/>
        </w:rPr>
        <w:t xml:space="preserve">projektu </w:t>
      </w:r>
      <w:r w:rsidR="006E3F6F" w:rsidRPr="000574AC">
        <w:rPr>
          <w:rFonts w:ascii="Arial" w:hAnsi="Arial" w:cs="Arial"/>
          <w:sz w:val="24"/>
          <w:szCs w:val="24"/>
        </w:rPr>
        <w:t xml:space="preserve">dot. rozwoju e-usług </w:t>
      </w:r>
      <w:r w:rsidRPr="000574AC">
        <w:rPr>
          <w:rFonts w:ascii="Arial" w:hAnsi="Arial" w:cs="Arial"/>
          <w:sz w:val="24"/>
          <w:szCs w:val="24"/>
        </w:rPr>
        <w:t xml:space="preserve">z </w:t>
      </w:r>
      <w:r w:rsidR="006E3F6F" w:rsidRPr="000574AC">
        <w:rPr>
          <w:rFonts w:ascii="Arial" w:hAnsi="Arial" w:cs="Arial"/>
          <w:sz w:val="24"/>
          <w:szCs w:val="24"/>
        </w:rPr>
        <w:t>pryncypiami Architektury Informacyjnej Państwa (AIP) – jeśli dotyczy,</w:t>
      </w:r>
    </w:p>
    <w:p w14:paraId="558C11C0" w14:textId="2BA5BDAC" w:rsidR="006E3F6F" w:rsidRPr="005E1A75" w:rsidRDefault="006E3F6F" w:rsidP="005E1A75">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wykazanie, że e-usługi objęte projektem będą udostępnione na minimalnym poziomie dojrzałości 4 – transakcja</w:t>
      </w:r>
      <w:r>
        <w:rPr>
          <w:rFonts w:ascii="Arial" w:hAnsi="Arial" w:cs="Arial"/>
          <w:sz w:val="24"/>
          <w:szCs w:val="24"/>
        </w:rPr>
        <w:t xml:space="preserve"> – jeśli dotyczy</w:t>
      </w:r>
      <w:r w:rsidRPr="006E3F6F">
        <w:rPr>
          <w:rFonts w:ascii="Arial" w:hAnsi="Arial" w:cs="Arial"/>
          <w:sz w:val="24"/>
          <w:szCs w:val="24"/>
        </w:rPr>
        <w:t>,</w:t>
      </w:r>
    </w:p>
    <w:p w14:paraId="49D347B1" w14:textId="77777777" w:rsidR="00ED2C2D" w:rsidRPr="00ED2C2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t>
      </w:r>
      <w:r w:rsidRPr="00880773">
        <w:rPr>
          <w:rFonts w:ascii="Arial" w:hAnsi="Arial" w:cs="Arial"/>
          <w:bCs/>
          <w:iCs/>
          <w:sz w:val="24"/>
          <w:szCs w:val="24"/>
        </w:rPr>
        <w:lastRenderedPageBreak/>
        <w:t>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7332DC60" w14:textId="77777777" w:rsidR="002E033A" w:rsidRPr="002E033A" w:rsidRDefault="002E033A" w:rsidP="00F6687C">
      <w:pPr>
        <w:pStyle w:val="Akapitzlist"/>
        <w:numPr>
          <w:ilvl w:val="0"/>
          <w:numId w:val="38"/>
        </w:numPr>
        <w:tabs>
          <w:tab w:val="left" w:pos="2160"/>
        </w:tabs>
        <w:suppressAutoHyphens/>
        <w:spacing w:before="120" w:after="120" w:line="276" w:lineRule="auto"/>
        <w:ind w:left="567" w:hanging="567"/>
        <w:rPr>
          <w:rFonts w:ascii="Arial" w:hAnsi="Arial" w:cs="Arial"/>
          <w:sz w:val="24"/>
          <w:szCs w:val="24"/>
        </w:rPr>
      </w:pPr>
      <w:r w:rsidRPr="002E033A">
        <w:rPr>
          <w:rFonts w:ascii="Arial" w:hAnsi="Arial" w:cs="Arial"/>
          <w:b/>
          <w:sz w:val="24"/>
          <w:szCs w:val="24"/>
        </w:rPr>
        <w:t>E-usługi na poziomie dojrzałości 4 (transakcja)</w:t>
      </w:r>
      <w:r w:rsidRPr="002E033A">
        <w:rPr>
          <w:rFonts w:ascii="Arial" w:hAnsi="Arial" w:cs="Arial"/>
          <w:sz w:val="24"/>
          <w:szCs w:val="24"/>
        </w:rPr>
        <w:t xml:space="preserve"> – e-usługi świadczone na poziomie umożliwiającym pełne załatwienie danej sprawy drogą elektroniczną łącznie z ewentualną płatnością, w szczególności:</w:t>
      </w:r>
    </w:p>
    <w:p w14:paraId="013D4CFC" w14:textId="77777777" w:rsidR="002E033A" w:rsidRPr="00DD76A9" w:rsidRDefault="002E033A" w:rsidP="00F6687C">
      <w:pPr>
        <w:pStyle w:val="Akapitzlist"/>
        <w:numPr>
          <w:ilvl w:val="4"/>
          <w:numId w:val="37"/>
        </w:numPr>
        <w:tabs>
          <w:tab w:val="left" w:pos="2160"/>
        </w:tabs>
        <w:suppressAutoHyphens/>
        <w:spacing w:before="120" w:after="120" w:line="276" w:lineRule="auto"/>
        <w:rPr>
          <w:rFonts w:ascii="Arial" w:hAnsi="Arial" w:cs="Arial"/>
          <w:sz w:val="24"/>
          <w:szCs w:val="24"/>
        </w:rPr>
      </w:pPr>
      <w:r w:rsidRPr="00DD76A9">
        <w:rPr>
          <w:rFonts w:ascii="Arial" w:hAnsi="Arial" w:cs="Arial"/>
          <w:sz w:val="24"/>
          <w:szCs w:val="24"/>
        </w:rPr>
        <w:t>dostarczenie wszystkich dokumentów i doręczeń w postaci elektronicznej,</w:t>
      </w:r>
    </w:p>
    <w:p w14:paraId="27BF07A3" w14:textId="66D21F7F" w:rsidR="002E033A" w:rsidRPr="00DD76A9" w:rsidRDefault="002E033A" w:rsidP="00F6687C">
      <w:pPr>
        <w:pStyle w:val="Akapitzlist"/>
        <w:numPr>
          <w:ilvl w:val="4"/>
          <w:numId w:val="37"/>
        </w:numPr>
        <w:tabs>
          <w:tab w:val="left" w:pos="2160"/>
        </w:tabs>
        <w:suppressAutoHyphens/>
        <w:spacing w:before="120" w:after="120" w:line="276" w:lineRule="auto"/>
        <w:rPr>
          <w:rFonts w:ascii="Arial" w:hAnsi="Arial" w:cs="Arial"/>
          <w:sz w:val="24"/>
          <w:szCs w:val="24"/>
        </w:rPr>
      </w:pPr>
      <w:r w:rsidRPr="00DD76A9">
        <w:rPr>
          <w:rFonts w:ascii="Arial" w:hAnsi="Arial" w:cs="Arial"/>
          <w:sz w:val="24"/>
          <w:szCs w:val="24"/>
        </w:rPr>
        <w:t>brak czynności, które obywatel lub przedsiębiorca musiałby wykonać w</w:t>
      </w:r>
      <w:r w:rsidR="009F111F">
        <w:rPr>
          <w:rFonts w:ascii="Arial" w:hAnsi="Arial" w:cs="Arial"/>
          <w:sz w:val="24"/>
          <w:szCs w:val="24"/>
        </w:rPr>
        <w:t> </w:t>
      </w:r>
      <w:r w:rsidRPr="00DD76A9">
        <w:rPr>
          <w:rFonts w:ascii="Arial" w:hAnsi="Arial" w:cs="Arial"/>
          <w:sz w:val="24"/>
          <w:szCs w:val="24"/>
        </w:rPr>
        <w:t>postaci papierowej,</w:t>
      </w:r>
    </w:p>
    <w:p w14:paraId="6694B282" w14:textId="77777777" w:rsidR="002E033A" w:rsidRDefault="002E033A" w:rsidP="00F6687C">
      <w:pPr>
        <w:pStyle w:val="Akapitzlist"/>
        <w:numPr>
          <w:ilvl w:val="4"/>
          <w:numId w:val="37"/>
        </w:numPr>
        <w:tabs>
          <w:tab w:val="left" w:pos="2160"/>
        </w:tabs>
        <w:suppressAutoHyphens/>
        <w:spacing w:before="120" w:after="120" w:line="276" w:lineRule="auto"/>
        <w:contextualSpacing w:val="0"/>
        <w:rPr>
          <w:rFonts w:ascii="Arial" w:hAnsi="Arial" w:cs="Arial"/>
          <w:sz w:val="24"/>
          <w:szCs w:val="24"/>
        </w:rPr>
      </w:pPr>
      <w:r w:rsidRPr="00DD76A9">
        <w:rPr>
          <w:rFonts w:ascii="Arial" w:hAnsi="Arial" w:cs="Arial"/>
          <w:sz w:val="24"/>
          <w:szCs w:val="24"/>
        </w:rPr>
        <w:t xml:space="preserve">w przypadku wymagania dokonania płatności – możliwość dokonania tej płatności w postaci elektronicznej. </w:t>
      </w:r>
      <w:r w:rsidRPr="00DF58D3">
        <w:rPr>
          <w:rFonts w:ascii="Arial" w:hAnsi="Arial" w:cs="Arial"/>
          <w:sz w:val="24"/>
          <w:szCs w:val="24"/>
        </w:rPr>
        <w:t xml:space="preserve"> </w:t>
      </w:r>
    </w:p>
    <w:p w14:paraId="03A9138D" w14:textId="334AC3D1" w:rsidR="002E033A" w:rsidRPr="007C76CF" w:rsidRDefault="002E033A" w:rsidP="00F6687C">
      <w:pPr>
        <w:pStyle w:val="Akapitzlist"/>
        <w:numPr>
          <w:ilvl w:val="0"/>
          <w:numId w:val="38"/>
        </w:numPr>
        <w:spacing w:after="120" w:line="276" w:lineRule="auto"/>
        <w:ind w:left="567" w:hanging="567"/>
        <w:rPr>
          <w:rFonts w:ascii="Arial" w:eastAsia="Times New Roman" w:hAnsi="Arial" w:cs="Arial"/>
          <w:sz w:val="24"/>
          <w:szCs w:val="24"/>
          <w:lang w:eastAsia="ar-SA"/>
        </w:rPr>
      </w:pPr>
      <w:r w:rsidRPr="002E033A">
        <w:rPr>
          <w:rFonts w:ascii="Arial" w:hAnsi="Arial" w:cs="Arial"/>
          <w:b/>
          <w:sz w:val="24"/>
          <w:szCs w:val="24"/>
        </w:rPr>
        <w:t xml:space="preserve">E-usługi na poziomie dojrzałości 5 (personalizacja / indywidualizacja) – </w:t>
      </w:r>
      <w:r w:rsidRPr="002E033A">
        <w:rPr>
          <w:rFonts w:ascii="Arial" w:hAnsi="Arial" w:cs="Arial"/>
          <w:b/>
          <w:sz w:val="24"/>
          <w:szCs w:val="24"/>
        </w:rPr>
        <w:br/>
      </w:r>
      <w:r w:rsidRPr="002E033A">
        <w:rPr>
          <w:rFonts w:ascii="Arial" w:hAnsi="Arial" w:cs="Arial"/>
          <w:sz w:val="24"/>
          <w:szCs w:val="24"/>
        </w:rPr>
        <w:t>e-usługi świadczone na najwyższym poziomie dojrzałości elektronicznej, zawierające dodatkowo mechanizmy personalizacji, a więc dostosowania sposobu świadczenia do szczególnych uwarunkowań i potrzeb klienta, w</w:t>
      </w:r>
      <w:r w:rsidR="009F111F">
        <w:rPr>
          <w:rFonts w:ascii="Arial" w:hAnsi="Arial" w:cs="Arial"/>
          <w:sz w:val="24"/>
          <w:szCs w:val="24"/>
        </w:rPr>
        <w:t> </w:t>
      </w:r>
      <w:r w:rsidRPr="002E033A">
        <w:rPr>
          <w:rFonts w:ascii="Arial" w:hAnsi="Arial" w:cs="Arial"/>
          <w:sz w:val="24"/>
          <w:szCs w:val="24"/>
        </w:rPr>
        <w:t>szczególności np. oferowanie formularzy</w:t>
      </w:r>
      <w:r w:rsidRPr="002E033A" w:rsidDel="0062165E">
        <w:rPr>
          <w:rFonts w:ascii="Arial" w:hAnsi="Arial" w:cs="Arial"/>
          <w:sz w:val="24"/>
          <w:szCs w:val="24"/>
        </w:rPr>
        <w:t xml:space="preserve"> </w:t>
      </w:r>
      <w:r w:rsidRPr="002E033A">
        <w:rPr>
          <w:rFonts w:ascii="Arial" w:hAnsi="Arial" w:cs="Arial"/>
          <w:sz w:val="24"/>
          <w:szCs w:val="24"/>
        </w:rPr>
        <w:t>wstępnie wypełnionych danymi obywatela lub przedsiębiorcy będącymi w posiadan</w:t>
      </w:r>
      <w:r>
        <w:rPr>
          <w:rFonts w:ascii="Arial" w:hAnsi="Arial" w:cs="Arial"/>
          <w:sz w:val="24"/>
          <w:szCs w:val="24"/>
        </w:rPr>
        <w:t>iu podmiotu świadczącego usługę</w:t>
      </w:r>
      <w:r w:rsidRPr="002E033A">
        <w:rPr>
          <w:rFonts w:ascii="Arial" w:hAnsi="Arial" w:cs="Arial"/>
          <w:sz w:val="24"/>
          <w:szCs w:val="24"/>
        </w:rPr>
        <w:t>, poinformowanie klienta sms-em o zbliżającej się potrzebie wykonania danej czynności urzędowej).</w:t>
      </w:r>
    </w:p>
    <w:p w14:paraId="1D24E173" w14:textId="77777777" w:rsidR="00AE61C3" w:rsidRPr="00AE61C3" w:rsidRDefault="00AE61C3" w:rsidP="001C57B3">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4E433E38" w:rsidR="00AE61C3" w:rsidRPr="004C38E7" w:rsidRDefault="0067584F" w:rsidP="009F111F">
      <w:pPr>
        <w:pStyle w:val="Akapitzlist"/>
        <w:numPr>
          <w:ilvl w:val="0"/>
          <w:numId w:val="32"/>
        </w:numPr>
        <w:spacing w:before="120" w:after="120"/>
        <w:ind w:left="357" w:hanging="357"/>
        <w:contextualSpacing w:val="0"/>
        <w:rPr>
          <w:rFonts w:ascii="Arial" w:hAnsi="Arial" w:cs="Arial"/>
          <w:sz w:val="24"/>
          <w:szCs w:val="24"/>
          <w:lang w:eastAsia="ar-SA"/>
        </w:rPr>
      </w:pPr>
      <w:r w:rsidRPr="004C38E7">
        <w:rPr>
          <w:rFonts w:ascii="Arial" w:hAnsi="Arial" w:cs="Arial"/>
          <w:sz w:val="24"/>
          <w:szCs w:val="24"/>
        </w:rPr>
        <w:t xml:space="preserve">cross-financing – 5% wartości finansowania </w:t>
      </w:r>
      <w:r w:rsidR="002B4A99">
        <w:rPr>
          <w:rFonts w:ascii="Arial" w:hAnsi="Arial" w:cs="Arial"/>
          <w:sz w:val="24"/>
          <w:szCs w:val="24"/>
        </w:rPr>
        <w:t xml:space="preserve">UE w </w:t>
      </w:r>
      <w:r w:rsidRPr="004C38E7">
        <w:rPr>
          <w:rFonts w:ascii="Arial" w:hAnsi="Arial" w:cs="Arial"/>
          <w:sz w:val="24"/>
          <w:szCs w:val="24"/>
        </w:rPr>
        <w:t>projek</w:t>
      </w:r>
      <w:r w:rsidR="002B4A99">
        <w:rPr>
          <w:rFonts w:ascii="Arial" w:hAnsi="Arial" w:cs="Arial"/>
          <w:sz w:val="24"/>
          <w:szCs w:val="24"/>
        </w:rPr>
        <w:t>cie</w:t>
      </w:r>
      <w:r w:rsidRPr="004C38E7" w:rsidDel="0067584F">
        <w:rPr>
          <w:rFonts w:ascii="Arial" w:hAnsi="Arial" w:cs="Arial"/>
          <w:sz w:val="24"/>
          <w:szCs w:val="24"/>
          <w:lang w:eastAsia="ar-SA"/>
        </w:rPr>
        <w:t xml:space="preserve"> </w:t>
      </w:r>
    </w:p>
    <w:p w14:paraId="5C9DB9A4" w14:textId="1DF6DB67" w:rsidR="00AE61C3" w:rsidRPr="0046779D" w:rsidRDefault="00AE61C3" w:rsidP="001C57B3">
      <w:pPr>
        <w:shd w:val="clear" w:color="auto" w:fill="D9D9D9" w:themeFill="background1" w:themeFillShade="D9"/>
        <w:spacing w:before="240" w:after="240"/>
        <w:rPr>
          <w:rFonts w:ascii="Arial" w:hAnsi="Arial" w:cs="Arial"/>
          <w:b/>
          <w:sz w:val="24"/>
          <w:szCs w:val="24"/>
          <w:lang w:eastAsia="ar-SA"/>
        </w:rPr>
      </w:pPr>
      <w:r w:rsidRPr="0046779D">
        <w:rPr>
          <w:rFonts w:ascii="Arial" w:hAnsi="Arial" w:cs="Arial"/>
          <w:b/>
          <w:sz w:val="24"/>
          <w:szCs w:val="24"/>
          <w:lang w:eastAsia="ar-SA"/>
        </w:rPr>
        <w:t>Specyficzne koszty niekwalifikowalne</w:t>
      </w:r>
      <w:r w:rsidR="00861AAD">
        <w:rPr>
          <w:rFonts w:ascii="Arial" w:hAnsi="Arial" w:cs="Arial"/>
          <w:b/>
          <w:sz w:val="24"/>
          <w:szCs w:val="24"/>
          <w:lang w:eastAsia="ar-SA"/>
        </w:rPr>
        <w:t xml:space="preserve"> obejmują w szczególności</w:t>
      </w:r>
      <w:r w:rsidR="00A427D8" w:rsidRPr="0046779D">
        <w:rPr>
          <w:rFonts w:ascii="Arial" w:hAnsi="Arial" w:cs="Arial"/>
          <w:b/>
          <w:sz w:val="24"/>
          <w:szCs w:val="24"/>
          <w:lang w:eastAsia="ar-SA"/>
        </w:rPr>
        <w:t xml:space="preserve"> </w:t>
      </w:r>
    </w:p>
    <w:p w14:paraId="69BFCDF9" w14:textId="2564F5B4" w:rsidR="00506B81" w:rsidRDefault="00506B81" w:rsidP="002E033A">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5C0838D4" w14:textId="08AA1F3D" w:rsidR="0046779D" w:rsidRDefault="0046779D" w:rsidP="002E033A">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 xml:space="preserve">wydatki związane z przygotowaniem wzorów dokumentów elektronicznych oraz </w:t>
      </w:r>
      <w:r w:rsidRPr="009F111F">
        <w:rPr>
          <w:rFonts w:ascii="Arial" w:eastAsia="Times New Roman" w:hAnsi="Arial" w:cs="Arial"/>
          <w:spacing w:val="-2"/>
          <w:sz w:val="24"/>
          <w:szCs w:val="24"/>
          <w:lang w:eastAsia="ar-SA"/>
        </w:rPr>
        <w:t>formularzy elektronicznych, do opracowania których właściwe są organy centralne,</w:t>
      </w:r>
    </w:p>
    <w:p w14:paraId="43394F75" w14:textId="09AE6140" w:rsidR="0046779D" w:rsidRDefault="0046779D" w:rsidP="002E033A">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zakup lub wytworzenie oprogramowania / narzędzi informatycznych, które na dzień złożenia wniosku</w:t>
      </w:r>
      <w:r>
        <w:rPr>
          <w:rFonts w:ascii="Arial" w:eastAsia="Times New Roman" w:hAnsi="Arial" w:cs="Arial"/>
          <w:sz w:val="24"/>
          <w:szCs w:val="24"/>
          <w:lang w:eastAsia="ar-SA"/>
        </w:rPr>
        <w:t xml:space="preserve"> </w:t>
      </w:r>
      <w:r w:rsidRPr="0046779D">
        <w:rPr>
          <w:rFonts w:ascii="Arial" w:eastAsia="Times New Roman" w:hAnsi="Arial" w:cs="Arial"/>
          <w:sz w:val="24"/>
          <w:szCs w:val="24"/>
          <w:lang w:eastAsia="ar-SA"/>
        </w:rPr>
        <w:t>o dofinansowanie są dostępne dla administracji publicznej w sposób nieodpłatny</w:t>
      </w:r>
      <w:r>
        <w:rPr>
          <w:rFonts w:ascii="Arial" w:eastAsia="Times New Roman" w:hAnsi="Arial" w:cs="Arial"/>
          <w:sz w:val="24"/>
          <w:szCs w:val="24"/>
          <w:lang w:eastAsia="ar-SA"/>
        </w:rPr>
        <w:t>,</w:t>
      </w:r>
    </w:p>
    <w:p w14:paraId="370F7357" w14:textId="77777777" w:rsidR="0046779D" w:rsidRDefault="0046779D" w:rsidP="002E033A">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lastRenderedPageBreak/>
        <w:t>wydatki na e-usługi posiadające niższy niż czwarty poziom dojrzałości cyfrowej (nie dotyczy usług wewnątrzadministracyjnych),</w:t>
      </w:r>
    </w:p>
    <w:p w14:paraId="74C04365" w14:textId="77777777" w:rsidR="0046779D" w:rsidRDefault="0046779D" w:rsidP="002E033A">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wydatki na szkolenia inne, aniżeli dopuszczone w ramach cross-financingu,</w:t>
      </w:r>
    </w:p>
    <w:p w14:paraId="01058CAA" w14:textId="252E01D6" w:rsidR="007C76CF" w:rsidRPr="00EA5283" w:rsidRDefault="0046779D" w:rsidP="00EA5283">
      <w:pPr>
        <w:pStyle w:val="Akapitzlist"/>
        <w:numPr>
          <w:ilvl w:val="0"/>
          <w:numId w:val="29"/>
        </w:numPr>
        <w:spacing w:after="120" w:line="276" w:lineRule="auto"/>
        <w:contextualSpacing w:val="0"/>
        <w:rPr>
          <w:rFonts w:ascii="Arial" w:eastAsia="Times New Roman" w:hAnsi="Arial" w:cs="Arial"/>
          <w:sz w:val="24"/>
          <w:szCs w:val="24"/>
          <w:lang w:eastAsia="ar-SA"/>
        </w:rPr>
      </w:pPr>
      <w:r w:rsidRPr="0046779D">
        <w:rPr>
          <w:rFonts w:ascii="Arial" w:eastAsia="Times New Roman" w:hAnsi="Arial" w:cs="Arial"/>
          <w:sz w:val="24"/>
          <w:szCs w:val="24"/>
          <w:lang w:eastAsia="ar-SA"/>
        </w:rPr>
        <w:t>koszty postępowań sądowych, w tym dotyczących praw autorskich.</w:t>
      </w:r>
    </w:p>
    <w:p w14:paraId="5EA5AE0F" w14:textId="5611B97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194FED15" w:rsidR="0055583A" w:rsidRPr="0055583A" w:rsidRDefault="0046779D">
      <w:pPr>
        <w:rPr>
          <w:rFonts w:ascii="Arial" w:eastAsia="Times New Roman" w:hAnsi="Arial" w:cs="Arial"/>
          <w:sz w:val="24"/>
          <w:szCs w:val="24"/>
          <w:lang w:eastAsia="ar-SA"/>
        </w:rPr>
      </w:pPr>
      <w:r>
        <w:rPr>
          <w:rFonts w:ascii="Arial" w:eastAsia="Times New Roman" w:hAnsi="Arial" w:cs="Arial"/>
          <w:sz w:val="24"/>
          <w:szCs w:val="24"/>
          <w:lang w:eastAsia="ar-SA"/>
        </w:rPr>
        <w:t>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5ED7F808"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46779D">
        <w:rPr>
          <w:rFonts w:ascii="Arial" w:eastAsia="Times New Roman" w:hAnsi="Arial" w:cs="Arial"/>
          <w:sz w:val="24"/>
          <w:szCs w:val="24"/>
          <w:lang w:eastAsia="ar-SA"/>
        </w:rPr>
        <w:t>stawki ryczałtowej, tj. kosztów pośrednich</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9F111F">
        <w:rPr>
          <w:rFonts w:ascii="Arial" w:eastAsia="Times New Roman" w:hAnsi="Arial" w:cs="Arial"/>
          <w:spacing w:val="-2"/>
          <w:sz w:val="24"/>
          <w:szCs w:val="24"/>
          <w:lang w:eastAsia="ar-SA"/>
        </w:rPr>
        <w:t>W przypadku projektów, który łączny koszt wyrażony w PLN przekracza 200 tys. EUR</w:t>
      </w:r>
      <w:r w:rsidRPr="003921E2">
        <w:rPr>
          <w:rFonts w:ascii="Arial" w:eastAsia="Times New Roman" w:hAnsi="Arial" w:cs="Arial"/>
          <w:sz w:val="24"/>
          <w:szCs w:val="24"/>
          <w:lang w:eastAsia="ar-SA"/>
        </w:rPr>
        <w:t xml:space="preserve"> uwzględnienie kosztów pośrednich w projekcie jest dobrowolne.</w:t>
      </w:r>
    </w:p>
    <w:p w14:paraId="1B73EC1A" w14:textId="18F387EC" w:rsidR="004D3F1F" w:rsidRPr="009F111F" w:rsidRDefault="004D3F1F" w:rsidP="009F111F">
      <w:pPr>
        <w:shd w:val="clear" w:color="auto" w:fill="D9D9D9" w:themeFill="background1" w:themeFillShade="D9"/>
        <w:spacing w:before="240" w:after="240" w:line="276" w:lineRule="auto"/>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w:t>
      </w:r>
      <w:r w:rsidR="009F111F">
        <w:rPr>
          <w:rFonts w:ascii="Arial" w:eastAsia="Times New Roman" w:hAnsi="Arial" w:cs="Arial"/>
          <w:b/>
          <w:sz w:val="24"/>
          <w:szCs w:val="24"/>
          <w:lang w:eastAsia="ar-SA"/>
        </w:rPr>
        <w:t>liczna</w:t>
      </w:r>
    </w:p>
    <w:p w14:paraId="1388CAC3" w14:textId="3C1A77C8" w:rsidR="0046779D" w:rsidRDefault="004D3F1F" w:rsidP="004D3F1F">
      <w:pPr>
        <w:spacing w:after="120" w:line="276" w:lineRule="auto"/>
        <w:rPr>
          <w:rFonts w:ascii="Arial" w:eastAsia="Times New Roman" w:hAnsi="Arial" w:cs="Arial"/>
          <w:sz w:val="24"/>
          <w:szCs w:val="24"/>
          <w:lang w:eastAsia="ar-SA"/>
        </w:rPr>
      </w:pPr>
      <w:r w:rsidRPr="004D3F1F">
        <w:rPr>
          <w:rFonts w:ascii="Arial" w:eastAsia="Times New Roman" w:hAnsi="Arial" w:cs="Arial"/>
          <w:sz w:val="24"/>
          <w:szCs w:val="24"/>
          <w:lang w:eastAsia="ar-SA"/>
        </w:rPr>
        <w:t>Zgodnie z zapisami SzOP</w:t>
      </w:r>
      <w:r w:rsidR="0046779D">
        <w:rPr>
          <w:rFonts w:ascii="Arial" w:eastAsia="Times New Roman" w:hAnsi="Arial" w:cs="Arial"/>
          <w:sz w:val="24"/>
          <w:szCs w:val="24"/>
          <w:lang w:eastAsia="ar-SA"/>
        </w:rPr>
        <w:t>,</w:t>
      </w:r>
      <w:r w:rsidRPr="004D3F1F">
        <w:rPr>
          <w:rFonts w:ascii="Arial" w:eastAsia="Times New Roman" w:hAnsi="Arial" w:cs="Arial"/>
          <w:sz w:val="24"/>
          <w:szCs w:val="24"/>
          <w:lang w:eastAsia="ar-SA"/>
        </w:rPr>
        <w:t xml:space="preserve"> w ramach działania </w:t>
      </w:r>
      <w:r w:rsidR="0046779D">
        <w:rPr>
          <w:rFonts w:ascii="Arial" w:eastAsia="Times New Roman" w:hAnsi="Arial" w:cs="Arial"/>
          <w:sz w:val="24"/>
          <w:szCs w:val="24"/>
          <w:lang w:eastAsia="ar-SA"/>
        </w:rPr>
        <w:t>1.6</w:t>
      </w:r>
      <w:r w:rsidRPr="004D3F1F">
        <w:rPr>
          <w:rFonts w:ascii="Arial" w:eastAsia="Times New Roman" w:hAnsi="Arial" w:cs="Arial"/>
          <w:sz w:val="24"/>
          <w:szCs w:val="24"/>
          <w:lang w:eastAsia="ar-SA"/>
        </w:rPr>
        <w:t xml:space="preserve"> </w:t>
      </w:r>
      <w:r w:rsidR="0046779D" w:rsidRPr="0046779D">
        <w:rPr>
          <w:rFonts w:ascii="Arial" w:eastAsia="Times New Roman" w:hAnsi="Arial" w:cs="Arial"/>
          <w:i/>
          <w:sz w:val="24"/>
          <w:szCs w:val="24"/>
          <w:lang w:eastAsia="ar-SA"/>
        </w:rPr>
        <w:t>Cyfrowe rozwiązania w e-administracji</w:t>
      </w:r>
      <w:r w:rsidR="0046779D">
        <w:rPr>
          <w:rFonts w:ascii="Arial" w:eastAsia="Times New Roman" w:hAnsi="Arial" w:cs="Arial"/>
          <w:sz w:val="24"/>
          <w:szCs w:val="24"/>
          <w:lang w:eastAsia="ar-SA"/>
        </w:rPr>
        <w:t>, nie przewiduje się wystąpienia pomocy publicznej.</w:t>
      </w:r>
    </w:p>
    <w:p w14:paraId="0ADA9589" w14:textId="77777777" w:rsidR="0046779D" w:rsidRDefault="0046779D">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4B40068" w14:textId="5DB52F0B"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5E4B55E1"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hyperlink r:id="rId10" w:history="1">
        <w:r w:rsidR="00A442E6" w:rsidRPr="003C64C6">
          <w:rPr>
            <w:rStyle w:val="Hipercze"/>
            <w:rFonts w:ascii="Arial" w:eastAsia="Times New Roman" w:hAnsi="Arial" w:cs="Arial"/>
            <w:iCs/>
            <w:sz w:val="24"/>
            <w:szCs w:val="24"/>
            <w:lang w:eastAsia="ar-SA"/>
          </w:rPr>
          <w:t>Wademekum wiedzy o wniosku</w:t>
        </w:r>
      </w:hyperlink>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w:t>
      </w:r>
      <w:r w:rsidR="003C64C6">
        <w:rPr>
          <w:rFonts w:ascii="Arial" w:eastAsia="Times New Roman" w:hAnsi="Arial" w:cs="Arial"/>
          <w:iCs/>
          <w:sz w:val="24"/>
          <w:szCs w:val="24"/>
          <w:lang w:eastAsia="ar-SA"/>
        </w:rPr>
        <w:t>Z</w:t>
      </w:r>
      <w:r w:rsidRPr="00AD35D0">
        <w:rPr>
          <w:rFonts w:ascii="Arial" w:eastAsia="Times New Roman" w:hAnsi="Arial" w:cs="Arial"/>
          <w:iCs/>
          <w:sz w:val="24"/>
          <w:szCs w:val="24"/>
          <w:lang w:eastAsia="ar-SA"/>
        </w:rPr>
        <w:t xml:space="preserve">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E85F77">
            <w:pPr>
              <w:suppressAutoHyphens/>
              <w:spacing w:before="60" w:after="6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E85F77">
            <w:pPr>
              <w:suppressAutoHyphens/>
              <w:spacing w:before="60" w:after="6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66328C" w:rsidRPr="00396247" w14:paraId="524B2C91" w14:textId="77777777" w:rsidTr="0066328C">
        <w:tc>
          <w:tcPr>
            <w:tcW w:w="9060" w:type="dxa"/>
            <w:tcBorders>
              <w:top w:val="single" w:sz="4" w:space="0" w:color="auto"/>
              <w:left w:val="single" w:sz="4" w:space="0" w:color="auto"/>
              <w:bottom w:val="single" w:sz="4" w:space="0" w:color="auto"/>
              <w:right w:val="single" w:sz="4" w:space="0" w:color="auto"/>
            </w:tcBorders>
          </w:tcPr>
          <w:p w14:paraId="525E7C4B" w14:textId="007A0B21" w:rsidR="0066328C" w:rsidRPr="00C0021C" w:rsidRDefault="00C0021C" w:rsidP="00C0021C">
            <w:pPr>
              <w:shd w:val="clear" w:color="auto" w:fill="E7E6E6" w:themeFill="background2"/>
              <w:autoSpaceDE w:val="0"/>
              <w:autoSpaceDN w:val="0"/>
              <w:adjustRightInd w:val="0"/>
              <w:spacing w:before="120" w:after="120" w:line="276" w:lineRule="auto"/>
              <w:rPr>
                <w:rFonts w:ascii="Arial" w:eastAsia="Calibri" w:hAnsi="Arial" w:cs="Arial"/>
                <w:b/>
                <w:bCs/>
                <w:i/>
                <w:sz w:val="24"/>
              </w:rPr>
            </w:pPr>
            <w:r w:rsidRPr="00C0021C">
              <w:rPr>
                <w:rFonts w:ascii="Arial" w:eastAsia="Calibri" w:hAnsi="Arial" w:cs="Arial"/>
                <w:b/>
                <w:bCs/>
                <w:i/>
                <w:sz w:val="24"/>
              </w:rPr>
              <w:t xml:space="preserve">Pkt G.1.3 – </w:t>
            </w:r>
            <w:r w:rsidR="0066328C" w:rsidRPr="00C0021C">
              <w:rPr>
                <w:rFonts w:ascii="Arial" w:eastAsia="Calibri" w:hAnsi="Arial" w:cs="Arial"/>
                <w:b/>
                <w:bCs/>
                <w:i/>
                <w:sz w:val="24"/>
              </w:rPr>
              <w:t>Wpływ projektu na osiągnięcie celów programów strategicznych, w</w:t>
            </w:r>
            <w:r w:rsidRPr="00C0021C">
              <w:rPr>
                <w:rFonts w:ascii="Arial" w:eastAsia="Calibri" w:hAnsi="Arial" w:cs="Arial"/>
                <w:b/>
                <w:bCs/>
                <w:i/>
                <w:sz w:val="24"/>
              </w:rPr>
              <w:t> </w:t>
            </w:r>
            <w:r w:rsidR="0066328C" w:rsidRPr="00C0021C">
              <w:rPr>
                <w:rFonts w:ascii="Arial" w:eastAsia="Calibri" w:hAnsi="Arial" w:cs="Arial"/>
                <w:b/>
                <w:bCs/>
                <w:i/>
                <w:sz w:val="24"/>
              </w:rPr>
              <w:t>tym FEM 2021-2027</w:t>
            </w:r>
            <w:r w:rsidRPr="00C0021C">
              <w:rPr>
                <w:rFonts w:ascii="Arial" w:eastAsia="Calibri" w:hAnsi="Arial" w:cs="Arial"/>
                <w:b/>
                <w:bCs/>
                <w:i/>
                <w:sz w:val="24"/>
              </w:rPr>
              <w:t xml:space="preserve">/ </w:t>
            </w:r>
            <w:r>
              <w:rPr>
                <w:rFonts w:ascii="Arial" w:eastAsia="Calibri" w:hAnsi="Arial" w:cs="Arial"/>
                <w:b/>
                <w:bCs/>
                <w:i/>
                <w:sz w:val="24"/>
              </w:rPr>
              <w:t>P</w:t>
            </w:r>
            <w:r w:rsidRPr="00C0021C">
              <w:rPr>
                <w:rFonts w:ascii="Arial" w:eastAsia="Calibri" w:hAnsi="Arial" w:cs="Arial"/>
                <w:b/>
                <w:bCs/>
                <w:i/>
                <w:sz w:val="24"/>
              </w:rPr>
              <w:t xml:space="preserve">kt U – </w:t>
            </w:r>
            <w:r w:rsidR="0066328C" w:rsidRPr="00C0021C">
              <w:rPr>
                <w:rFonts w:ascii="Arial" w:eastAsia="Calibri" w:hAnsi="Arial" w:cs="Arial"/>
                <w:b/>
                <w:bCs/>
                <w:i/>
                <w:sz w:val="24"/>
              </w:rPr>
              <w:t>Informacje specyficzne</w:t>
            </w:r>
          </w:p>
          <w:p w14:paraId="0DD31B25" w14:textId="77777777" w:rsidR="0066328C" w:rsidRDefault="0066328C" w:rsidP="0066328C">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76C5225F" w14:textId="4AF102E6" w:rsidR="0066328C" w:rsidRDefault="0066328C" w:rsidP="00C0021C">
            <w:pPr>
              <w:pStyle w:val="Akapitzlist"/>
              <w:numPr>
                <w:ilvl w:val="0"/>
                <w:numId w:val="58"/>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 xml:space="preserve">wskazać dokument/ dokumenty, z których wynika, że </w:t>
            </w:r>
            <w:r>
              <w:rPr>
                <w:rFonts w:ascii="Arial" w:eastAsia="Calibri" w:hAnsi="Arial" w:cs="Arial"/>
                <w:b/>
                <w:bCs/>
                <w:sz w:val="24"/>
              </w:rPr>
              <w:t>Wnioskodawca</w:t>
            </w:r>
            <w:r>
              <w:rPr>
                <w:rFonts w:ascii="Arial" w:eastAsia="Calibri" w:hAnsi="Arial" w:cs="Arial"/>
                <w:bCs/>
                <w:sz w:val="24"/>
              </w:rPr>
              <w:t xml:space="preserve"> ze</w:t>
            </w:r>
            <w:r w:rsidR="003C64C6">
              <w:rPr>
                <w:rFonts w:ascii="Arial" w:eastAsia="Calibri" w:hAnsi="Arial" w:cs="Arial"/>
                <w:bCs/>
                <w:sz w:val="24"/>
              </w:rPr>
              <w:t> </w:t>
            </w:r>
            <w:r>
              <w:rPr>
                <w:rFonts w:ascii="Arial" w:eastAsia="Calibri" w:hAnsi="Arial" w:cs="Arial"/>
                <w:bCs/>
                <w:sz w:val="24"/>
              </w:rPr>
              <w:t xml:space="preserve">względu na charakter lub cel projektu, jest podmiotem jednoznacznie określonym przed złożeniem wniosku o dofinansowanie projektu, np. </w:t>
            </w:r>
            <w:r w:rsidR="00F32584" w:rsidRPr="00F32584">
              <w:rPr>
                <w:rFonts w:ascii="Arial" w:eastAsia="Calibri" w:hAnsi="Arial" w:cs="Arial"/>
                <w:bCs/>
                <w:sz w:val="24"/>
              </w:rPr>
              <w:t>Ustawa</w:t>
            </w:r>
            <w:r w:rsidR="00C0021C">
              <w:rPr>
                <w:rFonts w:ascii="Arial" w:eastAsia="Calibri" w:hAnsi="Arial" w:cs="Arial"/>
                <w:bCs/>
                <w:sz w:val="24"/>
              </w:rPr>
              <w:t> </w:t>
            </w:r>
            <w:r w:rsidR="00F32584" w:rsidRPr="00F32584">
              <w:rPr>
                <w:rFonts w:ascii="Arial" w:eastAsia="Calibri" w:hAnsi="Arial" w:cs="Arial"/>
                <w:bCs/>
                <w:sz w:val="24"/>
              </w:rPr>
              <w:t>z</w:t>
            </w:r>
            <w:r w:rsidR="00C0021C">
              <w:rPr>
                <w:rFonts w:ascii="Arial" w:eastAsia="Calibri" w:hAnsi="Arial" w:cs="Arial"/>
                <w:bCs/>
                <w:sz w:val="24"/>
              </w:rPr>
              <w:t> </w:t>
            </w:r>
            <w:r w:rsidR="00F32584" w:rsidRPr="00F32584">
              <w:rPr>
                <w:rFonts w:ascii="Arial" w:eastAsia="Calibri" w:hAnsi="Arial" w:cs="Arial"/>
                <w:bCs/>
                <w:sz w:val="24"/>
              </w:rPr>
              <w:t>14 lipca 1983 r. o narodowym zasobie archiwalnym i archiwach</w:t>
            </w:r>
            <w:r w:rsidR="00F32584">
              <w:rPr>
                <w:rFonts w:ascii="Arial" w:eastAsia="Calibri" w:hAnsi="Arial" w:cs="Arial"/>
                <w:bCs/>
                <w:sz w:val="24"/>
              </w:rPr>
              <w:t xml:space="preserve">, </w:t>
            </w:r>
            <w:r>
              <w:rPr>
                <w:rFonts w:ascii="Arial" w:eastAsia="Calibri" w:hAnsi="Arial" w:cs="Arial"/>
                <w:bCs/>
                <w:sz w:val="24"/>
              </w:rPr>
              <w:t xml:space="preserve">Program FEM 2021-2027 wraz z Kontraktem Programowym dla Województwa Małopolskiego, Strategia Rozwoju Województwa „Małopolska 2030”, </w:t>
            </w:r>
            <w:r w:rsidR="00FC5EBD" w:rsidRPr="00FC5EBD">
              <w:rPr>
                <w:rFonts w:ascii="Arial" w:eastAsia="Calibri" w:hAnsi="Arial" w:cs="Arial"/>
                <w:bCs/>
                <w:sz w:val="24"/>
              </w:rPr>
              <w:t>Małopolski</w:t>
            </w:r>
            <w:r w:rsidR="00C0021C">
              <w:rPr>
                <w:rFonts w:ascii="Arial" w:eastAsia="Calibri" w:hAnsi="Arial" w:cs="Arial"/>
                <w:bCs/>
                <w:sz w:val="24"/>
              </w:rPr>
              <w:t> </w:t>
            </w:r>
            <w:r w:rsidR="00FC5EBD" w:rsidRPr="00FC5EBD">
              <w:rPr>
                <w:rFonts w:ascii="Arial" w:eastAsia="Calibri" w:hAnsi="Arial" w:cs="Arial"/>
                <w:bCs/>
                <w:sz w:val="24"/>
              </w:rPr>
              <w:t>Plan Inwestycyjny 2030</w:t>
            </w:r>
            <w:r w:rsidR="00FC5EBD">
              <w:rPr>
                <w:rFonts w:ascii="Arial" w:eastAsia="Calibri" w:hAnsi="Arial" w:cs="Arial"/>
                <w:bCs/>
                <w:sz w:val="24"/>
              </w:rPr>
              <w:t>,</w:t>
            </w:r>
            <w:r w:rsidR="00C0021C">
              <w:rPr>
                <w:rFonts w:ascii="Arial" w:eastAsia="Calibri" w:hAnsi="Arial" w:cs="Arial"/>
                <w:bCs/>
                <w:sz w:val="24"/>
              </w:rPr>
              <w:t xml:space="preserve"> </w:t>
            </w:r>
            <w:r>
              <w:rPr>
                <w:rFonts w:ascii="Arial" w:eastAsia="Calibri" w:hAnsi="Arial" w:cs="Arial"/>
                <w:bCs/>
                <w:sz w:val="24"/>
              </w:rPr>
              <w:t>Strategia ZIT/IIT.</w:t>
            </w:r>
          </w:p>
          <w:p w14:paraId="03C47EBE" w14:textId="77777777" w:rsidR="0066328C" w:rsidRDefault="0066328C" w:rsidP="00C0021C">
            <w:pPr>
              <w:pStyle w:val="Akapitzlist"/>
              <w:autoSpaceDE w:val="0"/>
              <w:autoSpaceDN w:val="0"/>
              <w:adjustRightInd w:val="0"/>
              <w:spacing w:before="120" w:after="120" w:line="276" w:lineRule="auto"/>
              <w:ind w:left="357"/>
              <w:contextualSpacing w:val="0"/>
              <w:rPr>
                <w:rFonts w:ascii="Arial" w:eastAsia="Calibri" w:hAnsi="Arial" w:cs="Arial"/>
                <w:b/>
                <w:bCs/>
                <w:sz w:val="24"/>
              </w:rPr>
            </w:pPr>
            <w:r>
              <w:rPr>
                <w:rFonts w:ascii="Arial" w:eastAsia="Calibri" w:hAnsi="Arial" w:cs="Arial"/>
                <w:b/>
                <w:bCs/>
                <w:sz w:val="24"/>
              </w:rPr>
              <w:t>Proszę odwołać się do właściwego dokumentu, z którego wprost wynika, że Wnioskodawca jest jednoznacznie określony i jest uprawniony do złożenia projektu.</w:t>
            </w:r>
          </w:p>
          <w:p w14:paraId="243EE59D" w14:textId="77777777" w:rsidR="0066328C" w:rsidRDefault="0066328C" w:rsidP="00C0021C">
            <w:pPr>
              <w:pStyle w:val="Akapitzlist"/>
              <w:numPr>
                <w:ilvl w:val="0"/>
                <w:numId w:val="58"/>
              </w:numPr>
              <w:autoSpaceDE w:val="0"/>
              <w:autoSpaceDN w:val="0"/>
              <w:adjustRightInd w:val="0"/>
              <w:spacing w:before="120" w:after="120" w:line="276" w:lineRule="auto"/>
              <w:ind w:left="357"/>
              <w:contextualSpacing w:val="0"/>
              <w:rPr>
                <w:rFonts w:ascii="Arial" w:eastAsia="Calibri" w:hAnsi="Arial" w:cs="Arial"/>
                <w:bCs/>
                <w:sz w:val="24"/>
              </w:rPr>
            </w:pPr>
            <w:r>
              <w:rPr>
                <w:rFonts w:ascii="Arial" w:eastAsia="Calibri" w:hAnsi="Arial" w:cs="Arial"/>
                <w:bCs/>
                <w:sz w:val="24"/>
              </w:rPr>
              <w:t xml:space="preserve">wskazać dokument/ dokumenty/ Ustawy z których wynika, iż </w:t>
            </w:r>
            <w:r>
              <w:rPr>
                <w:rFonts w:ascii="Arial" w:eastAsia="Calibri" w:hAnsi="Arial" w:cs="Arial"/>
                <w:b/>
                <w:bCs/>
                <w:sz w:val="24"/>
              </w:rPr>
              <w:t xml:space="preserve">projekt </w:t>
            </w:r>
            <w:r>
              <w:rPr>
                <w:rFonts w:ascii="Arial" w:eastAsia="Calibri" w:hAnsi="Arial" w:cs="Arial"/>
                <w:bCs/>
                <w:sz w:val="24"/>
              </w:rPr>
              <w:t>polega na realizacji zadań publicznych wynikających z przepisów odrębnych lub ma strategiczne znaczenie dla społeczno-gospodarczego rozwoju kraju,</w:t>
            </w:r>
            <w:r>
              <w:t xml:space="preserve"> </w:t>
            </w:r>
            <w:r>
              <w:rPr>
                <w:rFonts w:ascii="Arial" w:eastAsia="Calibri" w:hAnsi="Arial" w:cs="Arial"/>
                <w:bCs/>
                <w:sz w:val="24"/>
              </w:rPr>
              <w:t>regionu, lub obszaru objętego realizacją ZIT lub IIT lub terytorialnego planu sprawiedliwej transformacji.</w:t>
            </w:r>
          </w:p>
          <w:p w14:paraId="1BFB806B" w14:textId="77777777" w:rsidR="0066328C" w:rsidRDefault="0066328C" w:rsidP="00C0021C">
            <w:pPr>
              <w:pStyle w:val="Akapitzlist"/>
              <w:autoSpaceDE w:val="0"/>
              <w:autoSpaceDN w:val="0"/>
              <w:adjustRightInd w:val="0"/>
              <w:spacing w:before="120" w:after="120" w:line="276" w:lineRule="auto"/>
              <w:ind w:left="360"/>
              <w:contextualSpacing w:val="0"/>
              <w:rPr>
                <w:rFonts w:ascii="Arial" w:eastAsia="Calibri" w:hAnsi="Arial" w:cs="Arial"/>
                <w:bCs/>
                <w:sz w:val="24"/>
              </w:rPr>
            </w:pPr>
            <w:r>
              <w:rPr>
                <w:rFonts w:ascii="Arial" w:eastAsia="Calibri" w:hAnsi="Arial" w:cs="Arial"/>
                <w:b/>
                <w:sz w:val="24"/>
              </w:rPr>
              <w:t>Strategiczne znaczenie projektu</w:t>
            </w:r>
            <w:r>
              <w:rPr>
                <w:rFonts w:ascii="Arial" w:eastAsia="Calibri" w:hAnsi="Arial" w:cs="Arial"/>
                <w:sz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1A7A4E2F" w14:textId="31F30A0F" w:rsidR="0066328C" w:rsidRDefault="0066328C" w:rsidP="00C0021C">
            <w:pPr>
              <w:pStyle w:val="Akapitzlist"/>
              <w:numPr>
                <w:ilvl w:val="0"/>
                <w:numId w:val="59"/>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obejmuje działania, których podjęcie wprost przewidziano w tego rodzaju dokumencie i znacząco przyczynia się do osiągnięcia założonych w</w:t>
            </w:r>
            <w:r w:rsidR="00E85F77">
              <w:rPr>
                <w:rFonts w:ascii="Arial" w:eastAsia="Calibri" w:hAnsi="Arial" w:cs="Arial"/>
                <w:sz w:val="24"/>
              </w:rPr>
              <w:t> </w:t>
            </w:r>
            <w:r>
              <w:rPr>
                <w:rFonts w:ascii="Arial" w:eastAsia="Calibri" w:hAnsi="Arial" w:cs="Arial"/>
                <w:sz w:val="24"/>
              </w:rPr>
              <w:t>dokumencie celów, albo</w:t>
            </w:r>
          </w:p>
          <w:p w14:paraId="61161539" w14:textId="77777777" w:rsidR="0066328C" w:rsidRDefault="0066328C" w:rsidP="00C0021C">
            <w:pPr>
              <w:pStyle w:val="Akapitzlist"/>
              <w:numPr>
                <w:ilvl w:val="0"/>
                <w:numId w:val="59"/>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dokument taki zawiera informacje na jego temat (np. określa nazwę lub cel projektu).</w:t>
            </w:r>
          </w:p>
          <w:p w14:paraId="76DB3347" w14:textId="273915BB" w:rsidR="0066328C" w:rsidRPr="00767115" w:rsidRDefault="0066328C" w:rsidP="00C0021C">
            <w:pPr>
              <w:autoSpaceDE w:val="0"/>
              <w:autoSpaceDN w:val="0"/>
              <w:adjustRightInd w:val="0"/>
              <w:spacing w:before="120" w:after="120" w:line="276" w:lineRule="auto"/>
              <w:rPr>
                <w:rFonts w:ascii="Arial" w:eastAsia="Calibri" w:hAnsi="Arial" w:cs="Arial"/>
                <w:b/>
                <w:i/>
                <w:sz w:val="24"/>
              </w:rPr>
            </w:pPr>
            <w:r>
              <w:rPr>
                <w:rFonts w:ascii="Arial" w:eastAsia="Calibri" w:hAnsi="Arial" w:cs="Arial"/>
                <w:b/>
                <w:sz w:val="24"/>
              </w:rPr>
              <w:lastRenderedPageBreak/>
              <w:t>Jeśli to możliwe należy wskazać nazwę dokumentu, nr pozycji na liście projektów lub wskazanie obszaru lub nr strony, wskazanie podstawy dla realizacji zadania publicznego (np. Ustawy – wraz z odwołaniem do artykułu), itp.</w:t>
            </w:r>
          </w:p>
        </w:tc>
      </w:tr>
      <w:tr w:rsidR="0066328C" w:rsidRPr="00396247" w14:paraId="1025125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75AF774" w14:textId="634508A9" w:rsidR="0066328C" w:rsidRPr="00767115" w:rsidRDefault="00C0021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Pr>
                <w:rFonts w:ascii="Arial" w:eastAsia="Calibri" w:hAnsi="Arial" w:cs="Arial"/>
                <w:b/>
                <w:i/>
                <w:sz w:val="24"/>
              </w:rPr>
              <w:lastRenderedPageBreak/>
              <w:t xml:space="preserve">Pkt </w:t>
            </w:r>
            <w:r w:rsidR="0066328C" w:rsidRPr="00767115">
              <w:rPr>
                <w:rFonts w:ascii="Arial" w:eastAsia="Calibri" w:hAnsi="Arial" w:cs="Arial"/>
                <w:b/>
                <w:i/>
                <w:sz w:val="24"/>
              </w:rPr>
              <w:t>B.1.4</w:t>
            </w:r>
            <w:r w:rsidR="0066328C">
              <w:rPr>
                <w:rFonts w:ascii="Arial" w:eastAsia="Calibri" w:hAnsi="Arial" w:cs="Arial"/>
                <w:b/>
                <w:i/>
                <w:sz w:val="24"/>
              </w:rPr>
              <w:t xml:space="preserve"> – </w:t>
            </w:r>
            <w:r w:rsidR="0066328C" w:rsidRPr="00767115">
              <w:rPr>
                <w:rFonts w:ascii="Arial" w:eastAsia="Calibri" w:hAnsi="Arial" w:cs="Arial"/>
                <w:b/>
                <w:i/>
                <w:sz w:val="24"/>
              </w:rPr>
              <w:t>Opis projektu</w:t>
            </w:r>
          </w:p>
          <w:p w14:paraId="07D3E7EC" w14:textId="682A189D" w:rsidR="0066328C" w:rsidRDefault="0066328C" w:rsidP="0066328C">
            <w:pPr>
              <w:autoSpaceDE w:val="0"/>
              <w:autoSpaceDN w:val="0"/>
              <w:adjustRightInd w:val="0"/>
              <w:spacing w:before="120" w:after="120" w:line="276" w:lineRule="auto"/>
              <w:rPr>
                <w:rFonts w:ascii="Arial" w:eastAsia="Calibri" w:hAnsi="Arial" w:cs="Arial"/>
                <w:sz w:val="24"/>
              </w:rPr>
            </w:pPr>
            <w:r w:rsidRPr="00767115">
              <w:rPr>
                <w:rFonts w:ascii="Arial" w:eastAsia="Calibri" w:hAnsi="Arial" w:cs="Arial"/>
                <w:sz w:val="24"/>
              </w:rPr>
              <w:t xml:space="preserve">Należy wskazać </w:t>
            </w:r>
            <w:r>
              <w:rPr>
                <w:rFonts w:ascii="Arial" w:eastAsia="Calibri" w:hAnsi="Arial" w:cs="Arial"/>
                <w:sz w:val="24"/>
              </w:rPr>
              <w:t xml:space="preserve">następujące </w:t>
            </w:r>
            <w:r w:rsidRPr="00767115">
              <w:rPr>
                <w:rFonts w:ascii="Arial" w:eastAsia="Calibri" w:hAnsi="Arial" w:cs="Arial"/>
                <w:sz w:val="24"/>
              </w:rPr>
              <w:t>informacj</w:t>
            </w:r>
            <w:r>
              <w:rPr>
                <w:rFonts w:ascii="Arial" w:eastAsia="Calibri" w:hAnsi="Arial" w:cs="Arial"/>
                <w:sz w:val="24"/>
              </w:rPr>
              <w:t>e:</w:t>
            </w:r>
          </w:p>
          <w:p w14:paraId="31FF3CD7" w14:textId="637BC178" w:rsidR="0066328C" w:rsidRDefault="0066328C" w:rsidP="0066328C">
            <w:pPr>
              <w:pStyle w:val="Akapitzlist"/>
              <w:numPr>
                <w:ilvl w:val="0"/>
                <w:numId w:val="55"/>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 xml:space="preserve">czy </w:t>
            </w:r>
            <w:r w:rsidRPr="00767115">
              <w:rPr>
                <w:rFonts w:ascii="Arial" w:eastAsia="Calibri" w:hAnsi="Arial" w:cs="Arial"/>
                <w:sz w:val="24"/>
              </w:rPr>
              <w:t xml:space="preserve">projekt </w:t>
            </w:r>
            <w:r>
              <w:rPr>
                <w:rFonts w:ascii="Arial" w:eastAsia="Calibri" w:hAnsi="Arial" w:cs="Arial"/>
                <w:sz w:val="24"/>
              </w:rPr>
              <w:t>umożliwi</w:t>
            </w:r>
            <w:r w:rsidRPr="00767115">
              <w:rPr>
                <w:rFonts w:ascii="Arial" w:eastAsia="Calibri" w:hAnsi="Arial" w:cs="Arial"/>
                <w:sz w:val="24"/>
              </w:rPr>
              <w:t xml:space="preserve"> korzystanie z informacji i zasobów sektora publicznego oraz e-usług publicznych w sposób otwarty, a więc nieodpłatnie lub przy możliwie najmniejszych barierach w ich wykorzystaniu, z dowolnego miejsca, także przy wykorzystaniu urządzeń mobilnych</w:t>
            </w:r>
            <w:r>
              <w:rPr>
                <w:rFonts w:ascii="Arial" w:eastAsia="Calibri" w:hAnsi="Arial" w:cs="Arial"/>
                <w:sz w:val="24"/>
              </w:rPr>
              <w:t xml:space="preserve"> (jeśli dotyczy ze względu na zakres rzeczowy projektu);</w:t>
            </w:r>
          </w:p>
          <w:p w14:paraId="19943D74" w14:textId="77777777" w:rsidR="0066328C" w:rsidRDefault="0066328C" w:rsidP="0066328C">
            <w:pPr>
              <w:pStyle w:val="Akapitzlist"/>
              <w:numPr>
                <w:ilvl w:val="0"/>
                <w:numId w:val="55"/>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 w projekcie przewidziano zastosowanie rozwiązań chmurowych;</w:t>
            </w:r>
          </w:p>
          <w:p w14:paraId="553C94CB" w14:textId="7106E723" w:rsidR="0066328C" w:rsidRPr="00767115" w:rsidRDefault="0066328C" w:rsidP="002449C0">
            <w:pPr>
              <w:pStyle w:val="Akapitzlist"/>
              <w:numPr>
                <w:ilvl w:val="0"/>
                <w:numId w:val="55"/>
              </w:numPr>
              <w:autoSpaceDE w:val="0"/>
              <w:autoSpaceDN w:val="0"/>
              <w:adjustRightInd w:val="0"/>
              <w:spacing w:before="120" w:after="120" w:line="276" w:lineRule="auto"/>
              <w:ind w:left="357" w:hanging="357"/>
              <w:contextualSpacing w:val="0"/>
              <w:rPr>
                <w:rFonts w:ascii="Arial" w:eastAsia="Calibri" w:hAnsi="Arial" w:cs="Arial"/>
                <w:sz w:val="24"/>
              </w:rPr>
            </w:pPr>
            <w:r>
              <w:rPr>
                <w:rFonts w:ascii="Arial" w:eastAsia="Calibri" w:hAnsi="Arial" w:cs="Arial"/>
                <w:sz w:val="24"/>
              </w:rPr>
              <w:t>czy w projekcie obejmującym zakres związany z infrastrukturą IT</w:t>
            </w:r>
            <w:r w:rsidR="00D4732D">
              <w:rPr>
                <w:rFonts w:ascii="Arial" w:eastAsia="Calibri" w:hAnsi="Arial" w:cs="Arial"/>
                <w:sz w:val="24"/>
              </w:rPr>
              <w:t xml:space="preserve"> (</w:t>
            </w:r>
            <w:r w:rsidR="00240CF0">
              <w:rPr>
                <w:rFonts w:ascii="Arial" w:eastAsia="Calibri" w:hAnsi="Arial" w:cs="Arial"/>
                <w:sz w:val="24"/>
              </w:rPr>
              <w:t xml:space="preserve">rozumianą jako </w:t>
            </w:r>
            <w:r w:rsidR="00240CF0" w:rsidRPr="00240CF0">
              <w:rPr>
                <w:rFonts w:ascii="Arial" w:eastAsia="Calibri" w:hAnsi="Arial" w:cs="Arial"/>
                <w:sz w:val="24"/>
              </w:rPr>
              <w:t xml:space="preserve">całokształt rozwiązań </w:t>
            </w:r>
            <w:hyperlink r:id="rId11" w:tooltip="Sprzęt komputerowy" w:history="1">
              <w:r w:rsidR="00240CF0" w:rsidRPr="00240CF0">
                <w:rPr>
                  <w:rFonts w:ascii="Arial" w:eastAsia="Calibri" w:hAnsi="Arial" w:cs="Arial"/>
                  <w:sz w:val="24"/>
                </w:rPr>
                <w:t>sprzętowo</w:t>
              </w:r>
            </w:hyperlink>
            <w:r w:rsidR="00240CF0" w:rsidRPr="00240CF0">
              <w:rPr>
                <w:rFonts w:ascii="Arial" w:eastAsia="Calibri" w:hAnsi="Arial" w:cs="Arial"/>
                <w:sz w:val="24"/>
              </w:rPr>
              <w:t>-</w:t>
            </w:r>
            <w:hyperlink r:id="rId12" w:tooltip="Oprogramowanie" w:history="1">
              <w:r w:rsidR="00240CF0" w:rsidRPr="00240CF0">
                <w:rPr>
                  <w:rFonts w:ascii="Arial" w:eastAsia="Calibri" w:hAnsi="Arial" w:cs="Arial"/>
                  <w:sz w:val="24"/>
                </w:rPr>
                <w:t>programowych</w:t>
              </w:r>
            </w:hyperlink>
            <w:r w:rsidR="00240CF0" w:rsidRPr="00240CF0">
              <w:rPr>
                <w:rFonts w:ascii="Arial" w:eastAsia="Calibri" w:hAnsi="Arial" w:cs="Arial"/>
                <w:sz w:val="24"/>
              </w:rPr>
              <w:t xml:space="preserve"> i organizacyjnych stanowiących podstawę wdrożenia i eksploatacji zaawansowanych merytorycznie i technologicznie </w:t>
            </w:r>
            <w:hyperlink r:id="rId13" w:tooltip="System informatyczny" w:history="1">
              <w:r w:rsidR="00240CF0" w:rsidRPr="00240CF0">
                <w:rPr>
                  <w:rFonts w:ascii="Arial" w:eastAsia="Calibri" w:hAnsi="Arial" w:cs="Arial"/>
                  <w:sz w:val="24"/>
                </w:rPr>
                <w:t>systemów informatycznych</w:t>
              </w:r>
            </w:hyperlink>
            <w:r w:rsidR="00240CF0" w:rsidRPr="00240CF0">
              <w:rPr>
                <w:rFonts w:ascii="Arial" w:eastAsia="Calibri" w:hAnsi="Arial" w:cs="Arial"/>
                <w:sz w:val="24"/>
              </w:rPr>
              <w:t xml:space="preserve"> wspomagających zarządzanie przedsiębiorstwami lub instytucjami</w:t>
            </w:r>
            <w:r w:rsidR="00D4732D">
              <w:rPr>
                <w:rFonts w:ascii="Arial" w:eastAsia="Calibri" w:hAnsi="Arial" w:cs="Arial"/>
                <w:sz w:val="24"/>
              </w:rPr>
              <w:t>)</w:t>
            </w:r>
            <w:r>
              <w:rPr>
                <w:rFonts w:ascii="Arial" w:eastAsia="Calibri" w:hAnsi="Arial" w:cs="Arial"/>
                <w:sz w:val="24"/>
              </w:rPr>
              <w:t xml:space="preserve">, zapewnione będzie podwyższenie poziomu jej dojrzałości poprzez m.in. </w:t>
            </w:r>
            <w:r w:rsidRPr="00767115">
              <w:rPr>
                <w:rFonts w:ascii="Arial" w:eastAsia="Calibri" w:hAnsi="Arial" w:cs="Arial"/>
                <w:sz w:val="24"/>
              </w:rPr>
              <w:t>podniesienie poziomu cyberbezpieczeństwa, optymalizację kosztów jej utrzymywania, podwyższenie wydajności, i wdrożenie sys</w:t>
            </w:r>
            <w:r>
              <w:rPr>
                <w:rFonts w:ascii="Arial" w:eastAsia="Calibri" w:hAnsi="Arial" w:cs="Arial"/>
                <w:sz w:val="24"/>
              </w:rPr>
              <w:t>temów wspomagających procesy IT.</w:t>
            </w:r>
          </w:p>
        </w:tc>
      </w:tr>
      <w:tr w:rsidR="0066328C" w:rsidRPr="00396247" w14:paraId="2737EA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9A82827" w14:textId="40977438"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E066ED">
              <w:rPr>
                <w:rFonts w:ascii="Arial" w:eastAsia="Calibri" w:hAnsi="Arial" w:cs="Arial"/>
                <w:b/>
                <w:i/>
                <w:sz w:val="24"/>
              </w:rPr>
              <w:t>Pkt</w:t>
            </w:r>
            <w:r>
              <w:rPr>
                <w:rFonts w:ascii="Arial" w:eastAsia="Calibri" w:hAnsi="Arial" w:cs="Arial"/>
                <w:b/>
                <w:i/>
                <w:sz w:val="24"/>
              </w:rPr>
              <w:t xml:space="preserve"> E.1.1 – </w:t>
            </w:r>
            <w:r w:rsidRPr="00E066ED">
              <w:rPr>
                <w:rFonts w:ascii="Arial" w:eastAsia="Calibri" w:hAnsi="Arial" w:cs="Arial"/>
                <w:b/>
                <w:i/>
                <w:sz w:val="24"/>
              </w:rPr>
              <w:t>Zasadność realizacji projektu w kontekście zdiagnozowanych potrzeb</w:t>
            </w:r>
          </w:p>
          <w:p w14:paraId="086D218B" w14:textId="77777777" w:rsidR="0066328C" w:rsidRDefault="0066328C" w:rsidP="0066328C">
            <w:pPr>
              <w:autoSpaceDE w:val="0"/>
              <w:autoSpaceDN w:val="0"/>
              <w:adjustRightInd w:val="0"/>
              <w:spacing w:before="120" w:after="120" w:line="276" w:lineRule="auto"/>
              <w:rPr>
                <w:rFonts w:ascii="Arial" w:eastAsia="Calibri" w:hAnsi="Arial" w:cs="Arial"/>
                <w:sz w:val="24"/>
              </w:rPr>
            </w:pPr>
            <w:r w:rsidRPr="00E066ED">
              <w:rPr>
                <w:rFonts w:ascii="Arial" w:eastAsia="Calibri" w:hAnsi="Arial" w:cs="Arial"/>
                <w:sz w:val="24"/>
              </w:rPr>
              <w:t>W ramach pkt E.1.1 należy przedstawić informacje wskazujące</w:t>
            </w:r>
            <w:r>
              <w:rPr>
                <w:rFonts w:ascii="Arial" w:eastAsia="Calibri" w:hAnsi="Arial" w:cs="Arial"/>
                <w:sz w:val="24"/>
              </w:rPr>
              <w:t xml:space="preserve"> na z</w:t>
            </w:r>
            <w:r w:rsidRPr="00E066ED">
              <w:rPr>
                <w:rFonts w:ascii="Arial" w:eastAsia="Calibri" w:hAnsi="Arial" w:cs="Arial"/>
                <w:sz w:val="24"/>
              </w:rPr>
              <w:t>godność projektu ze zdiagnozowanymi potrzebami oraz niepowielanie rozwiązań,</w:t>
            </w:r>
            <w:r>
              <w:rPr>
                <w:rFonts w:ascii="Arial" w:eastAsia="Calibri" w:hAnsi="Arial" w:cs="Arial"/>
                <w:sz w:val="24"/>
              </w:rPr>
              <w:t xml:space="preserve"> wskazując</w:t>
            </w:r>
            <w:r w:rsidRPr="00E066ED">
              <w:rPr>
                <w:rFonts w:ascii="Arial" w:eastAsia="Calibri" w:hAnsi="Arial" w:cs="Arial"/>
                <w:sz w:val="24"/>
              </w:rPr>
              <w:t>:</w:t>
            </w:r>
          </w:p>
          <w:p w14:paraId="35D99CD7" w14:textId="77777777" w:rsidR="00E85F77" w:rsidRDefault="0066328C" w:rsidP="00E85F77">
            <w:pPr>
              <w:pStyle w:val="Akapitzlist"/>
              <w:numPr>
                <w:ilvl w:val="0"/>
                <w:numId w:val="56"/>
              </w:numPr>
              <w:autoSpaceDE w:val="0"/>
              <w:autoSpaceDN w:val="0"/>
              <w:adjustRightInd w:val="0"/>
              <w:spacing w:before="120" w:after="120" w:line="276" w:lineRule="auto"/>
              <w:ind w:left="357" w:hanging="357"/>
              <w:contextualSpacing w:val="0"/>
              <w:rPr>
                <w:rFonts w:ascii="Arial" w:eastAsia="Calibri" w:hAnsi="Arial" w:cs="Arial"/>
                <w:sz w:val="24"/>
              </w:rPr>
            </w:pPr>
            <w:r w:rsidRPr="00E066ED">
              <w:rPr>
                <w:rFonts w:ascii="Arial" w:eastAsia="Calibri" w:hAnsi="Arial" w:cs="Arial"/>
                <w:sz w:val="24"/>
              </w:rPr>
              <w:t>analizę potwierdzającą brak lub niski poziom ryzyka powielania funkcji lub produktów innych projektów, realizowanych z poziomu krajowego i</w:t>
            </w:r>
            <w:r>
              <w:rPr>
                <w:rFonts w:ascii="Arial" w:eastAsia="Calibri" w:hAnsi="Arial" w:cs="Arial"/>
                <w:sz w:val="24"/>
              </w:rPr>
              <w:t> </w:t>
            </w:r>
            <w:r w:rsidRPr="00E066ED">
              <w:rPr>
                <w:rFonts w:ascii="Arial" w:eastAsia="Calibri" w:hAnsi="Arial" w:cs="Arial"/>
                <w:sz w:val="24"/>
              </w:rPr>
              <w:t xml:space="preserve">regionalnego, zarówno przez Wnioskodawcę, jak i inne podmioty. </w:t>
            </w:r>
          </w:p>
          <w:p w14:paraId="32220231" w14:textId="77777777" w:rsidR="00E85F77" w:rsidRDefault="0066328C" w:rsidP="00E85F77">
            <w:pPr>
              <w:pStyle w:val="Akapitzlist"/>
              <w:autoSpaceDE w:val="0"/>
              <w:autoSpaceDN w:val="0"/>
              <w:adjustRightInd w:val="0"/>
              <w:spacing w:before="120" w:after="120" w:line="276" w:lineRule="auto"/>
              <w:ind w:left="357"/>
              <w:contextualSpacing w:val="0"/>
              <w:rPr>
                <w:rFonts w:ascii="Arial" w:eastAsia="Calibri" w:hAnsi="Arial" w:cs="Arial"/>
                <w:sz w:val="24"/>
              </w:rPr>
            </w:pPr>
            <w:r w:rsidRPr="00E85F77">
              <w:rPr>
                <w:rFonts w:ascii="Arial" w:eastAsia="Calibri" w:hAnsi="Arial" w:cs="Arial"/>
                <w:sz w:val="24"/>
              </w:rPr>
              <w:t xml:space="preserve">Niski poziom ryzyka powielenia funkcji lub produktów innych projektów realizowanych z poziomu krajowego i regionalnego </w:t>
            </w:r>
            <w:r w:rsidRPr="00E85F77">
              <w:rPr>
                <w:rFonts w:ascii="Arial" w:eastAsia="Calibri" w:hAnsi="Arial" w:cs="Arial"/>
                <w:sz w:val="24"/>
                <w:u w:val="single"/>
              </w:rPr>
              <w:t>dotyczy wyłącznie projektów stanowiących kontynuację/ kolejny etap realizowanego wcześniej projektu/ projektów</w:t>
            </w:r>
            <w:r w:rsidRPr="00E85F77">
              <w:rPr>
                <w:rFonts w:ascii="Arial" w:eastAsia="Calibri" w:hAnsi="Arial" w:cs="Arial"/>
                <w:sz w:val="24"/>
              </w:rPr>
              <w:t xml:space="preserve"> i rozumiany jest jako sytuacja, w której projekt stanowiący kontynuację/ kolejny etap realizowanego wcześniej projektu/ projektów powiela pewne funkcje lub produkty innych projektów realizowanych z poziomu krajowego i regionalnego w zakresie niezbędnym dla zapewnienia pełnej funkcjonalności ocenianego projektu. </w:t>
            </w:r>
          </w:p>
          <w:p w14:paraId="7464C3EA" w14:textId="25063283" w:rsidR="0066328C" w:rsidRPr="00E85F77" w:rsidRDefault="0066328C" w:rsidP="00E85F77">
            <w:pPr>
              <w:pStyle w:val="Akapitzlist"/>
              <w:autoSpaceDE w:val="0"/>
              <w:autoSpaceDN w:val="0"/>
              <w:adjustRightInd w:val="0"/>
              <w:spacing w:before="120" w:after="120" w:line="276" w:lineRule="auto"/>
              <w:ind w:left="357"/>
              <w:contextualSpacing w:val="0"/>
              <w:rPr>
                <w:rFonts w:ascii="Arial" w:eastAsia="Calibri" w:hAnsi="Arial" w:cs="Arial"/>
                <w:sz w:val="24"/>
              </w:rPr>
            </w:pPr>
            <w:r w:rsidRPr="00E85F77">
              <w:rPr>
                <w:rFonts w:ascii="Arial" w:eastAsia="Calibri" w:hAnsi="Arial" w:cs="Arial"/>
                <w:sz w:val="24"/>
              </w:rPr>
              <w:lastRenderedPageBreak/>
              <w:t>W przypadku projektów nie będących kontynuacją/ kolejnym etapem realizowanego wcześniej projektu/ projektów, nie mogą one w ogóle powielać funkcji lub produktów innych projektów realizowanych z poziomu krajowego i</w:t>
            </w:r>
            <w:r w:rsidR="00E85F77">
              <w:rPr>
                <w:rFonts w:ascii="Arial" w:eastAsia="Calibri" w:hAnsi="Arial" w:cs="Arial"/>
                <w:sz w:val="24"/>
              </w:rPr>
              <w:t> </w:t>
            </w:r>
            <w:r w:rsidRPr="00E85F77">
              <w:rPr>
                <w:rFonts w:ascii="Arial" w:eastAsia="Calibri" w:hAnsi="Arial" w:cs="Arial"/>
                <w:sz w:val="24"/>
              </w:rPr>
              <w:t>regionalnego.</w:t>
            </w:r>
          </w:p>
          <w:p w14:paraId="186A9FA1" w14:textId="77777777" w:rsidR="0066328C" w:rsidRDefault="0066328C" w:rsidP="0066328C">
            <w:pPr>
              <w:pStyle w:val="Akapitzlist"/>
              <w:numPr>
                <w:ilvl w:val="0"/>
                <w:numId w:val="39"/>
              </w:numPr>
              <w:spacing w:before="120" w:after="120"/>
              <w:ind w:left="714" w:hanging="357"/>
              <w:contextualSpacing w:val="0"/>
              <w:rPr>
                <w:rFonts w:ascii="Arial" w:eastAsia="Calibri" w:hAnsi="Arial" w:cs="Arial"/>
                <w:sz w:val="24"/>
              </w:rPr>
            </w:pPr>
            <w:r w:rsidRPr="00E066ED">
              <w:rPr>
                <w:rFonts w:ascii="Arial" w:eastAsia="Calibri" w:hAnsi="Arial" w:cs="Arial"/>
                <w:sz w:val="24"/>
                <w:u w:val="single"/>
              </w:rPr>
              <w:t>w przypadku kontynuacji zrealizowanych uprzednio projektów</w:t>
            </w:r>
            <w:r w:rsidRPr="00E066ED">
              <w:rPr>
                <w:rFonts w:ascii="Arial" w:eastAsia="Calibri" w:hAnsi="Arial" w:cs="Arial"/>
                <w:sz w:val="24"/>
              </w:rPr>
              <w:t>, czy Wnioskodawca przedstawił uzasadnienie kolejnego projektu w tym zakresie, w tym wykazał znaczące kor</w:t>
            </w:r>
            <w:r>
              <w:rPr>
                <w:rFonts w:ascii="Arial" w:eastAsia="Calibri" w:hAnsi="Arial" w:cs="Arial"/>
                <w:sz w:val="24"/>
              </w:rPr>
              <w:t>zyści generowane przez projekt.</w:t>
            </w:r>
          </w:p>
          <w:p w14:paraId="77F904BE" w14:textId="444C8E6F" w:rsidR="0066328C" w:rsidRPr="00695383" w:rsidRDefault="0066328C" w:rsidP="0066328C">
            <w:pPr>
              <w:pStyle w:val="Akapitzlist"/>
              <w:numPr>
                <w:ilvl w:val="0"/>
                <w:numId w:val="39"/>
              </w:numPr>
              <w:spacing w:before="120" w:after="120"/>
              <w:ind w:left="714" w:hanging="357"/>
              <w:contextualSpacing w:val="0"/>
              <w:rPr>
                <w:rFonts w:ascii="Arial" w:eastAsia="Calibri" w:hAnsi="Arial" w:cs="Arial"/>
                <w:sz w:val="24"/>
              </w:rPr>
            </w:pPr>
            <w:r w:rsidRPr="00E066ED">
              <w:rPr>
                <w:rFonts w:ascii="Arial" w:eastAsia="Calibri" w:hAnsi="Arial" w:cs="Arial"/>
                <w:sz w:val="24"/>
                <w:u w:val="single"/>
              </w:rPr>
              <w:t>w przypadku tworzenia nowych lub modernizacji istniejących e-usł</w:t>
            </w:r>
            <w:r>
              <w:rPr>
                <w:rFonts w:ascii="Arial" w:eastAsia="Calibri" w:hAnsi="Arial" w:cs="Arial"/>
                <w:sz w:val="24"/>
                <w:u w:val="single"/>
              </w:rPr>
              <w:t>ug lub systemów informatycznych</w:t>
            </w:r>
            <w:r w:rsidRPr="00E066ED">
              <w:rPr>
                <w:rFonts w:ascii="Arial" w:eastAsia="Calibri" w:hAnsi="Arial" w:cs="Arial"/>
                <w:sz w:val="24"/>
                <w:u w:val="single"/>
              </w:rPr>
              <w:t>/ teleinformatycznych</w:t>
            </w:r>
            <w:r w:rsidRPr="00E066ED">
              <w:rPr>
                <w:rFonts w:ascii="Arial" w:eastAsia="Calibri" w:hAnsi="Arial" w:cs="Arial"/>
                <w:sz w:val="24"/>
              </w:rPr>
              <w:t>, czy Wnioskodawca przedstawił analizę koszt</w:t>
            </w:r>
            <w:r>
              <w:rPr>
                <w:rFonts w:ascii="Arial" w:eastAsia="Calibri" w:hAnsi="Arial" w:cs="Arial"/>
                <w:sz w:val="24"/>
              </w:rPr>
              <w:t xml:space="preserve">ów i korzyści oraz czy wykazał </w:t>
            </w:r>
            <w:r w:rsidRPr="00E066ED">
              <w:rPr>
                <w:rFonts w:ascii="Arial" w:eastAsia="Calibri" w:hAnsi="Arial" w:cs="Arial"/>
                <w:sz w:val="24"/>
              </w:rPr>
              <w:t>zasadność planowanych rozwiązań, w tym wykazał czy istnieją możliwości oparcia się na istniejących rozwiązaniach na szczeblu krajowym lub regionalnym i</w:t>
            </w:r>
            <w:r>
              <w:rPr>
                <w:rFonts w:ascii="Arial" w:eastAsia="Calibri" w:hAnsi="Arial" w:cs="Arial"/>
                <w:sz w:val="24"/>
              </w:rPr>
              <w:t> </w:t>
            </w:r>
            <w:r w:rsidRPr="00E066ED">
              <w:rPr>
                <w:rFonts w:ascii="Arial" w:eastAsia="Calibri" w:hAnsi="Arial" w:cs="Arial"/>
                <w:sz w:val="24"/>
              </w:rPr>
              <w:t>w</w:t>
            </w:r>
            <w:r>
              <w:rPr>
                <w:rFonts w:ascii="Arial" w:eastAsia="Calibri" w:hAnsi="Arial" w:cs="Arial"/>
                <w:sz w:val="24"/>
              </w:rPr>
              <w:t> </w:t>
            </w:r>
            <w:r w:rsidRPr="00E066ED">
              <w:rPr>
                <w:rFonts w:ascii="Arial" w:eastAsia="Calibri" w:hAnsi="Arial" w:cs="Arial"/>
                <w:sz w:val="24"/>
              </w:rPr>
              <w:t xml:space="preserve">jakim zakresie korzysta z tych rozwiązań, a jeśli nie korzysta z tych </w:t>
            </w:r>
            <w:r w:rsidRPr="00E066ED">
              <w:rPr>
                <w:rFonts w:ascii="Arial" w:eastAsia="Calibri" w:hAnsi="Arial" w:cs="Arial"/>
                <w:sz w:val="24"/>
              </w:rPr>
              <w:t>rozwiązań to</w:t>
            </w:r>
            <w:r w:rsidR="00612DC4">
              <w:rPr>
                <w:rFonts w:ascii="Arial" w:eastAsia="Calibri" w:hAnsi="Arial" w:cs="Arial"/>
                <w:sz w:val="24"/>
              </w:rPr>
              <w:t>,</w:t>
            </w:r>
            <w:r w:rsidRPr="00E066ED">
              <w:rPr>
                <w:rFonts w:ascii="Arial" w:eastAsia="Calibri" w:hAnsi="Arial" w:cs="Arial"/>
                <w:sz w:val="24"/>
              </w:rPr>
              <w:t xml:space="preserve"> </w:t>
            </w:r>
            <w:r w:rsidRPr="00E066ED">
              <w:rPr>
                <w:rFonts w:ascii="Arial" w:eastAsia="Calibri" w:hAnsi="Arial" w:cs="Arial"/>
                <w:sz w:val="24"/>
              </w:rPr>
              <w:t>co jest tego uzasadnieniem.</w:t>
            </w:r>
          </w:p>
        </w:tc>
      </w:tr>
      <w:tr w:rsidR="0066328C" w:rsidRPr="00396247" w14:paraId="20041A12"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835899A" w14:textId="65A7E8E1"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Pr>
                <w:rFonts w:ascii="Arial" w:eastAsia="Calibri" w:hAnsi="Arial" w:cs="Arial"/>
                <w:b/>
                <w:i/>
                <w:sz w:val="24"/>
              </w:rPr>
              <w:lastRenderedPageBreak/>
              <w:t>Pkt F – Zadania i koszty</w:t>
            </w:r>
          </w:p>
          <w:p w14:paraId="2B3DF342" w14:textId="339A4E7A" w:rsidR="0066328C" w:rsidRDefault="0066328C" w:rsidP="0066328C">
            <w:pPr>
              <w:autoSpaceDE w:val="0"/>
              <w:autoSpaceDN w:val="0"/>
              <w:adjustRightInd w:val="0"/>
              <w:spacing w:before="120" w:after="120" w:line="276" w:lineRule="auto"/>
              <w:rPr>
                <w:rFonts w:ascii="Arial" w:eastAsia="Calibri" w:hAnsi="Arial" w:cs="Arial"/>
                <w:sz w:val="24"/>
              </w:rPr>
            </w:pPr>
            <w:r w:rsidRPr="005B01C4">
              <w:rPr>
                <w:rFonts w:ascii="Arial" w:eastAsia="Calibri" w:hAnsi="Arial" w:cs="Arial"/>
                <w:sz w:val="24"/>
              </w:rPr>
              <w:t>W opisie z</w:t>
            </w:r>
            <w:r>
              <w:rPr>
                <w:rFonts w:ascii="Arial" w:eastAsia="Calibri" w:hAnsi="Arial" w:cs="Arial"/>
                <w:sz w:val="24"/>
              </w:rPr>
              <w:t>adania/</w:t>
            </w:r>
            <w:r w:rsidRPr="005B01C4">
              <w:rPr>
                <w:rFonts w:ascii="Arial" w:eastAsia="Calibri" w:hAnsi="Arial" w:cs="Arial"/>
                <w:sz w:val="24"/>
              </w:rPr>
              <w:t xml:space="preserve"> kosztu </w:t>
            </w:r>
            <w:r w:rsidRPr="00B253CE">
              <w:rPr>
                <w:rFonts w:ascii="Arial" w:eastAsia="Calibri" w:hAnsi="Arial" w:cs="Arial"/>
                <w:sz w:val="24"/>
              </w:rPr>
              <w:t xml:space="preserve">dotyczącego wdrożenia </w:t>
            </w:r>
            <w:r w:rsidRPr="00B253CE">
              <w:rPr>
                <w:rFonts w:ascii="Arial" w:eastAsia="Calibri" w:hAnsi="Arial" w:cs="Arial"/>
                <w:b/>
                <w:sz w:val="24"/>
              </w:rPr>
              <w:t>SYSTEMU TELEINFORMATYCZNEGO</w:t>
            </w:r>
            <w:r>
              <w:rPr>
                <w:rFonts w:ascii="Arial" w:eastAsia="Calibri" w:hAnsi="Arial" w:cs="Arial"/>
                <w:sz w:val="24"/>
              </w:rPr>
              <w:t>, należy wskazać, czy planowany do uruchomienia w wyniku realizacji projektu system</w:t>
            </w:r>
            <w:r w:rsidRPr="00B253CE">
              <w:rPr>
                <w:rFonts w:ascii="Arial" w:eastAsia="Calibri" w:hAnsi="Arial" w:cs="Arial"/>
                <w:sz w:val="24"/>
              </w:rPr>
              <w:t>, stosownie do za</w:t>
            </w:r>
            <w:r>
              <w:rPr>
                <w:rFonts w:ascii="Arial" w:eastAsia="Calibri" w:hAnsi="Arial" w:cs="Arial"/>
                <w:sz w:val="24"/>
              </w:rPr>
              <w:t>kresu rzeczowego projektu, będzie:</w:t>
            </w:r>
          </w:p>
          <w:p w14:paraId="55999DA0" w14:textId="67D3C95E" w:rsidR="0066328C" w:rsidRPr="00B253CE" w:rsidRDefault="0066328C" w:rsidP="0066328C">
            <w:pPr>
              <w:pStyle w:val="Akapitzlist"/>
              <w:numPr>
                <w:ilvl w:val="0"/>
                <w:numId w:val="40"/>
              </w:numPr>
              <w:autoSpaceDE w:val="0"/>
              <w:autoSpaceDN w:val="0"/>
              <w:adjustRightInd w:val="0"/>
              <w:spacing w:before="120" w:after="120" w:line="276" w:lineRule="auto"/>
              <w:contextualSpacing w:val="0"/>
              <w:rPr>
                <w:rFonts w:ascii="Arial" w:eastAsia="Calibri" w:hAnsi="Arial" w:cs="Arial"/>
                <w:sz w:val="24"/>
              </w:rPr>
            </w:pPr>
            <w:r w:rsidRPr="00B253CE">
              <w:rPr>
                <w:rFonts w:ascii="Arial" w:eastAsia="Calibri" w:hAnsi="Arial" w:cs="Arial"/>
                <w:sz w:val="24"/>
              </w:rPr>
              <w:t>wdrażan</w:t>
            </w:r>
            <w:r>
              <w:rPr>
                <w:rFonts w:ascii="Arial" w:eastAsia="Calibri" w:hAnsi="Arial" w:cs="Arial"/>
                <w:sz w:val="24"/>
              </w:rPr>
              <w:t>y</w:t>
            </w:r>
            <w:r w:rsidRPr="00B253CE">
              <w:rPr>
                <w:rFonts w:ascii="Arial" w:eastAsia="Calibri" w:hAnsi="Arial" w:cs="Arial"/>
                <w:sz w:val="24"/>
              </w:rPr>
              <w:t xml:space="preserve"> zgodnie z wymaganiami dotyczącymi interoperacyjności</w:t>
            </w:r>
            <w:r>
              <w:rPr>
                <w:rFonts w:ascii="Arial" w:eastAsia="Calibri" w:hAnsi="Arial" w:cs="Arial"/>
                <w:sz w:val="24"/>
              </w:rPr>
              <w:t xml:space="preserve">, </w:t>
            </w:r>
            <w:r w:rsidRPr="00B253CE">
              <w:rPr>
                <w:rFonts w:ascii="Arial" w:eastAsia="Calibri" w:hAnsi="Arial" w:cs="Arial"/>
                <w:sz w:val="24"/>
              </w:rPr>
              <w:t xml:space="preserve">wynikającymi </w:t>
            </w:r>
            <w:r>
              <w:rPr>
                <w:rFonts w:ascii="Arial" w:eastAsia="Calibri" w:hAnsi="Arial" w:cs="Arial"/>
                <w:sz w:val="24"/>
              </w:rPr>
              <w:t xml:space="preserve">z </w:t>
            </w:r>
            <w:r w:rsidRPr="00B253CE">
              <w:rPr>
                <w:rFonts w:ascii="Arial" w:eastAsia="Calibri" w:hAnsi="Arial" w:cs="Arial"/>
                <w:sz w:val="24"/>
              </w:rPr>
              <w:t>obowiązujących przepisów prawa, minimalnych wymagań dla rejestrów publicznych i wymiany informacji w postaci elektronicznej oraz minimalnych wymagań dla systemów teleinfor</w:t>
            </w:r>
            <w:r>
              <w:rPr>
                <w:rFonts w:ascii="Arial" w:eastAsia="Calibri" w:hAnsi="Arial" w:cs="Arial"/>
                <w:sz w:val="24"/>
              </w:rPr>
              <w:t xml:space="preserve">matycznych oraz obowiązującymi </w:t>
            </w:r>
            <w:r w:rsidRPr="00B253CE">
              <w:rPr>
                <w:rFonts w:ascii="Arial" w:eastAsia="Calibri" w:hAnsi="Arial" w:cs="Arial"/>
                <w:sz w:val="24"/>
              </w:rPr>
              <w:t>przepisami w zakresie przetwarzania danych wynikających z przepisów prawa.</w:t>
            </w:r>
          </w:p>
          <w:p w14:paraId="0140E62F" w14:textId="3CA2418F" w:rsidR="0066328C" w:rsidRPr="00B253CE" w:rsidRDefault="0066328C" w:rsidP="0066328C">
            <w:pPr>
              <w:pStyle w:val="Akapitzlist"/>
              <w:numPr>
                <w:ilvl w:val="0"/>
                <w:numId w:val="40"/>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zapewniał</w:t>
            </w:r>
            <w:r w:rsidRPr="00B253CE">
              <w:rPr>
                <w:rFonts w:ascii="Arial" w:eastAsia="Calibri" w:hAnsi="Arial" w:cs="Arial"/>
                <w:sz w:val="24"/>
              </w:rPr>
              <w:t xml:space="preserve"> bezpieczeństwo przetwarzania danyc</w:t>
            </w:r>
            <w:r w:rsidRPr="00B253CE">
              <w:rPr>
                <w:rFonts w:ascii="Arial" w:eastAsia="Calibri" w:hAnsi="Arial" w:cs="Arial"/>
                <w:sz w:val="24"/>
              </w:rPr>
              <w:t>h</w:t>
            </w:r>
            <w:r w:rsidR="00612DC4">
              <w:rPr>
                <w:rFonts w:ascii="Arial" w:eastAsia="Calibri" w:hAnsi="Arial" w:cs="Arial"/>
                <w:sz w:val="24"/>
              </w:rPr>
              <w:t>.</w:t>
            </w:r>
          </w:p>
          <w:p w14:paraId="1CB9D3EE" w14:textId="78477862" w:rsidR="0066328C" w:rsidRPr="00B253CE" w:rsidRDefault="0066328C" w:rsidP="0066328C">
            <w:pPr>
              <w:pStyle w:val="Akapitzlist"/>
              <w:numPr>
                <w:ilvl w:val="0"/>
                <w:numId w:val="40"/>
              </w:numPr>
              <w:autoSpaceDE w:val="0"/>
              <w:autoSpaceDN w:val="0"/>
              <w:adjustRightInd w:val="0"/>
              <w:spacing w:before="120" w:after="120" w:line="276" w:lineRule="auto"/>
              <w:contextualSpacing w:val="0"/>
              <w:rPr>
                <w:rFonts w:ascii="Arial" w:eastAsia="Calibri" w:hAnsi="Arial" w:cs="Arial"/>
                <w:sz w:val="24"/>
              </w:rPr>
            </w:pPr>
            <w:r>
              <w:rPr>
                <w:rFonts w:ascii="Arial" w:eastAsia="Calibri" w:hAnsi="Arial" w:cs="Arial"/>
                <w:sz w:val="24"/>
              </w:rPr>
              <w:t>komplementarny</w:t>
            </w:r>
            <w:r w:rsidRPr="00B253CE">
              <w:rPr>
                <w:rFonts w:ascii="Arial" w:eastAsia="Calibri" w:hAnsi="Arial" w:cs="Arial"/>
                <w:sz w:val="24"/>
              </w:rPr>
              <w:t xml:space="preserve"> z systemami na szczeblu krajowym.</w:t>
            </w:r>
          </w:p>
        </w:tc>
      </w:tr>
      <w:tr w:rsidR="0066328C" w:rsidRPr="00396247" w14:paraId="25F7066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958610B" w14:textId="389ED091"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4BCD4036" w14:textId="6BC51F97" w:rsidR="0066328C" w:rsidRDefault="0066328C" w:rsidP="0066328C">
            <w:pPr>
              <w:autoSpaceDE w:val="0"/>
              <w:autoSpaceDN w:val="0"/>
              <w:adjustRightInd w:val="0"/>
              <w:spacing w:before="120" w:after="120" w:line="276" w:lineRule="auto"/>
              <w:rPr>
                <w:rFonts w:ascii="Arial" w:eastAsia="Calibri" w:hAnsi="Arial" w:cs="Arial"/>
                <w:sz w:val="24"/>
              </w:rPr>
            </w:pPr>
            <w:r w:rsidRPr="005B01C4">
              <w:rPr>
                <w:rFonts w:ascii="Arial" w:eastAsia="Calibri" w:hAnsi="Arial" w:cs="Arial"/>
                <w:sz w:val="24"/>
              </w:rPr>
              <w:t>W opisie z</w:t>
            </w:r>
            <w:r>
              <w:rPr>
                <w:rFonts w:ascii="Arial" w:eastAsia="Calibri" w:hAnsi="Arial" w:cs="Arial"/>
                <w:sz w:val="24"/>
              </w:rPr>
              <w:t xml:space="preserve">adania/ </w:t>
            </w:r>
            <w:r w:rsidRPr="005B01C4">
              <w:rPr>
                <w:rFonts w:ascii="Arial" w:eastAsia="Calibri" w:hAnsi="Arial" w:cs="Arial"/>
                <w:sz w:val="24"/>
              </w:rPr>
              <w:t xml:space="preserve">kosztu </w:t>
            </w:r>
            <w:r w:rsidRPr="00B253CE">
              <w:rPr>
                <w:rFonts w:ascii="Arial" w:eastAsia="Calibri" w:hAnsi="Arial" w:cs="Arial"/>
                <w:sz w:val="24"/>
              </w:rPr>
              <w:t xml:space="preserve">dotyczącego wdrożenia </w:t>
            </w:r>
            <w:r>
              <w:rPr>
                <w:rFonts w:ascii="Arial" w:eastAsia="Calibri" w:hAnsi="Arial" w:cs="Arial"/>
                <w:b/>
                <w:sz w:val="24"/>
              </w:rPr>
              <w:t xml:space="preserve">E-USŁUG </w:t>
            </w:r>
            <w:r>
              <w:rPr>
                <w:rFonts w:ascii="Arial" w:eastAsia="Calibri" w:hAnsi="Arial" w:cs="Arial"/>
                <w:sz w:val="24"/>
              </w:rPr>
              <w:t>należy wskazać:</w:t>
            </w:r>
          </w:p>
          <w:p w14:paraId="1DD73E4D" w14:textId="2D16E46E" w:rsidR="0066328C" w:rsidRDefault="0066328C" w:rsidP="0066328C">
            <w:pPr>
              <w:pStyle w:val="Akapitzlist"/>
              <w:numPr>
                <w:ilvl w:val="0"/>
                <w:numId w:val="42"/>
              </w:numPr>
              <w:autoSpaceDE w:val="0"/>
              <w:autoSpaceDN w:val="0"/>
              <w:adjustRightInd w:val="0"/>
              <w:spacing w:before="120" w:after="120" w:line="276" w:lineRule="auto"/>
              <w:ind w:left="714" w:hanging="357"/>
              <w:contextualSpacing w:val="0"/>
              <w:rPr>
                <w:rFonts w:ascii="Arial" w:eastAsia="Calibri" w:hAnsi="Arial" w:cs="Arial"/>
                <w:sz w:val="24"/>
              </w:rPr>
            </w:pPr>
            <w:r>
              <w:rPr>
                <w:rFonts w:ascii="Arial" w:hAnsi="Arial" w:cs="Arial"/>
                <w:sz w:val="24"/>
              </w:rPr>
              <w:t xml:space="preserve">informacje potwierdzające, że </w:t>
            </w:r>
            <w:r w:rsidRPr="00001807">
              <w:rPr>
                <w:rFonts w:ascii="Arial" w:hAnsi="Arial" w:cs="Arial"/>
                <w:sz w:val="24"/>
              </w:rPr>
              <w:t>e-usługi objęte projektem będą udostępnione</w:t>
            </w:r>
            <w:r w:rsidRPr="00001807">
              <w:rPr>
                <w:rFonts w:ascii="Arial" w:hAnsi="Arial" w:cs="Arial"/>
                <w:b/>
                <w:sz w:val="24"/>
              </w:rPr>
              <w:t xml:space="preserve"> </w:t>
            </w:r>
            <w:r w:rsidRPr="00001807">
              <w:rPr>
                <w:rFonts w:ascii="Arial" w:hAnsi="Arial" w:cs="Arial"/>
                <w:sz w:val="24"/>
                <w:u w:val="single"/>
              </w:rPr>
              <w:t xml:space="preserve">na minimalnym poziomie dojrzałości 4 – </w:t>
            </w:r>
            <w:r w:rsidRPr="00001807">
              <w:rPr>
                <w:rFonts w:ascii="Arial" w:eastAsia="Times New Roman" w:hAnsi="Arial" w:cs="Arial"/>
                <w:sz w:val="24"/>
                <w:u w:val="single"/>
                <w:lang w:eastAsia="pl-PL"/>
              </w:rPr>
              <w:t>transakcja</w:t>
            </w:r>
            <w:r w:rsidRPr="00E4137B">
              <w:rPr>
                <w:rFonts w:ascii="Arial" w:eastAsia="Times New Roman" w:hAnsi="Arial" w:cs="Arial"/>
                <w:sz w:val="24"/>
                <w:lang w:eastAsia="pl-PL"/>
              </w:rPr>
              <w:t xml:space="preserve"> </w:t>
            </w:r>
            <w:r w:rsidRPr="004A3235">
              <w:rPr>
                <w:rFonts w:ascii="Arial" w:eastAsia="Calibri" w:hAnsi="Arial" w:cs="Arial"/>
                <w:sz w:val="24"/>
              </w:rPr>
              <w:t>(do</w:t>
            </w:r>
            <w:r>
              <w:rPr>
                <w:rFonts w:ascii="Arial" w:eastAsia="Calibri" w:hAnsi="Arial" w:cs="Arial"/>
                <w:sz w:val="24"/>
              </w:rPr>
              <w:t> </w:t>
            </w:r>
            <w:r w:rsidRPr="004A3235">
              <w:rPr>
                <w:rFonts w:ascii="Arial" w:eastAsia="Calibri" w:hAnsi="Arial" w:cs="Arial"/>
                <w:sz w:val="24"/>
              </w:rPr>
              <w:t>określenia skali poziomu dojrzałości e-usług należy przyjąć skalę opracowaną przez Komisję Europejską w e-Gover</w:t>
            </w:r>
            <w:r>
              <w:rPr>
                <w:rFonts w:ascii="Arial" w:eastAsia="Calibri" w:hAnsi="Arial" w:cs="Arial"/>
                <w:sz w:val="24"/>
              </w:rPr>
              <w:t>nment Benchmarking Report 2009).</w:t>
            </w:r>
          </w:p>
          <w:p w14:paraId="7D27BC42" w14:textId="3D5FFCC6" w:rsidR="0066328C" w:rsidRPr="00E4137B" w:rsidRDefault="0066328C" w:rsidP="0066328C">
            <w:pPr>
              <w:pStyle w:val="Akapitzlist"/>
              <w:autoSpaceDE w:val="0"/>
              <w:autoSpaceDN w:val="0"/>
              <w:adjustRightInd w:val="0"/>
              <w:spacing w:before="120" w:after="120" w:line="276" w:lineRule="auto"/>
              <w:ind w:left="714"/>
              <w:contextualSpacing w:val="0"/>
              <w:rPr>
                <w:rFonts w:ascii="Arial" w:eastAsia="Calibri" w:hAnsi="Arial" w:cs="Arial"/>
                <w:sz w:val="24"/>
              </w:rPr>
            </w:pPr>
            <w:r>
              <w:rPr>
                <w:rFonts w:ascii="Arial" w:eastAsia="Calibri" w:hAnsi="Arial" w:cs="Arial"/>
                <w:sz w:val="24"/>
              </w:rPr>
              <w:t xml:space="preserve">Przedstawiony opis musi potwierdzać, że </w:t>
            </w:r>
            <w:r w:rsidRPr="00E4137B">
              <w:rPr>
                <w:rFonts w:ascii="Arial" w:eastAsia="Times New Roman" w:hAnsi="Arial" w:cs="Arial"/>
                <w:sz w:val="24"/>
                <w:lang w:eastAsia="pl-PL"/>
              </w:rPr>
              <w:t>całość usługi realizowana jest w postaci elektronicznej, w szczególności zaś:</w:t>
            </w:r>
          </w:p>
          <w:p w14:paraId="63176996" w14:textId="77777777" w:rsidR="0066328C" w:rsidRPr="00001807" w:rsidRDefault="0066328C" w:rsidP="0066328C">
            <w:pPr>
              <w:pStyle w:val="Akapitzlist"/>
              <w:numPr>
                <w:ilvl w:val="1"/>
                <w:numId w:val="42"/>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lastRenderedPageBreak/>
              <w:t>dostarczenie wszystkich dokumentów i doręczeń w postaci elektronicznej,</w:t>
            </w:r>
          </w:p>
          <w:p w14:paraId="7255DA1F" w14:textId="77777777" w:rsidR="0066328C" w:rsidRPr="00001807" w:rsidRDefault="0066328C" w:rsidP="0066328C">
            <w:pPr>
              <w:pStyle w:val="Akapitzlist"/>
              <w:numPr>
                <w:ilvl w:val="1"/>
                <w:numId w:val="42"/>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brak czynności, które obywatel lub przedsiębiorca musiałby wykonać w postaci papierowej,</w:t>
            </w:r>
          </w:p>
          <w:p w14:paraId="5F7182F8" w14:textId="629DDBA9" w:rsidR="0066328C" w:rsidRPr="004A3235" w:rsidRDefault="0066328C" w:rsidP="0066328C">
            <w:pPr>
              <w:pStyle w:val="Akapitzlist"/>
              <w:numPr>
                <w:ilvl w:val="1"/>
                <w:numId w:val="42"/>
              </w:numPr>
              <w:autoSpaceDE w:val="0"/>
              <w:autoSpaceDN w:val="0"/>
              <w:adjustRightInd w:val="0"/>
              <w:spacing w:before="120" w:after="120" w:line="276" w:lineRule="auto"/>
              <w:contextualSpacing w:val="0"/>
              <w:rPr>
                <w:rFonts w:ascii="Arial" w:eastAsia="Calibri" w:hAnsi="Arial" w:cs="Arial"/>
                <w:sz w:val="24"/>
              </w:rPr>
            </w:pPr>
            <w:r w:rsidRPr="00001807">
              <w:rPr>
                <w:rFonts w:ascii="Arial" w:eastAsia="Times New Roman" w:hAnsi="Arial" w:cs="Arial"/>
                <w:sz w:val="24"/>
                <w:lang w:val="x-none" w:eastAsia="pl-PL"/>
              </w:rPr>
              <w:t>w przypadku wymagania dokonania płatności – możliwość dokonania tej płatności w postaci elektronicznej.</w:t>
            </w:r>
          </w:p>
          <w:p w14:paraId="01B46D5B" w14:textId="5DCA20B2" w:rsidR="0066328C" w:rsidRPr="00001807" w:rsidRDefault="0066328C" w:rsidP="0066328C">
            <w:pPr>
              <w:pStyle w:val="Akapitzlist"/>
              <w:autoSpaceDE w:val="0"/>
              <w:autoSpaceDN w:val="0"/>
              <w:adjustRightInd w:val="0"/>
              <w:spacing w:before="120" w:after="120" w:line="276" w:lineRule="auto"/>
              <w:contextualSpacing w:val="0"/>
              <w:rPr>
                <w:rFonts w:ascii="Arial" w:eastAsia="Calibri" w:hAnsi="Arial" w:cs="Arial"/>
                <w:sz w:val="24"/>
              </w:rPr>
            </w:pPr>
            <w:r w:rsidRPr="004A3235">
              <w:rPr>
                <w:rFonts w:ascii="Arial" w:eastAsia="Calibri" w:hAnsi="Arial" w:cs="Arial"/>
                <w:sz w:val="24"/>
                <w:u w:val="single"/>
              </w:rPr>
              <w:t>Warunek nie dotyczy usług wewnątrzadministracyjnych</w:t>
            </w:r>
            <w:r w:rsidRPr="004A3235">
              <w:rPr>
                <w:rFonts w:ascii="Arial" w:eastAsia="Calibri" w:hAnsi="Arial" w:cs="Arial"/>
                <w:sz w:val="24"/>
              </w:rPr>
              <w:t>.</w:t>
            </w:r>
          </w:p>
          <w:p w14:paraId="4C063A4A" w14:textId="33D2D25E" w:rsidR="0066328C" w:rsidRPr="00001807" w:rsidRDefault="0066328C" w:rsidP="0066328C">
            <w:pPr>
              <w:pStyle w:val="Akapitzlist"/>
              <w:numPr>
                <w:ilvl w:val="0"/>
                <w:numId w:val="41"/>
              </w:num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informacje potwierdzające zgodność projektu z</w:t>
            </w:r>
            <w:r w:rsidRPr="004A3235">
              <w:rPr>
                <w:rFonts w:ascii="Arial" w:eastAsia="Calibri" w:hAnsi="Arial" w:cs="Arial"/>
                <w:sz w:val="24"/>
              </w:rPr>
              <w:t xml:space="preserve"> pryncypiami Architektury Informacyjnej Państwa (AIP) zawartymi w dokumencie z 25.11.2020 r. (</w:t>
            </w:r>
            <w:hyperlink r:id="rId14" w:history="1">
              <w:r w:rsidRPr="004F1849">
                <w:rPr>
                  <w:rStyle w:val="Hipercze"/>
                  <w:rFonts w:ascii="Arial" w:eastAsia="Calibri" w:hAnsi="Arial" w:cs="Arial"/>
                  <w:sz w:val="24"/>
                </w:rPr>
                <w:t>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hyperlink>
            <w:r w:rsidRPr="004A3235">
              <w:rPr>
                <w:rFonts w:ascii="Arial" w:eastAsia="Calibri" w:hAnsi="Arial" w:cs="Arial"/>
                <w:sz w:val="24"/>
              </w:rPr>
              <w:t>).</w:t>
            </w:r>
          </w:p>
        </w:tc>
      </w:tr>
      <w:tr w:rsidR="0066328C" w:rsidRPr="00396247" w14:paraId="1A372B2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685660D" w14:textId="5BC2960B"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lastRenderedPageBreak/>
              <w:t>Pkt F – Zadania i koszty</w:t>
            </w:r>
          </w:p>
          <w:p w14:paraId="6F29B264" w14:textId="49153716" w:rsidR="0066328C" w:rsidRDefault="0066328C" w:rsidP="0066328C">
            <w:pPr>
              <w:autoSpaceDE w:val="0"/>
              <w:autoSpaceDN w:val="0"/>
              <w:adjustRightInd w:val="0"/>
              <w:spacing w:before="120" w:after="120" w:line="276" w:lineRule="auto"/>
              <w:rPr>
                <w:rFonts w:ascii="Arial" w:eastAsia="Calibri" w:hAnsi="Arial" w:cs="Arial"/>
                <w:sz w:val="24"/>
              </w:rPr>
            </w:pPr>
            <w:r w:rsidRPr="00695383">
              <w:rPr>
                <w:rFonts w:ascii="Arial" w:eastAsia="Calibri" w:hAnsi="Arial" w:cs="Arial"/>
                <w:sz w:val="24"/>
              </w:rPr>
              <w:t>W opisie z</w:t>
            </w:r>
            <w:r>
              <w:rPr>
                <w:rFonts w:ascii="Arial" w:eastAsia="Calibri" w:hAnsi="Arial" w:cs="Arial"/>
                <w:sz w:val="24"/>
              </w:rPr>
              <w:t xml:space="preserve">adania/ </w:t>
            </w:r>
            <w:r w:rsidRPr="00695383">
              <w:rPr>
                <w:rFonts w:ascii="Arial" w:eastAsia="Calibri" w:hAnsi="Arial" w:cs="Arial"/>
                <w:sz w:val="24"/>
              </w:rPr>
              <w:t xml:space="preserve">kosztu dotyczącego </w:t>
            </w:r>
            <w:r>
              <w:rPr>
                <w:rFonts w:ascii="Arial" w:eastAsia="Calibri" w:hAnsi="Arial" w:cs="Arial"/>
                <w:sz w:val="24"/>
              </w:rPr>
              <w:t>inwestowania</w:t>
            </w:r>
            <w:r w:rsidRPr="00695383">
              <w:rPr>
                <w:rFonts w:ascii="Arial" w:eastAsia="Calibri" w:hAnsi="Arial" w:cs="Arial"/>
                <w:sz w:val="24"/>
              </w:rPr>
              <w:t xml:space="preserve"> </w:t>
            </w:r>
            <w:r>
              <w:rPr>
                <w:rFonts w:ascii="Arial" w:eastAsia="Calibri" w:hAnsi="Arial" w:cs="Arial"/>
                <w:sz w:val="24"/>
              </w:rPr>
              <w:t xml:space="preserve">w </w:t>
            </w:r>
            <w:r>
              <w:rPr>
                <w:rFonts w:ascii="Arial" w:eastAsia="Calibri" w:hAnsi="Arial" w:cs="Arial"/>
                <w:b/>
                <w:sz w:val="24"/>
              </w:rPr>
              <w:t>SPRZĘT I</w:t>
            </w:r>
            <w:r w:rsidRPr="00695383">
              <w:rPr>
                <w:rFonts w:ascii="Arial" w:eastAsia="Calibri" w:hAnsi="Arial" w:cs="Arial"/>
                <w:b/>
                <w:sz w:val="24"/>
              </w:rPr>
              <w:t>NFORMATYCZNY</w:t>
            </w:r>
            <w:r>
              <w:rPr>
                <w:rFonts w:ascii="Arial" w:eastAsia="Calibri" w:hAnsi="Arial" w:cs="Arial"/>
                <w:sz w:val="24"/>
              </w:rPr>
              <w:t xml:space="preserve"> (</w:t>
            </w:r>
            <w:r w:rsidRPr="00695383">
              <w:rPr>
                <w:rFonts w:ascii="Arial" w:eastAsia="Calibri" w:hAnsi="Arial" w:cs="Arial"/>
                <w:sz w:val="24"/>
              </w:rPr>
              <w:t xml:space="preserve">tzw. </w:t>
            </w:r>
            <w:r>
              <w:rPr>
                <w:rFonts w:ascii="Arial" w:eastAsia="Calibri" w:hAnsi="Arial" w:cs="Arial"/>
                <w:sz w:val="24"/>
              </w:rPr>
              <w:t>twarda</w:t>
            </w:r>
            <w:r w:rsidRPr="00695383">
              <w:rPr>
                <w:rFonts w:ascii="Arial" w:eastAsia="Calibri" w:hAnsi="Arial" w:cs="Arial"/>
                <w:sz w:val="24"/>
              </w:rPr>
              <w:t xml:space="preserve"> infrastruktur</w:t>
            </w:r>
            <w:r>
              <w:rPr>
                <w:rFonts w:ascii="Arial" w:eastAsia="Calibri" w:hAnsi="Arial" w:cs="Arial"/>
                <w:sz w:val="24"/>
              </w:rPr>
              <w:t>a</w:t>
            </w:r>
            <w:r w:rsidRPr="00695383">
              <w:rPr>
                <w:rFonts w:ascii="Arial" w:eastAsia="Calibri" w:hAnsi="Arial" w:cs="Arial"/>
                <w:sz w:val="24"/>
              </w:rPr>
              <w:t xml:space="preserve"> informatyczn</w:t>
            </w:r>
            <w:r>
              <w:rPr>
                <w:rFonts w:ascii="Arial" w:eastAsia="Calibri" w:hAnsi="Arial" w:cs="Arial"/>
                <w:sz w:val="24"/>
              </w:rPr>
              <w:t xml:space="preserve">a) należy przedstawić adekwatną analizę potwierdzającą </w:t>
            </w:r>
            <w:r w:rsidRPr="00CB466C">
              <w:rPr>
                <w:rFonts w:ascii="Arial" w:eastAsia="Calibri" w:hAnsi="Arial" w:cs="Arial"/>
                <w:sz w:val="24"/>
              </w:rPr>
              <w:t>racjonalność, niezbędność, zasadność i</w:t>
            </w:r>
            <w:r>
              <w:rPr>
                <w:rFonts w:ascii="Arial" w:eastAsia="Calibri" w:hAnsi="Arial" w:cs="Arial"/>
                <w:sz w:val="24"/>
              </w:rPr>
              <w:t> </w:t>
            </w:r>
            <w:r w:rsidRPr="00CB466C">
              <w:rPr>
                <w:rFonts w:ascii="Arial" w:eastAsia="Calibri" w:hAnsi="Arial" w:cs="Arial"/>
                <w:sz w:val="24"/>
              </w:rPr>
              <w:t xml:space="preserve">oszczędność </w:t>
            </w:r>
            <w:r>
              <w:rPr>
                <w:rFonts w:ascii="Arial" w:eastAsia="Calibri" w:hAnsi="Arial" w:cs="Arial"/>
                <w:sz w:val="24"/>
              </w:rPr>
              <w:t xml:space="preserve">wydatków </w:t>
            </w:r>
            <w:r w:rsidRPr="00CB466C">
              <w:rPr>
                <w:rFonts w:ascii="Arial" w:eastAsia="Calibri" w:hAnsi="Arial" w:cs="Arial"/>
                <w:sz w:val="24"/>
              </w:rPr>
              <w:t>z punktu wi</w:t>
            </w:r>
            <w:r>
              <w:rPr>
                <w:rFonts w:ascii="Arial" w:eastAsia="Calibri" w:hAnsi="Arial" w:cs="Arial"/>
                <w:sz w:val="24"/>
              </w:rPr>
              <w:t xml:space="preserve">dzenia realizacji celu projektu. </w:t>
            </w:r>
          </w:p>
          <w:p w14:paraId="2721720D" w14:textId="6549DC5D" w:rsidR="0066328C" w:rsidRDefault="0066328C" w:rsidP="00E84721">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Przedstawione uzasadnienie musi potwierdzać, że wydatki na sprzęt informatyczny są </w:t>
            </w:r>
            <w:r w:rsidRPr="00CB466C">
              <w:rPr>
                <w:rFonts w:ascii="Arial" w:eastAsia="Calibri" w:hAnsi="Arial" w:cs="Arial"/>
                <w:sz w:val="24"/>
              </w:rPr>
              <w:t>niezbędn</w:t>
            </w:r>
            <w:r>
              <w:rPr>
                <w:rFonts w:ascii="Arial" w:eastAsia="Calibri" w:hAnsi="Arial" w:cs="Arial"/>
                <w:sz w:val="24"/>
              </w:rPr>
              <w:t>e</w:t>
            </w:r>
            <w:r w:rsidRPr="00CB466C">
              <w:rPr>
                <w:rFonts w:ascii="Arial" w:eastAsia="Calibri" w:hAnsi="Arial" w:cs="Arial"/>
                <w:sz w:val="24"/>
              </w:rPr>
              <w:t xml:space="preserve"> do realizacji celu projektu, tzn. rozwoju elektronicznej administracji, świadczenia e-usług, cyfryzacji zasobów lub zapewnienia cybe</w:t>
            </w:r>
            <w:r>
              <w:rPr>
                <w:rFonts w:ascii="Arial" w:eastAsia="Calibri" w:hAnsi="Arial" w:cs="Arial"/>
                <w:sz w:val="24"/>
              </w:rPr>
              <w:t>rbezpieczeństwa w administracji.</w:t>
            </w:r>
          </w:p>
          <w:p w14:paraId="686597FC" w14:textId="75A5F696"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Inwestycje w sprzęt informatyczny mogą obejmować następujące wydatki:</w:t>
            </w:r>
          </w:p>
          <w:p w14:paraId="7C20CACA"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i dos</w:t>
            </w:r>
            <w:r>
              <w:rPr>
                <w:rFonts w:ascii="Arial" w:eastAsia="Calibri" w:hAnsi="Arial" w:cs="Arial"/>
                <w:sz w:val="24"/>
              </w:rPr>
              <w:t>tawę sprzętu informatycznego;</w:t>
            </w:r>
          </w:p>
          <w:p w14:paraId="04216EBC"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modernizację sprzętu informatycznego w zakresie niez</w:t>
            </w:r>
            <w:r>
              <w:rPr>
                <w:rFonts w:ascii="Arial" w:eastAsia="Calibri" w:hAnsi="Arial" w:cs="Arial"/>
                <w:sz w:val="24"/>
              </w:rPr>
              <w:t>będnym do realizacji projektu;</w:t>
            </w:r>
          </w:p>
          <w:p w14:paraId="2491209E"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lea</w:t>
            </w:r>
            <w:r>
              <w:rPr>
                <w:rFonts w:ascii="Arial" w:eastAsia="Calibri" w:hAnsi="Arial" w:cs="Arial"/>
                <w:sz w:val="24"/>
              </w:rPr>
              <w:t>sing sprzętu informatycznego;</w:t>
            </w:r>
          </w:p>
          <w:p w14:paraId="6C3C6729"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n</w:t>
            </w:r>
            <w:r>
              <w:rPr>
                <w:rFonts w:ascii="Arial" w:eastAsia="Calibri" w:hAnsi="Arial" w:cs="Arial"/>
                <w:sz w:val="24"/>
              </w:rPr>
              <w:t>ajem sprzętu informatycznego;</w:t>
            </w:r>
          </w:p>
          <w:p w14:paraId="37192C3B" w14:textId="4768EEDB"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t>zakup infrastruktury na potrzeby archiwizacji i przechowywania danych cyfrowych (w tym: serwery, macierze dyskowe, biblioteki taśmowe, repozytoria cyfrowe, noś</w:t>
            </w:r>
            <w:r>
              <w:rPr>
                <w:rFonts w:ascii="Arial" w:eastAsia="Calibri" w:hAnsi="Arial" w:cs="Arial"/>
                <w:sz w:val="24"/>
              </w:rPr>
              <w:t>niki danych, oprogramowanie)</w:t>
            </w:r>
            <w:r w:rsidR="006A28A1">
              <w:rPr>
                <w:rFonts w:ascii="Arial" w:eastAsia="Calibri" w:hAnsi="Arial" w:cs="Arial"/>
                <w:sz w:val="24"/>
              </w:rPr>
              <w:t>.</w:t>
            </w:r>
          </w:p>
          <w:p w14:paraId="424989C5" w14:textId="3C388D38" w:rsidR="0066328C" w:rsidRPr="00695383"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466C">
              <w:rPr>
                <w:rFonts w:ascii="Arial" w:eastAsia="Calibri" w:hAnsi="Arial" w:cs="Arial"/>
                <w:sz w:val="24"/>
              </w:rPr>
              <w:lastRenderedPageBreak/>
              <w:t>zakup narzędzi warstwy sprzętowej niezbędnych w szczególności do zapewnienia bezpieczeństwa przesyłanych informacji, identyfikacji osób (np.</w:t>
            </w:r>
            <w:r>
              <w:rPr>
                <w:rFonts w:ascii="Arial" w:eastAsia="Calibri" w:hAnsi="Arial" w:cs="Arial"/>
                <w:sz w:val="24"/>
              </w:rPr>
              <w:t> </w:t>
            </w:r>
            <w:r w:rsidRPr="00CB466C">
              <w:rPr>
                <w:rFonts w:ascii="Arial" w:eastAsia="Calibri" w:hAnsi="Arial" w:cs="Arial"/>
                <w:sz w:val="24"/>
              </w:rPr>
              <w:t>elektronicznego poświadczania tożsamości)</w:t>
            </w:r>
            <w:r>
              <w:rPr>
                <w:rFonts w:ascii="Arial" w:eastAsia="Calibri" w:hAnsi="Arial" w:cs="Arial"/>
                <w:sz w:val="24"/>
              </w:rPr>
              <w:t>.</w:t>
            </w:r>
          </w:p>
        </w:tc>
      </w:tr>
      <w:tr w:rsidR="0066328C" w:rsidRPr="00396247" w14:paraId="1AA17A6D"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4267B00" w14:textId="370FF852"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lastRenderedPageBreak/>
              <w:t>Pkt F – Zadania i koszty</w:t>
            </w:r>
          </w:p>
          <w:p w14:paraId="79ADF4E4" w14:textId="23166AA8" w:rsidR="0066328C" w:rsidRDefault="0066328C" w:rsidP="0066328C">
            <w:pPr>
              <w:autoSpaceDE w:val="0"/>
              <w:autoSpaceDN w:val="0"/>
              <w:adjustRightInd w:val="0"/>
              <w:spacing w:before="120" w:after="120" w:line="276" w:lineRule="auto"/>
              <w:rPr>
                <w:rFonts w:ascii="Arial" w:eastAsia="Calibri" w:hAnsi="Arial" w:cs="Arial"/>
                <w:sz w:val="24"/>
              </w:rPr>
            </w:pPr>
            <w:r w:rsidRPr="0003744E">
              <w:rPr>
                <w:rFonts w:ascii="Arial" w:eastAsia="Calibri" w:hAnsi="Arial" w:cs="Arial"/>
                <w:sz w:val="24"/>
              </w:rPr>
              <w:t>W opisie za</w:t>
            </w:r>
            <w:r>
              <w:rPr>
                <w:rFonts w:ascii="Arial" w:eastAsia="Calibri" w:hAnsi="Arial" w:cs="Arial"/>
                <w:sz w:val="24"/>
              </w:rPr>
              <w:t>dania/</w:t>
            </w:r>
            <w:r w:rsidRPr="0003744E">
              <w:rPr>
                <w:rFonts w:ascii="Arial" w:eastAsia="Calibri" w:hAnsi="Arial" w:cs="Arial"/>
                <w:sz w:val="24"/>
              </w:rPr>
              <w:t xml:space="preserve"> kosztu </w:t>
            </w:r>
            <w:r>
              <w:rPr>
                <w:rFonts w:ascii="Arial" w:eastAsia="Calibri" w:hAnsi="Arial" w:cs="Arial"/>
                <w:sz w:val="24"/>
              </w:rPr>
              <w:t>obejmującego</w:t>
            </w:r>
            <w:r w:rsidRPr="0003744E">
              <w:rPr>
                <w:rFonts w:ascii="Arial" w:eastAsia="Calibri" w:hAnsi="Arial" w:cs="Arial"/>
                <w:sz w:val="24"/>
              </w:rPr>
              <w:t xml:space="preserve"> </w:t>
            </w:r>
            <w:r>
              <w:rPr>
                <w:rFonts w:ascii="Arial" w:eastAsia="Calibri" w:hAnsi="Arial" w:cs="Arial"/>
                <w:sz w:val="24"/>
              </w:rPr>
              <w:t xml:space="preserve">wydatki na </w:t>
            </w:r>
            <w:r>
              <w:rPr>
                <w:rFonts w:ascii="Arial" w:eastAsia="Calibri" w:hAnsi="Arial" w:cs="Arial"/>
                <w:b/>
                <w:sz w:val="24"/>
              </w:rPr>
              <w:t>INFRASTRUKTURĘ</w:t>
            </w:r>
            <w:r w:rsidRPr="005E4535">
              <w:rPr>
                <w:rFonts w:ascii="Arial" w:eastAsia="Calibri" w:hAnsi="Arial" w:cs="Arial"/>
                <w:b/>
                <w:sz w:val="24"/>
              </w:rPr>
              <w:t xml:space="preserve"> TOWARZYSZĄC</w:t>
            </w:r>
            <w:r>
              <w:rPr>
                <w:rFonts w:ascii="Arial" w:eastAsia="Calibri" w:hAnsi="Arial" w:cs="Arial"/>
                <w:b/>
                <w:sz w:val="24"/>
              </w:rPr>
              <w:t>Ą</w:t>
            </w:r>
            <w:r w:rsidRPr="005E4535">
              <w:rPr>
                <w:rFonts w:ascii="Arial" w:eastAsia="Calibri" w:hAnsi="Arial" w:cs="Arial"/>
                <w:b/>
                <w:sz w:val="24"/>
              </w:rPr>
              <w:t xml:space="preserve"> </w:t>
            </w:r>
            <w:r>
              <w:rPr>
                <w:rFonts w:ascii="Arial" w:eastAsia="Calibri" w:hAnsi="Arial" w:cs="Arial"/>
                <w:sz w:val="24"/>
              </w:rPr>
              <w:t xml:space="preserve">inną niż informatyczna, należy przedstawić uzasadnienie potwierdzające, że ich poniesienie warunkuje możliwość </w:t>
            </w:r>
            <w:r w:rsidRPr="00AC22A4">
              <w:rPr>
                <w:rFonts w:ascii="Arial" w:eastAsia="Calibri" w:hAnsi="Arial" w:cs="Arial"/>
                <w:spacing w:val="2"/>
                <w:sz w:val="24"/>
              </w:rPr>
              <w:t>realizacji projektu dotyczącego rozwoju elektronicznej administracji, świadczenia e-usług</w:t>
            </w:r>
            <w:r w:rsidRPr="005E4535">
              <w:rPr>
                <w:rFonts w:ascii="Arial" w:eastAsia="Calibri" w:hAnsi="Arial" w:cs="Arial"/>
                <w:sz w:val="24"/>
              </w:rPr>
              <w:t>, cyfryzacji zasobów lub zapewnienia cyberbezpieczeństwa w administracji</w:t>
            </w:r>
            <w:r>
              <w:rPr>
                <w:rFonts w:ascii="Arial" w:eastAsia="Calibri" w:hAnsi="Arial" w:cs="Arial"/>
                <w:sz w:val="24"/>
              </w:rPr>
              <w:t xml:space="preserve">. </w:t>
            </w:r>
          </w:p>
          <w:p w14:paraId="7712B2CD" w14:textId="4CACCC75" w:rsidR="0066328C" w:rsidRDefault="0066328C" w:rsidP="0066328C">
            <w:pPr>
              <w:autoSpaceDE w:val="0"/>
              <w:autoSpaceDN w:val="0"/>
              <w:adjustRightInd w:val="0"/>
              <w:spacing w:before="120" w:after="120" w:line="276" w:lineRule="auto"/>
              <w:rPr>
                <w:rFonts w:ascii="Arial" w:eastAsia="Calibri" w:hAnsi="Arial" w:cs="Arial"/>
                <w:b/>
                <w:sz w:val="24"/>
              </w:rPr>
            </w:pPr>
            <w:r>
              <w:rPr>
                <w:rFonts w:ascii="Arial" w:eastAsia="Calibri" w:hAnsi="Arial" w:cs="Arial"/>
                <w:sz w:val="24"/>
              </w:rPr>
              <w:t xml:space="preserve">Wydatki na infrastrukturę towarzyszącą mogą stanowić </w:t>
            </w:r>
            <w:r w:rsidRPr="000E3B57">
              <w:rPr>
                <w:rFonts w:ascii="Arial" w:eastAsia="Calibri" w:hAnsi="Arial" w:cs="Arial"/>
                <w:b/>
                <w:sz w:val="24"/>
              </w:rPr>
              <w:t>nie więcej niż 15%</w:t>
            </w:r>
            <w:r>
              <w:rPr>
                <w:rFonts w:ascii="Arial" w:eastAsia="Calibri" w:hAnsi="Arial" w:cs="Arial"/>
                <w:b/>
                <w:sz w:val="24"/>
              </w:rPr>
              <w:t> </w:t>
            </w:r>
            <w:r w:rsidRPr="000E3B57">
              <w:rPr>
                <w:rFonts w:ascii="Arial" w:eastAsia="Calibri" w:hAnsi="Arial" w:cs="Arial"/>
                <w:b/>
                <w:sz w:val="24"/>
              </w:rPr>
              <w:t>całkowitych wydatków kwalifikowalnych projektu</w:t>
            </w:r>
            <w:r>
              <w:rPr>
                <w:rFonts w:ascii="Arial" w:eastAsia="Calibri" w:hAnsi="Arial" w:cs="Arial"/>
                <w:b/>
                <w:sz w:val="24"/>
              </w:rPr>
              <w:t>.</w:t>
            </w:r>
          </w:p>
          <w:p w14:paraId="3245B3D0" w14:textId="57B1D1BC" w:rsidR="0066328C" w:rsidRPr="000E3B57" w:rsidRDefault="0066328C" w:rsidP="00E84721">
            <w:pPr>
              <w:autoSpaceDE w:val="0"/>
              <w:autoSpaceDN w:val="0"/>
              <w:adjustRightInd w:val="0"/>
              <w:spacing w:before="120" w:after="240" w:line="276" w:lineRule="auto"/>
              <w:rPr>
                <w:rFonts w:ascii="Arial" w:eastAsia="Calibri" w:hAnsi="Arial" w:cs="Arial"/>
                <w:sz w:val="24"/>
              </w:rPr>
            </w:pPr>
            <w:r>
              <w:rPr>
                <w:rFonts w:ascii="Arial" w:eastAsia="Calibri" w:hAnsi="Arial" w:cs="Arial"/>
                <w:sz w:val="24"/>
              </w:rPr>
              <w:t xml:space="preserve">Kategoria limitu w pkt F – </w:t>
            </w:r>
            <w:r w:rsidRPr="00862FAC">
              <w:rPr>
                <w:rFonts w:ascii="Arial" w:eastAsia="Calibri" w:hAnsi="Arial" w:cs="Arial"/>
                <w:b/>
                <w:i/>
                <w:sz w:val="24"/>
              </w:rPr>
              <w:t>Infrastruktura towarzysząca</w:t>
            </w:r>
          </w:p>
          <w:p w14:paraId="0948E74F" w14:textId="1C2C81B8"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Do katalogu wydatków na </w:t>
            </w:r>
            <w:r w:rsidRPr="000E3B57">
              <w:rPr>
                <w:rFonts w:ascii="Arial" w:eastAsia="Calibri" w:hAnsi="Arial" w:cs="Arial"/>
                <w:sz w:val="24"/>
              </w:rPr>
              <w:t>infrastruktur</w:t>
            </w:r>
            <w:r>
              <w:rPr>
                <w:rFonts w:ascii="Arial" w:eastAsia="Calibri" w:hAnsi="Arial" w:cs="Arial"/>
                <w:sz w:val="24"/>
              </w:rPr>
              <w:t>ę</w:t>
            </w:r>
            <w:r w:rsidRPr="000E3B57">
              <w:rPr>
                <w:rFonts w:ascii="Arial" w:eastAsia="Calibri" w:hAnsi="Arial" w:cs="Arial"/>
                <w:sz w:val="24"/>
              </w:rPr>
              <w:t xml:space="preserve"> towarzysząc</w:t>
            </w:r>
            <w:r>
              <w:rPr>
                <w:rFonts w:ascii="Arial" w:eastAsia="Calibri" w:hAnsi="Arial" w:cs="Arial"/>
                <w:sz w:val="24"/>
              </w:rPr>
              <w:t>ą, inną</w:t>
            </w:r>
            <w:r w:rsidRPr="000E3B57">
              <w:rPr>
                <w:rFonts w:ascii="Arial" w:eastAsia="Calibri" w:hAnsi="Arial" w:cs="Arial"/>
                <w:sz w:val="24"/>
              </w:rPr>
              <w:t xml:space="preserve"> niż informatyczna </w:t>
            </w:r>
            <w:r>
              <w:rPr>
                <w:rFonts w:ascii="Arial" w:eastAsia="Calibri" w:hAnsi="Arial" w:cs="Arial"/>
                <w:sz w:val="24"/>
              </w:rPr>
              <w:t xml:space="preserve">należy zaliczyć, </w:t>
            </w:r>
            <w:r w:rsidRPr="000E3B57">
              <w:rPr>
                <w:rFonts w:ascii="Arial" w:eastAsia="Calibri" w:hAnsi="Arial" w:cs="Arial"/>
                <w:sz w:val="24"/>
              </w:rPr>
              <w:t>koszty robót budowlanych i środków trwałych, w tym wydatki na:</w:t>
            </w:r>
          </w:p>
          <w:p w14:paraId="471A7E5B" w14:textId="77777777" w:rsidR="0066328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adaptacji pomieszczeń, w zakresie niezbędnym do realizacji projektu np. pomieszczenia na serwery (w tym koszty dokumentacji projektowej i technicznej, prace instalacyjne, niezbędne materiały i wyposażenie oraz</w:t>
            </w:r>
            <w:r>
              <w:rPr>
                <w:rFonts w:ascii="Arial" w:eastAsia="Calibri" w:hAnsi="Arial" w:cs="Arial"/>
                <w:sz w:val="24"/>
              </w:rPr>
              <w:t xml:space="preserve"> koszty nadzoru technicznego);</w:t>
            </w:r>
          </w:p>
          <w:p w14:paraId="791B31CF" w14:textId="77777777" w:rsidR="0066328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pokrycie kosztów dostosowania terenu i obiektów w zakresie niezbędnym do realizacji projektu (w tym koszt budowy, przebudowy i modernizacji przyłączy, niezbędne</w:t>
            </w:r>
            <w:r>
              <w:rPr>
                <w:rFonts w:ascii="Arial" w:eastAsia="Calibri" w:hAnsi="Arial" w:cs="Arial"/>
                <w:sz w:val="24"/>
              </w:rPr>
              <w:t>j infrastruktury technicznej);</w:t>
            </w:r>
          </w:p>
          <w:p w14:paraId="78A2AF5A" w14:textId="77777777" w:rsidR="0066328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budowę lub rozbudowę systemów zabezpieczeń fizycznych w ośrodkach przetwarzania danych (kontrola dostępu, klimatyza</w:t>
            </w:r>
            <w:r>
              <w:rPr>
                <w:rFonts w:ascii="Arial" w:eastAsia="Calibri" w:hAnsi="Arial" w:cs="Arial"/>
                <w:sz w:val="24"/>
              </w:rPr>
              <w:t>cja, systemy przeciwpożarowe);</w:t>
            </w:r>
          </w:p>
          <w:p w14:paraId="64DA0292" w14:textId="416F8F9D" w:rsidR="0066328C" w:rsidRPr="00862FAC" w:rsidRDefault="0066328C" w:rsidP="0066328C">
            <w:pPr>
              <w:pStyle w:val="Akapitzlist"/>
              <w:numPr>
                <w:ilvl w:val="0"/>
                <w:numId w:val="44"/>
              </w:numPr>
              <w:autoSpaceDE w:val="0"/>
              <w:autoSpaceDN w:val="0"/>
              <w:adjustRightInd w:val="0"/>
              <w:spacing w:before="120" w:after="120" w:line="276" w:lineRule="auto"/>
              <w:ind w:left="714" w:hanging="357"/>
              <w:contextualSpacing w:val="0"/>
              <w:rPr>
                <w:rFonts w:ascii="Arial" w:eastAsia="Calibri" w:hAnsi="Arial" w:cs="Arial"/>
                <w:sz w:val="24"/>
              </w:rPr>
            </w:pPr>
            <w:r w:rsidRPr="00862FAC">
              <w:rPr>
                <w:rFonts w:ascii="Arial" w:eastAsia="Calibri" w:hAnsi="Arial" w:cs="Arial"/>
                <w:sz w:val="24"/>
              </w:rPr>
              <w:t>wydatki na wyposażenie pomieszczeń i infrastruktury technicznej, nie</w:t>
            </w:r>
            <w:r>
              <w:rPr>
                <w:rFonts w:ascii="Arial" w:eastAsia="Calibri" w:hAnsi="Arial" w:cs="Arial"/>
                <w:sz w:val="24"/>
              </w:rPr>
              <w:t>zbędnych do realizacji projektu.</w:t>
            </w:r>
          </w:p>
        </w:tc>
      </w:tr>
      <w:tr w:rsidR="0066328C" w:rsidRPr="00396247" w14:paraId="473FC2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AC0AC41" w14:textId="5CE4544C"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t>Pkt F – Zadania i koszty</w:t>
            </w:r>
          </w:p>
          <w:p w14:paraId="39BC83F0" w14:textId="073C7447"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Uwzględnienie w projekcie wydatków na </w:t>
            </w:r>
            <w:r w:rsidRPr="002B19DB">
              <w:rPr>
                <w:rFonts w:ascii="Arial" w:eastAsia="Calibri" w:hAnsi="Arial" w:cs="Arial"/>
                <w:sz w:val="24"/>
              </w:rPr>
              <w:t>wsparcie kompetencji cyfrowych będzie mogło być realizowane jedynie w ramach cross-financingu w celu wzmocnienia e</w:t>
            </w:r>
            <w:r>
              <w:rPr>
                <w:rFonts w:ascii="Arial" w:eastAsia="Calibri" w:hAnsi="Arial" w:cs="Arial"/>
                <w:sz w:val="24"/>
              </w:rPr>
              <w:t xml:space="preserve">fektów realizowanych projektów – </w:t>
            </w:r>
            <w:r w:rsidRPr="00B34508">
              <w:rPr>
                <w:rFonts w:ascii="Arial" w:eastAsia="Calibri" w:hAnsi="Arial" w:cs="Arial"/>
                <w:sz w:val="24"/>
                <w:u w:val="single"/>
              </w:rPr>
              <w:t>szkolenia możliwe są tylko w sytuacji, gdy są integralną częścią projektu oraz dotyczą przedmiotu projektu</w:t>
            </w:r>
            <w:r>
              <w:rPr>
                <w:rFonts w:ascii="Arial" w:eastAsia="Calibri" w:hAnsi="Arial" w:cs="Arial"/>
                <w:sz w:val="24"/>
              </w:rPr>
              <w:t>.</w:t>
            </w:r>
          </w:p>
          <w:p w14:paraId="35457DAB" w14:textId="4AD0B523" w:rsidR="0066328C" w:rsidRDefault="0066328C" w:rsidP="0066328C">
            <w:pPr>
              <w:autoSpaceDE w:val="0"/>
              <w:autoSpaceDN w:val="0"/>
              <w:adjustRightInd w:val="0"/>
              <w:spacing w:before="120" w:after="120" w:line="276" w:lineRule="auto"/>
              <w:rPr>
                <w:rFonts w:ascii="Arial" w:eastAsia="Calibri" w:hAnsi="Arial" w:cs="Arial"/>
                <w:sz w:val="24"/>
              </w:rPr>
            </w:pPr>
            <w:r w:rsidRPr="00000098">
              <w:rPr>
                <w:rFonts w:ascii="Arial" w:eastAsia="Calibri" w:hAnsi="Arial" w:cs="Arial"/>
                <w:sz w:val="24"/>
              </w:rPr>
              <w:t>Informacja w tym zakresie powinna zostać uwzględnione w opisie właściwego kosztu</w:t>
            </w:r>
            <w:r>
              <w:rPr>
                <w:rFonts w:ascii="Arial" w:eastAsia="Calibri" w:hAnsi="Arial" w:cs="Arial"/>
                <w:sz w:val="24"/>
              </w:rPr>
              <w:t xml:space="preserve"> w pkt F</w:t>
            </w:r>
            <w:r w:rsidRPr="00000098">
              <w:rPr>
                <w:rFonts w:ascii="Arial" w:eastAsia="Calibri" w:hAnsi="Arial" w:cs="Arial"/>
                <w:sz w:val="24"/>
              </w:rPr>
              <w:t>.</w:t>
            </w:r>
          </w:p>
          <w:p w14:paraId="2FF4391C" w14:textId="32E169DE" w:rsidR="0066328C" w:rsidRPr="002B19DB" w:rsidRDefault="0066328C" w:rsidP="0066328C">
            <w:pPr>
              <w:autoSpaceDE w:val="0"/>
              <w:autoSpaceDN w:val="0"/>
              <w:adjustRightInd w:val="0"/>
              <w:spacing w:before="120" w:after="120" w:line="276" w:lineRule="auto"/>
              <w:rPr>
                <w:rFonts w:ascii="Arial" w:eastAsia="Calibri" w:hAnsi="Arial" w:cs="Arial"/>
                <w:sz w:val="24"/>
              </w:rPr>
            </w:pPr>
            <w:r w:rsidRPr="002B19DB">
              <w:rPr>
                <w:rFonts w:ascii="Arial" w:eastAsia="Calibri" w:hAnsi="Arial" w:cs="Arial"/>
                <w:sz w:val="24"/>
              </w:rPr>
              <w:t xml:space="preserve">Kategoria limitu w pkt F – </w:t>
            </w:r>
            <w:r w:rsidRPr="002B19DB">
              <w:rPr>
                <w:rFonts w:ascii="Arial" w:eastAsia="Calibri" w:hAnsi="Arial" w:cs="Arial"/>
                <w:b/>
                <w:i/>
                <w:sz w:val="24"/>
              </w:rPr>
              <w:t>Cross-financing</w:t>
            </w:r>
          </w:p>
        </w:tc>
      </w:tr>
      <w:tr w:rsidR="0066328C" w:rsidRPr="00396247" w14:paraId="0DC810C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AF7D11B" w14:textId="0704CE20" w:rsidR="0066328C" w:rsidRDefault="0066328C"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sidRPr="00B253CE">
              <w:rPr>
                <w:rFonts w:ascii="Arial" w:eastAsia="Calibri" w:hAnsi="Arial" w:cs="Arial"/>
                <w:b/>
                <w:i/>
                <w:sz w:val="24"/>
              </w:rPr>
              <w:lastRenderedPageBreak/>
              <w:t>Pkt F – Zadania i koszty</w:t>
            </w:r>
          </w:p>
          <w:p w14:paraId="575030A2" w14:textId="77777777"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Uwzględnienie w projekcie wydatków na asystę techniczną</w:t>
            </w:r>
            <w:r w:rsidRPr="00862FAC">
              <w:rPr>
                <w:rFonts w:ascii="Arial" w:eastAsia="Calibri" w:hAnsi="Arial" w:cs="Arial"/>
                <w:sz w:val="24"/>
              </w:rPr>
              <w:t>/</w:t>
            </w:r>
            <w:r>
              <w:rPr>
                <w:rFonts w:ascii="Arial" w:eastAsia="Calibri" w:hAnsi="Arial" w:cs="Arial"/>
                <w:sz w:val="24"/>
              </w:rPr>
              <w:t xml:space="preserve"> opiekę serwisową posprzedażową</w:t>
            </w:r>
            <w:r w:rsidRPr="00862FAC">
              <w:rPr>
                <w:rFonts w:ascii="Arial" w:eastAsia="Calibri" w:hAnsi="Arial" w:cs="Arial"/>
                <w:sz w:val="24"/>
              </w:rPr>
              <w:t>/ nadzór autorski w odniesieniu do oprogramowania i/lub sprzętu informatycznego, świadczoną w pierwszym okresie eksploatacji (maksymalnie przez okres 5 lat od zakończenia realizacji projektu, tj</w:t>
            </w:r>
            <w:r>
              <w:rPr>
                <w:rFonts w:ascii="Arial" w:eastAsia="Calibri" w:hAnsi="Arial" w:cs="Arial"/>
                <w:sz w:val="24"/>
              </w:rPr>
              <w:t xml:space="preserve">. w okresie trwałości projektu) jest możliwe </w:t>
            </w:r>
            <w:r w:rsidRPr="00AC22A4">
              <w:rPr>
                <w:rFonts w:ascii="Arial" w:eastAsia="Calibri" w:hAnsi="Arial" w:cs="Arial"/>
                <w:sz w:val="24"/>
                <w:u w:val="single"/>
              </w:rPr>
              <w:t>tylko jako usługa uwzględniona w cenie zakupu oprogramowania i/lub sprzętu informatycznego</w:t>
            </w:r>
            <w:r w:rsidRPr="00AC22A4">
              <w:rPr>
                <w:rFonts w:ascii="Arial" w:eastAsia="Calibri" w:hAnsi="Arial" w:cs="Arial"/>
                <w:sz w:val="24"/>
              </w:rPr>
              <w:t xml:space="preserve">. </w:t>
            </w:r>
          </w:p>
          <w:p w14:paraId="7F4C077B" w14:textId="18DE3F89" w:rsidR="0066328C" w:rsidRDefault="0066328C" w:rsidP="0066328C">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rPr>
              <w:t>Informacj</w:t>
            </w:r>
            <w:r>
              <w:rPr>
                <w:rFonts w:ascii="Arial" w:eastAsia="Calibri" w:hAnsi="Arial" w:cs="Arial"/>
                <w:sz w:val="24"/>
              </w:rPr>
              <w:t>a w tym zakresie</w:t>
            </w:r>
            <w:r w:rsidRPr="00AC22A4">
              <w:rPr>
                <w:rFonts w:ascii="Arial" w:eastAsia="Calibri" w:hAnsi="Arial" w:cs="Arial"/>
                <w:sz w:val="24"/>
              </w:rPr>
              <w:t xml:space="preserve"> </w:t>
            </w:r>
            <w:r>
              <w:rPr>
                <w:rFonts w:ascii="Arial" w:eastAsia="Calibri" w:hAnsi="Arial" w:cs="Arial"/>
                <w:sz w:val="24"/>
              </w:rPr>
              <w:t>powinna</w:t>
            </w:r>
            <w:r w:rsidRPr="00AC22A4">
              <w:rPr>
                <w:rFonts w:ascii="Arial" w:eastAsia="Calibri" w:hAnsi="Arial" w:cs="Arial"/>
                <w:sz w:val="24"/>
              </w:rPr>
              <w:t xml:space="preserve"> zostać uwzględnione w opisie </w:t>
            </w:r>
            <w:r>
              <w:rPr>
                <w:rFonts w:ascii="Arial" w:eastAsia="Calibri" w:hAnsi="Arial" w:cs="Arial"/>
                <w:sz w:val="24"/>
              </w:rPr>
              <w:t>pola „</w:t>
            </w:r>
            <w:r w:rsidRPr="00AC22A4">
              <w:rPr>
                <w:rFonts w:ascii="Arial" w:eastAsia="Calibri" w:hAnsi="Arial" w:cs="Arial"/>
                <w:sz w:val="24"/>
              </w:rPr>
              <w:t>Metodyka oszacowania kosztów</w:t>
            </w:r>
            <w:r>
              <w:rPr>
                <w:rFonts w:ascii="Arial" w:eastAsia="Calibri" w:hAnsi="Arial" w:cs="Arial"/>
                <w:sz w:val="24"/>
              </w:rPr>
              <w:t xml:space="preserve">” w pkt F, w stosunku do właściwego kosztu obejmującego </w:t>
            </w:r>
            <w:r w:rsidRPr="00B34508">
              <w:rPr>
                <w:rFonts w:ascii="Arial" w:eastAsia="Calibri" w:hAnsi="Arial" w:cs="Arial"/>
                <w:sz w:val="24"/>
              </w:rPr>
              <w:t>zakupu oprogramowania i/lub sprzętu informatycznego</w:t>
            </w:r>
            <w:r>
              <w:rPr>
                <w:rFonts w:ascii="Arial" w:eastAsia="Calibri" w:hAnsi="Arial" w:cs="Arial"/>
                <w:sz w:val="24"/>
              </w:rPr>
              <w:t>.</w:t>
            </w:r>
          </w:p>
          <w:p w14:paraId="1C51EB99" w14:textId="619BB1E4" w:rsidR="0066328C" w:rsidRPr="00862FAC" w:rsidRDefault="0066328C" w:rsidP="0066328C">
            <w:pPr>
              <w:autoSpaceDE w:val="0"/>
              <w:autoSpaceDN w:val="0"/>
              <w:adjustRightInd w:val="0"/>
              <w:spacing w:before="120" w:after="120" w:line="276" w:lineRule="auto"/>
              <w:rPr>
                <w:rFonts w:ascii="Arial" w:eastAsia="Calibri" w:hAnsi="Arial" w:cs="Arial"/>
                <w:sz w:val="24"/>
              </w:rPr>
            </w:pPr>
            <w:r w:rsidRPr="00AC22A4">
              <w:rPr>
                <w:rFonts w:ascii="Arial" w:eastAsia="Calibri" w:hAnsi="Arial" w:cs="Arial"/>
                <w:sz w:val="24"/>
                <w:u w:val="single"/>
              </w:rPr>
              <w:t>Wsparciu nie podlegają jednak wydatki na części zamienne oraz elementy podlegające szybkiemu zużyciu</w:t>
            </w:r>
            <w:r>
              <w:rPr>
                <w:rFonts w:ascii="Arial" w:eastAsia="Calibri" w:hAnsi="Arial" w:cs="Arial"/>
                <w:sz w:val="24"/>
              </w:rPr>
              <w:t>.</w:t>
            </w:r>
          </w:p>
        </w:tc>
      </w:tr>
      <w:tr w:rsidR="0066328C" w:rsidRPr="00396247" w14:paraId="4E7219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1FFC55B" w14:textId="078D81E4" w:rsidR="0066328C" w:rsidRPr="00000098" w:rsidRDefault="003C64C6" w:rsidP="00C0021C">
            <w:pPr>
              <w:shd w:val="clear" w:color="auto" w:fill="E7E6E6" w:themeFill="background2"/>
              <w:autoSpaceDE w:val="0"/>
              <w:autoSpaceDN w:val="0"/>
              <w:adjustRightInd w:val="0"/>
              <w:spacing w:before="120" w:after="120" w:line="276" w:lineRule="auto"/>
              <w:rPr>
                <w:rFonts w:ascii="Arial" w:eastAsia="Calibri" w:hAnsi="Arial" w:cs="Arial"/>
                <w:b/>
                <w:i/>
                <w:sz w:val="24"/>
              </w:rPr>
            </w:pPr>
            <w:r>
              <w:rPr>
                <w:rFonts w:ascii="Arial" w:eastAsia="Calibri" w:hAnsi="Arial" w:cs="Arial"/>
                <w:b/>
                <w:i/>
                <w:sz w:val="24"/>
              </w:rPr>
              <w:t>Pkt M.2</w:t>
            </w:r>
            <w:r w:rsidR="0066328C" w:rsidRPr="00000098">
              <w:rPr>
                <w:rFonts w:ascii="Arial" w:eastAsia="Calibri" w:hAnsi="Arial" w:cs="Arial"/>
                <w:b/>
                <w:i/>
                <w:sz w:val="24"/>
              </w:rPr>
              <w:t xml:space="preserve"> – Zasada równości szans i niedyskryminacji</w:t>
            </w:r>
          </w:p>
          <w:p w14:paraId="0084D88F" w14:textId="072A4FD1"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 xml:space="preserve">Z uwagi na fakt, że </w:t>
            </w:r>
            <w:r w:rsidRPr="00A16954">
              <w:rPr>
                <w:rFonts w:ascii="Arial" w:eastAsia="Calibri" w:hAnsi="Arial" w:cs="Arial"/>
                <w:sz w:val="24"/>
              </w:rPr>
              <w:t>konieczne jest zapewnienie cyfrowej dostępności urzędów i</w:t>
            </w:r>
            <w:r>
              <w:rPr>
                <w:rFonts w:ascii="Arial" w:eastAsia="Calibri" w:hAnsi="Arial" w:cs="Arial"/>
                <w:sz w:val="24"/>
              </w:rPr>
              <w:t> </w:t>
            </w:r>
            <w:r w:rsidRPr="00A16954">
              <w:rPr>
                <w:rFonts w:ascii="Arial" w:eastAsia="Calibri" w:hAnsi="Arial" w:cs="Arial"/>
                <w:sz w:val="24"/>
              </w:rPr>
              <w:t>ich</w:t>
            </w:r>
            <w:r>
              <w:rPr>
                <w:rFonts w:ascii="Arial" w:eastAsia="Calibri" w:hAnsi="Arial" w:cs="Arial"/>
                <w:sz w:val="24"/>
              </w:rPr>
              <w:t> </w:t>
            </w:r>
            <w:r w:rsidRPr="00A16954">
              <w:rPr>
                <w:rFonts w:ascii="Arial" w:eastAsia="Calibri" w:hAnsi="Arial" w:cs="Arial"/>
                <w:sz w:val="24"/>
              </w:rPr>
              <w:t>usług dla osób z niepełnosprawnościami, zgodnie obowiązującymi przepisami, wdrożenie systemów wspomagających funkcjonowanie instytucji publicznych, oraz zapewnienie otwartości d</w:t>
            </w:r>
            <w:r>
              <w:rPr>
                <w:rFonts w:ascii="Arial" w:eastAsia="Calibri" w:hAnsi="Arial" w:cs="Arial"/>
                <w:sz w:val="24"/>
              </w:rPr>
              <w:t xml:space="preserve">ostępu do informacji publicznej, niezbędne jest zapewnienie zgodności projektów, których to dotyczy z: </w:t>
            </w:r>
          </w:p>
          <w:p w14:paraId="05660F0E"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6 września 2001 r. o dos</w:t>
            </w:r>
            <w:r>
              <w:rPr>
                <w:rFonts w:ascii="Arial" w:eastAsia="Calibri" w:hAnsi="Arial" w:cs="Arial"/>
                <w:sz w:val="24"/>
              </w:rPr>
              <w:t>tępie do informacji publicznej;</w:t>
            </w:r>
          </w:p>
          <w:p w14:paraId="3A556798" w14:textId="77777777"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Ustawą z dnia 4 kwietnia 2019 r. o dostępności cyfrowej stron internetowych i aplikacji mobi</w:t>
            </w:r>
            <w:r>
              <w:rPr>
                <w:rFonts w:ascii="Arial" w:eastAsia="Calibri" w:hAnsi="Arial" w:cs="Arial"/>
                <w:sz w:val="24"/>
              </w:rPr>
              <w:t>lnych podmiotów publicznych;</w:t>
            </w:r>
          </w:p>
          <w:p w14:paraId="490CD323" w14:textId="09F3A78E"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2016/2102 z dnia 26</w:t>
            </w:r>
            <w:r>
              <w:rPr>
                <w:rFonts w:ascii="Arial" w:eastAsia="Calibri" w:hAnsi="Arial" w:cs="Arial"/>
                <w:sz w:val="24"/>
              </w:rPr>
              <w:t> </w:t>
            </w:r>
            <w:r w:rsidRPr="00CB6799">
              <w:rPr>
                <w:rFonts w:ascii="Arial" w:eastAsia="Calibri" w:hAnsi="Arial" w:cs="Arial"/>
                <w:sz w:val="24"/>
              </w:rPr>
              <w:t>października 2016 r. w sprawie dostępności stron internetowych i</w:t>
            </w:r>
            <w:r>
              <w:rPr>
                <w:rFonts w:ascii="Arial" w:eastAsia="Calibri" w:hAnsi="Arial" w:cs="Arial"/>
                <w:sz w:val="24"/>
              </w:rPr>
              <w:t> </w:t>
            </w:r>
            <w:r w:rsidRPr="00CB6799">
              <w:rPr>
                <w:rFonts w:ascii="Arial" w:eastAsia="Calibri" w:hAnsi="Arial" w:cs="Arial"/>
                <w:sz w:val="24"/>
              </w:rPr>
              <w:t xml:space="preserve">mobilnych aplikacji </w:t>
            </w:r>
            <w:r>
              <w:rPr>
                <w:rFonts w:ascii="Arial" w:eastAsia="Calibri" w:hAnsi="Arial" w:cs="Arial"/>
                <w:sz w:val="24"/>
              </w:rPr>
              <w:t>organów sektora publicznego;</w:t>
            </w:r>
          </w:p>
          <w:p w14:paraId="7E3C3198" w14:textId="4C0653B6" w:rsidR="0066328C" w:rsidRDefault="0066328C" w:rsidP="0066328C">
            <w:pPr>
              <w:pStyle w:val="Akapitzlist"/>
              <w:numPr>
                <w:ilvl w:val="0"/>
                <w:numId w:val="41"/>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2019/1024 z dnia 20</w:t>
            </w:r>
            <w:r>
              <w:rPr>
                <w:rFonts w:ascii="Arial" w:eastAsia="Calibri" w:hAnsi="Arial" w:cs="Arial"/>
                <w:sz w:val="24"/>
              </w:rPr>
              <w:t> </w:t>
            </w:r>
            <w:r w:rsidRPr="00CB6799">
              <w:rPr>
                <w:rFonts w:ascii="Arial" w:eastAsia="Calibri" w:hAnsi="Arial" w:cs="Arial"/>
                <w:sz w:val="24"/>
              </w:rPr>
              <w:t>czerwca 2019 r. w sprawie otwartych danych i ponownego wykorzystywania informacji sektora publiczn</w:t>
            </w:r>
            <w:r>
              <w:rPr>
                <w:rFonts w:ascii="Arial" w:eastAsia="Calibri" w:hAnsi="Arial" w:cs="Arial"/>
                <w:sz w:val="24"/>
              </w:rPr>
              <w:t>ego (wersja przekształcona);</w:t>
            </w:r>
          </w:p>
          <w:p w14:paraId="2B2EC72C" w14:textId="1E0B383B" w:rsidR="0066328C" w:rsidRPr="00B34508" w:rsidRDefault="0066328C" w:rsidP="0066328C">
            <w:pPr>
              <w:pStyle w:val="Akapitzlist"/>
              <w:numPr>
                <w:ilvl w:val="0"/>
                <w:numId w:val="41"/>
              </w:numPr>
              <w:autoSpaceDE w:val="0"/>
              <w:autoSpaceDN w:val="0"/>
              <w:adjustRightInd w:val="0"/>
              <w:spacing w:before="120" w:after="360" w:line="276" w:lineRule="auto"/>
              <w:ind w:left="714" w:hanging="357"/>
              <w:contextualSpacing w:val="0"/>
              <w:rPr>
                <w:rFonts w:ascii="Arial" w:eastAsia="Calibri" w:hAnsi="Arial" w:cs="Arial"/>
                <w:sz w:val="24"/>
              </w:rPr>
            </w:pPr>
            <w:r w:rsidRPr="00CB6799">
              <w:rPr>
                <w:rFonts w:ascii="Arial" w:eastAsia="Calibri" w:hAnsi="Arial" w:cs="Arial"/>
                <w:sz w:val="24"/>
              </w:rPr>
              <w:t>Dyrektywą Parlamentu Europejskiego i Rady (UE) 2019/882 z dnia 17</w:t>
            </w:r>
            <w:r>
              <w:rPr>
                <w:rFonts w:ascii="Arial" w:eastAsia="Calibri" w:hAnsi="Arial" w:cs="Arial"/>
                <w:sz w:val="24"/>
              </w:rPr>
              <w:t> </w:t>
            </w:r>
            <w:r w:rsidRPr="00CB6799">
              <w:rPr>
                <w:rFonts w:ascii="Arial" w:eastAsia="Calibri" w:hAnsi="Arial" w:cs="Arial"/>
                <w:sz w:val="24"/>
              </w:rPr>
              <w:t>kwietnia 2019 r. w sprawie wymogów dostępności produktów i usłu</w:t>
            </w:r>
            <w:r>
              <w:rPr>
                <w:rFonts w:ascii="Arial" w:eastAsia="Calibri" w:hAnsi="Arial" w:cs="Arial"/>
                <w:sz w:val="24"/>
              </w:rPr>
              <w:t>g (European Accesssibility Act).</w:t>
            </w:r>
          </w:p>
          <w:p w14:paraId="6C9E7C2C" w14:textId="2A8169D2" w:rsidR="0066328C" w:rsidRDefault="0066328C" w:rsidP="0066328C">
            <w:pPr>
              <w:autoSpaceDE w:val="0"/>
              <w:autoSpaceDN w:val="0"/>
              <w:adjustRightInd w:val="0"/>
              <w:spacing w:before="120" w:after="120" w:line="276" w:lineRule="auto"/>
              <w:rPr>
                <w:rFonts w:ascii="Arial" w:eastAsia="Calibri" w:hAnsi="Arial" w:cs="Arial"/>
                <w:sz w:val="24"/>
              </w:rPr>
            </w:pPr>
            <w:r>
              <w:rPr>
                <w:rFonts w:ascii="Arial" w:eastAsia="Calibri" w:hAnsi="Arial" w:cs="Arial"/>
                <w:sz w:val="24"/>
              </w:rPr>
              <w:t>W tym celu w opisie pkt M.2.2 wniosku należy wykazać z</w:t>
            </w:r>
            <w:r w:rsidRPr="00CB6799">
              <w:rPr>
                <w:rFonts w:ascii="Arial" w:eastAsia="Calibri" w:hAnsi="Arial" w:cs="Arial"/>
                <w:sz w:val="24"/>
              </w:rPr>
              <w:t>godność projektu z</w:t>
            </w:r>
            <w:r>
              <w:rPr>
                <w:rFonts w:ascii="Arial" w:eastAsia="Calibri" w:hAnsi="Arial" w:cs="Arial"/>
                <w:sz w:val="24"/>
              </w:rPr>
              <w:t> </w:t>
            </w:r>
            <w:r w:rsidRPr="00CB6799">
              <w:rPr>
                <w:rFonts w:ascii="Arial" w:eastAsia="Calibri" w:hAnsi="Arial" w:cs="Arial"/>
                <w:sz w:val="24"/>
              </w:rPr>
              <w:t>uregulowaniami dotyczącymi dostępności usług on-line</w:t>
            </w:r>
            <w:r>
              <w:rPr>
                <w:rFonts w:ascii="Arial" w:eastAsia="Calibri" w:hAnsi="Arial" w:cs="Arial"/>
                <w:sz w:val="24"/>
              </w:rPr>
              <w:t xml:space="preserve"> poprzez wskazanie, czy:</w:t>
            </w:r>
          </w:p>
          <w:p w14:paraId="72AF7D0F" w14:textId="67E945ED" w:rsidR="0066328C" w:rsidRDefault="0066328C" w:rsidP="0066328C">
            <w:pPr>
              <w:pStyle w:val="Akapitzlist"/>
              <w:numPr>
                <w:ilvl w:val="0"/>
                <w:numId w:val="4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rPr>
              <w:t xml:space="preserve">projekt zapewnia poziom dostępności cyfrowej produktów i rezultatów projektu co najmniej na poziomie standardu WCAG 2.1 poziom AA, zgodnie z Ustawą z dnia 4 kwietnia 2019 r. o dostępności cyfrowej stron </w:t>
            </w:r>
            <w:r w:rsidRPr="00CB6799">
              <w:rPr>
                <w:rFonts w:ascii="Arial" w:eastAsia="Calibri" w:hAnsi="Arial" w:cs="Arial"/>
                <w:sz w:val="24"/>
              </w:rPr>
              <w:lastRenderedPageBreak/>
              <w:t>internetowych i aplikacji mobilnych podmiotów publicznych (t</w:t>
            </w:r>
            <w:r>
              <w:rPr>
                <w:rFonts w:ascii="Arial" w:eastAsia="Calibri" w:hAnsi="Arial" w:cs="Arial"/>
                <w:sz w:val="24"/>
              </w:rPr>
              <w:t>.j. Dz.U. z 2023 r., poz. 1440);</w:t>
            </w:r>
          </w:p>
          <w:p w14:paraId="7D3C5D94" w14:textId="77777777" w:rsidR="0066328C" w:rsidRDefault="0066328C" w:rsidP="0066328C">
            <w:pPr>
              <w:pStyle w:val="Akapitzlist"/>
              <w:numPr>
                <w:ilvl w:val="0"/>
                <w:numId w:val="4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udostępniane treści sektora publicznego będą zgodnie z Dyrektywą  Parlamentu Europejskiego i Rady (UE) 2019/882 z dnia 17 kwietnia 2019 r. w sprawie wymogów dostępności pr</w:t>
            </w:r>
            <w:r>
              <w:rPr>
                <w:rFonts w:ascii="Arial" w:eastAsia="Calibri" w:hAnsi="Arial" w:cs="Arial"/>
                <w:sz w:val="24"/>
              </w:rPr>
              <w:t>oduktów i usług (jeśli dotyczy);</w:t>
            </w:r>
          </w:p>
          <w:p w14:paraId="35D52ED3" w14:textId="09EB689D" w:rsidR="0066328C" w:rsidRPr="00CB6799" w:rsidRDefault="0066328C" w:rsidP="00E84721">
            <w:pPr>
              <w:pStyle w:val="Akapitzlist"/>
              <w:numPr>
                <w:ilvl w:val="0"/>
                <w:numId w:val="43"/>
              </w:numPr>
              <w:autoSpaceDE w:val="0"/>
              <w:autoSpaceDN w:val="0"/>
              <w:adjustRightInd w:val="0"/>
              <w:spacing w:before="120" w:after="120" w:line="276" w:lineRule="auto"/>
              <w:ind w:left="714" w:hanging="357"/>
              <w:contextualSpacing w:val="0"/>
              <w:rPr>
                <w:rFonts w:ascii="Arial" w:eastAsia="Calibri" w:hAnsi="Arial" w:cs="Arial"/>
                <w:sz w:val="24"/>
              </w:rPr>
            </w:pPr>
            <w:r w:rsidRPr="00CB6799">
              <w:rPr>
                <w:rFonts w:ascii="Arial" w:eastAsia="Calibri" w:hAnsi="Arial" w:cs="Arial"/>
                <w:sz w:val="24"/>
                <w:u w:val="single"/>
              </w:rPr>
              <w:t>stosownie do zakresu rzeczowego</w:t>
            </w:r>
            <w:r w:rsidRPr="00CB6799">
              <w:rPr>
                <w:rFonts w:ascii="Arial" w:eastAsia="Calibri" w:hAnsi="Arial" w:cs="Arial"/>
                <w:sz w:val="24"/>
              </w:rPr>
              <w:t>, projekt jest zgodny z Ustawą z dnia 11</w:t>
            </w:r>
            <w:r w:rsidR="00E84721">
              <w:rPr>
                <w:rFonts w:ascii="Arial" w:eastAsia="Calibri" w:hAnsi="Arial" w:cs="Arial"/>
                <w:sz w:val="24"/>
              </w:rPr>
              <w:t> </w:t>
            </w:r>
            <w:r w:rsidRPr="00CB6799">
              <w:rPr>
                <w:rFonts w:ascii="Arial" w:eastAsia="Calibri" w:hAnsi="Arial" w:cs="Arial"/>
                <w:sz w:val="24"/>
              </w:rPr>
              <w:t xml:space="preserve">sierpnia 2021 r. o otwartych danych i ponownym wykorzystywaniu </w:t>
            </w:r>
            <w:r w:rsidRPr="00E84721">
              <w:rPr>
                <w:rFonts w:ascii="Arial" w:eastAsia="Calibri" w:hAnsi="Arial" w:cs="Arial"/>
                <w:spacing w:val="-2"/>
                <w:sz w:val="24"/>
              </w:rPr>
              <w:t>informacji sektora publicznego (t.j. Dz. U. z 2023 r., poz. 1524) (jeśli dotyczy).</w:t>
            </w:r>
          </w:p>
        </w:tc>
      </w:tr>
      <w:tr w:rsidR="005962C7" w14:paraId="0E24511A" w14:textId="77777777" w:rsidTr="005962C7">
        <w:tc>
          <w:tcPr>
            <w:tcW w:w="9060" w:type="dxa"/>
            <w:tcBorders>
              <w:top w:val="single" w:sz="4" w:space="0" w:color="auto"/>
              <w:left w:val="single" w:sz="4" w:space="0" w:color="auto"/>
              <w:bottom w:val="single" w:sz="4" w:space="0" w:color="auto"/>
              <w:right w:val="single" w:sz="4" w:space="0" w:color="auto"/>
            </w:tcBorders>
            <w:hideMark/>
          </w:tcPr>
          <w:p w14:paraId="1E2FDCD3" w14:textId="1426FD4B" w:rsidR="005962C7" w:rsidRPr="003C64C6" w:rsidRDefault="003C64C6" w:rsidP="003C64C6">
            <w:pPr>
              <w:shd w:val="clear" w:color="auto" w:fill="E7E6E6" w:themeFill="background2"/>
              <w:spacing w:before="120" w:after="120"/>
              <w:rPr>
                <w:rFonts w:ascii="Arial" w:hAnsi="Arial" w:cs="Arial"/>
                <w:b/>
                <w:i/>
                <w:sz w:val="24"/>
                <w:szCs w:val="24"/>
              </w:rPr>
            </w:pPr>
            <w:r w:rsidRPr="003C64C6">
              <w:rPr>
                <w:rFonts w:ascii="Arial" w:hAnsi="Arial" w:cs="Arial"/>
                <w:b/>
                <w:i/>
                <w:sz w:val="24"/>
                <w:szCs w:val="24"/>
              </w:rPr>
              <w:lastRenderedPageBreak/>
              <w:t xml:space="preserve">Pkt N.4 – </w:t>
            </w:r>
            <w:r w:rsidR="005962C7" w:rsidRPr="003C64C6">
              <w:rPr>
                <w:rFonts w:ascii="Arial" w:hAnsi="Arial" w:cs="Arial"/>
                <w:b/>
                <w:i/>
                <w:sz w:val="24"/>
                <w:szCs w:val="24"/>
              </w:rPr>
              <w:t xml:space="preserve">Trwałość finansowa </w:t>
            </w:r>
          </w:p>
          <w:p w14:paraId="2D375E20" w14:textId="74A01DFC" w:rsidR="005962C7" w:rsidRDefault="005962C7">
            <w:pPr>
              <w:rPr>
                <w:rFonts w:ascii="Arial" w:hAnsi="Arial" w:cs="Arial"/>
                <w:sz w:val="24"/>
                <w:szCs w:val="24"/>
              </w:rPr>
            </w:pPr>
            <w:r>
              <w:rPr>
                <w:rFonts w:ascii="Arial" w:hAnsi="Arial" w:cs="Arial"/>
                <w:sz w:val="24"/>
                <w:szCs w:val="24"/>
              </w:rPr>
              <w:t>W sytuacji, gdy w realizację i/lub eksploatację projektu zaangażowany będzie finansowo więcej niż jeden podmiot (np. Partner/</w:t>
            </w:r>
            <w:r w:rsidR="003C64C6">
              <w:rPr>
                <w:rFonts w:ascii="Arial" w:hAnsi="Arial" w:cs="Arial"/>
                <w:sz w:val="24"/>
                <w:szCs w:val="24"/>
              </w:rPr>
              <w:t xml:space="preserve"> </w:t>
            </w:r>
            <w:r>
              <w:rPr>
                <w:rFonts w:ascii="Arial" w:hAnsi="Arial" w:cs="Arial"/>
                <w:sz w:val="24"/>
                <w:szCs w:val="24"/>
              </w:rPr>
              <w:t>Realizator/</w:t>
            </w:r>
            <w:r w:rsidR="003C64C6">
              <w:rPr>
                <w:rFonts w:ascii="Arial" w:hAnsi="Arial" w:cs="Arial"/>
                <w:sz w:val="24"/>
                <w:szCs w:val="24"/>
              </w:rPr>
              <w:t xml:space="preserve"> </w:t>
            </w:r>
            <w:r>
              <w:rPr>
                <w:rFonts w:ascii="Arial" w:hAnsi="Arial" w:cs="Arial"/>
                <w:sz w:val="24"/>
                <w:szCs w:val="24"/>
              </w:rPr>
              <w:t xml:space="preserve">Operator) weryfikację trwałości finansowej (spójną z danymi i powiązaną obliczeniami w pliku Analiza finansowa) należy przedstawić oddzielnie dla każdego z nich, zgodnie z właściwymi wymogami dla danego typu podmiotu zawartymi w Rozdziale 13.6 </w:t>
            </w:r>
            <w:hyperlink r:id="rId15" w:history="1">
              <w:r w:rsidRPr="003C64C6">
                <w:rPr>
                  <w:rStyle w:val="Hipercze"/>
                  <w:rFonts w:ascii="Arial" w:hAnsi="Arial" w:cs="Arial"/>
                  <w:sz w:val="24"/>
                  <w:szCs w:val="24"/>
                </w:rPr>
                <w:t>Wademekum wiedzy o wniosku</w:t>
              </w:r>
            </w:hyperlink>
            <w:r>
              <w:rPr>
                <w:rFonts w:ascii="Arial" w:hAnsi="Arial" w:cs="Arial"/>
                <w:sz w:val="24"/>
                <w:szCs w:val="24"/>
              </w:rPr>
              <w:t xml:space="preserve">. Należy również dołączyć wymagane dokumenty finansowe zgodnie z zapisami części III. Wykaz załączników i oświadczeń.   </w:t>
            </w:r>
          </w:p>
          <w:p w14:paraId="4022B270" w14:textId="25DCDBFA" w:rsidR="005962C7" w:rsidRDefault="005962C7" w:rsidP="003C64C6">
            <w:pPr>
              <w:rPr>
                <w:rFonts w:ascii="Arial" w:hAnsi="Arial" w:cs="Arial"/>
                <w:b/>
                <w:sz w:val="24"/>
                <w:szCs w:val="24"/>
              </w:rPr>
            </w:pPr>
            <w:r>
              <w:rPr>
                <w:rFonts w:ascii="Arial" w:hAnsi="Arial" w:cs="Arial"/>
                <w:sz w:val="24"/>
                <w:szCs w:val="24"/>
              </w:rPr>
              <w:t>Odpowiednie informacje przedstawić należy w podziale na fazę realizacji (pkt</w:t>
            </w:r>
            <w:r w:rsidR="003C64C6">
              <w:rPr>
                <w:rFonts w:ascii="Arial" w:hAnsi="Arial" w:cs="Arial"/>
                <w:sz w:val="24"/>
                <w:szCs w:val="24"/>
              </w:rPr>
              <w:t> </w:t>
            </w:r>
            <w:r>
              <w:rPr>
                <w:rFonts w:ascii="Arial" w:hAnsi="Arial" w:cs="Arial"/>
                <w:sz w:val="24"/>
                <w:szCs w:val="24"/>
              </w:rPr>
              <w:t>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6"/>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7"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5A25E69C" w:rsidR="00923DE8" w:rsidRPr="00E4505B" w:rsidRDefault="00070D62" w:rsidP="00070D62">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w:t>
            </w:r>
            <w:r>
              <w:rPr>
                <w:rFonts w:ascii="Arial" w:hAnsi="Arial" w:cs="Arial"/>
                <w:sz w:val="24"/>
                <w:szCs w:val="24"/>
              </w:rPr>
              <w:t xml:space="preserve"> oraz wzór nr 2</w:t>
            </w:r>
            <w:r w:rsidR="00923DE8">
              <w:rPr>
                <w:rFonts w:ascii="Arial" w:hAnsi="Arial" w:cs="Arial"/>
                <w:sz w:val="24"/>
                <w:szCs w:val="24"/>
              </w:rPr>
              <w:t xml:space="preserve"> 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437F44F7" w14:textId="77777777" w:rsidR="006A2E6A" w:rsidRPr="006A2E6A" w:rsidRDefault="001B39BF" w:rsidP="006A2E6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xml:space="preserve">, </w:t>
            </w:r>
            <w:r w:rsidR="006A2E6A" w:rsidRPr="006A2E6A">
              <w:rPr>
                <w:rFonts w:ascii="Arial" w:hAnsi="Arial" w:cs="Arial"/>
                <w:sz w:val="24"/>
                <w:szCs w:val="24"/>
              </w:rPr>
              <w:t>które należy złożyć na wzorze nr 5 znajdującym się poniżej niniejszego dokumentu. W oświadczeniu należy potwierdzić oba ww. w pkt a) i b) warunki.</w:t>
            </w:r>
          </w:p>
          <w:p w14:paraId="10D024F7" w14:textId="04857E64" w:rsidR="00923DE8" w:rsidRPr="00E4505B" w:rsidRDefault="006A2E6A" w:rsidP="006A2E6A">
            <w:pPr>
              <w:pStyle w:val="Akapitzlist"/>
              <w:ind w:left="0"/>
              <w:rPr>
                <w:rFonts w:ascii="Arial" w:hAnsi="Arial" w:cs="Arial"/>
                <w:sz w:val="24"/>
                <w:szCs w:val="24"/>
              </w:rPr>
            </w:pPr>
            <w:r w:rsidRPr="006A2E6A">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270DDA9" w:rsidR="00F97B71" w:rsidRPr="00E4505B" w:rsidRDefault="00F97B71" w:rsidP="00070D62">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070D62">
              <w:rPr>
                <w:rFonts w:ascii="Arial" w:hAnsi="Arial" w:cs="Arial"/>
                <w:sz w:val="24"/>
                <w:szCs w:val="24"/>
              </w:rPr>
              <w:t>3</w:t>
            </w:r>
            <w:r w:rsidR="00070D62"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44310122"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w:t>
            </w:r>
            <w:r w:rsidR="00AD285D">
              <w:rPr>
                <w:rFonts w:ascii="Arial" w:hAnsi="Arial" w:cs="Arial"/>
                <w:sz w:val="24"/>
                <w:szCs w:val="24"/>
              </w:rPr>
              <w:t>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4C747461" w:rsidR="00375416" w:rsidRPr="00E4505B" w:rsidRDefault="00375416" w:rsidP="00070D62">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070D62">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5FB553DD"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7E479B" w:rsidRPr="007E479B">
              <w:rPr>
                <w:rFonts w:ascii="Arial" w:hAnsi="Arial" w:cs="Arial"/>
                <w:b/>
                <w:sz w:val="24"/>
                <w:szCs w:val="24"/>
              </w:rPr>
              <w:t>oraz organu odpowiedzialnego za gospodarkę wodną</w:t>
            </w:r>
            <w:r w:rsidR="007E479B" w:rsidRPr="007E479B">
              <w:rPr>
                <w:rFonts w:ascii="Arial" w:hAnsi="Arial" w:cs="Arial"/>
                <w:sz w:val="24"/>
                <w:szCs w:val="24"/>
              </w:rPr>
              <w:t xml:space="preserve"> </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518F6069" w:rsidR="00923DE8" w:rsidRPr="00E4505B" w:rsidRDefault="00923DE8" w:rsidP="006C74F1">
            <w:pPr>
              <w:pStyle w:val="Akapitzlist"/>
              <w:ind w:left="0"/>
              <w:rPr>
                <w:rFonts w:ascii="Arial" w:hAnsi="Arial" w:cs="Arial"/>
                <w:sz w:val="24"/>
                <w:szCs w:val="24"/>
              </w:rPr>
            </w:pPr>
            <w:r>
              <w:rPr>
                <w:rFonts w:ascii="Arial" w:hAnsi="Arial" w:cs="Arial"/>
                <w:sz w:val="24"/>
                <w:szCs w:val="24"/>
              </w:rPr>
              <w:t>Dokument</w:t>
            </w:r>
            <w:r w:rsidR="00303E9C">
              <w:rPr>
                <w:rFonts w:ascii="Arial" w:hAnsi="Arial" w:cs="Arial"/>
                <w:sz w:val="24"/>
                <w:szCs w:val="24"/>
              </w:rPr>
              <w:t>y</w:t>
            </w:r>
            <w:r>
              <w:rPr>
                <w:rFonts w:ascii="Arial" w:hAnsi="Arial" w:cs="Arial"/>
                <w:sz w:val="24"/>
                <w:szCs w:val="24"/>
              </w:rPr>
              <w:t xml:space="preserve"> wydawan</w:t>
            </w:r>
            <w:r w:rsidR="00303E9C">
              <w:rPr>
                <w:rFonts w:ascii="Arial" w:hAnsi="Arial" w:cs="Arial"/>
                <w:sz w:val="24"/>
                <w:szCs w:val="24"/>
              </w:rPr>
              <w:t>e</w:t>
            </w:r>
            <w:r>
              <w:rPr>
                <w:rFonts w:ascii="Arial" w:hAnsi="Arial" w:cs="Arial"/>
                <w:sz w:val="24"/>
                <w:szCs w:val="24"/>
              </w:rPr>
              <w:t xml:space="preserve"> </w:t>
            </w:r>
            <w:r w:rsidR="00303E9C">
              <w:rPr>
                <w:rFonts w:ascii="Arial" w:hAnsi="Arial" w:cs="Arial"/>
                <w:sz w:val="24"/>
                <w:szCs w:val="24"/>
              </w:rPr>
              <w:t xml:space="preserve">są odpowiednio </w:t>
            </w:r>
            <w:r>
              <w:rPr>
                <w:rFonts w:ascii="Arial" w:hAnsi="Arial" w:cs="Arial"/>
                <w:sz w:val="24"/>
                <w:szCs w:val="24"/>
              </w:rPr>
              <w:t xml:space="preserve"> przez </w:t>
            </w:r>
            <w:r w:rsidRPr="00057A04">
              <w:rPr>
                <w:rFonts w:ascii="Arial" w:hAnsi="Arial" w:cs="Arial"/>
                <w:sz w:val="24"/>
                <w:szCs w:val="24"/>
              </w:rPr>
              <w:t>Regionalną Dyrekcję Ochrony Środowiska</w:t>
            </w:r>
            <w:r w:rsidR="007E479B" w:rsidRPr="007E479B">
              <w:rPr>
                <w:rFonts w:ascii="Arial" w:hAnsi="Arial" w:cs="Arial"/>
                <w:color w:val="000000" w:themeColor="text1"/>
                <w:sz w:val="24"/>
                <w:szCs w:val="24"/>
              </w:rPr>
              <w:t xml:space="preserve"> </w:t>
            </w:r>
            <w:r w:rsidR="007E479B" w:rsidRPr="007E479B">
              <w:rPr>
                <w:rFonts w:ascii="Arial" w:hAnsi="Arial" w:cs="Arial"/>
                <w:sz w:val="24"/>
                <w:szCs w:val="24"/>
              </w:rPr>
              <w:t>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E3260CE"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565E70" w:rsidRPr="00565E70">
              <w:rPr>
                <w:rFonts w:ascii="Arial" w:hAnsi="Arial" w:cs="Arial"/>
                <w:sz w:val="24"/>
                <w:szCs w:val="24"/>
              </w:rPr>
              <w:t xml:space="preserve"> najpóźniej na dzień podpisania umowy o dofinansowanie</w:t>
            </w:r>
          </w:p>
          <w:p w14:paraId="7DCCE9CA" w14:textId="65C71A2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565E70">
              <w:rPr>
                <w:rFonts w:ascii="Arial" w:hAnsi="Arial" w:cs="Arial"/>
                <w:sz w:val="24"/>
                <w:szCs w:val="24"/>
              </w:rPr>
              <w:t>,</w:t>
            </w:r>
            <w:r w:rsidR="00565E70" w:rsidRPr="00565E70">
              <w:rPr>
                <w:rFonts w:ascii="Arial" w:hAnsi="Arial" w:cs="Arial"/>
                <w:sz w:val="24"/>
                <w:szCs w:val="24"/>
              </w:rPr>
              <w:t xml:space="preserve">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438A0D20" w14:textId="3A8E71E7" w:rsidR="002402BD" w:rsidRDefault="00923DE8" w:rsidP="002402BD">
            <w:r>
              <w:rPr>
                <w:rFonts w:ascii="Arial" w:hAnsi="Arial" w:cs="Arial"/>
                <w:sz w:val="24"/>
                <w:szCs w:val="24"/>
                <w:lang w:bidi="pl-PL"/>
              </w:rPr>
              <w:t>Aktualne wzory Formularzy dostępne są stronie Urzędu Och</w:t>
            </w:r>
            <w:r w:rsidR="002402BD">
              <w:rPr>
                <w:rFonts w:ascii="Arial" w:hAnsi="Arial" w:cs="Arial"/>
                <w:sz w:val="24"/>
                <w:szCs w:val="24"/>
                <w:lang w:bidi="pl-PL"/>
              </w:rPr>
              <w:t xml:space="preserve">rony Konkurencji i Konsumentów: </w:t>
            </w:r>
            <w:hyperlink r:id="rId18" w:history="1">
              <w:r w:rsidR="002402BD" w:rsidRPr="00EA5B2D">
                <w:rPr>
                  <w:rStyle w:val="Hipercze"/>
                  <w:rFonts w:ascii="Arial" w:hAnsi="Arial" w:cs="Arial"/>
                  <w:sz w:val="24"/>
                  <w:szCs w:val="24"/>
                  <w:lang w:bidi="pl-PL"/>
                </w:rPr>
                <w:t>https://uokik.gov.pl/pomoc-publiczna</w:t>
              </w:r>
            </w:hyperlink>
            <w:r w:rsidR="002402BD">
              <w:rPr>
                <w:rFonts w:ascii="Arial" w:hAnsi="Arial" w:cs="Arial"/>
                <w:sz w:val="24"/>
                <w:szCs w:val="24"/>
                <w:lang w:bidi="pl-PL"/>
              </w:rPr>
              <w:t xml:space="preserve"> </w:t>
            </w:r>
            <w:r w:rsidR="002402BD" w:rsidRPr="002402BD">
              <w:rPr>
                <w:rFonts w:ascii="Arial" w:hAnsi="Arial" w:cs="Arial"/>
                <w:sz w:val="24"/>
                <w:szCs w:val="24"/>
                <w:lang w:bidi="pl-PL"/>
              </w:rPr>
              <w:t>- Przepisy dotyczące pomocy publicznej – Polskie akty prawne – Informacje.</w:t>
            </w:r>
            <w:r w:rsidR="002402BD">
              <w:rPr>
                <w:rFonts w:ascii="Arial" w:hAnsi="Arial" w:cs="Arial"/>
                <w:sz w:val="24"/>
                <w:szCs w:val="24"/>
                <w:lang w:bidi="pl-PL"/>
              </w:rPr>
              <w:t xml:space="preserve"> </w:t>
            </w:r>
          </w:p>
          <w:p w14:paraId="1BB9E801" w14:textId="0B367743" w:rsidR="00923DE8" w:rsidRPr="00BC0C89" w:rsidRDefault="00923DE8" w:rsidP="002402BD">
            <w:p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42A8854" w14:textId="27B82989" w:rsidR="007F4289" w:rsidRPr="0089498A" w:rsidRDefault="00923DE8" w:rsidP="00C264C4">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 xml:space="preserve">gospodarczym (notyfikowana jako dokument nr C(2011) 9380) Tekst mający </w:t>
            </w:r>
            <w:r w:rsidR="001A397C" w:rsidRPr="00477EBA">
              <w:rPr>
                <w:rFonts w:ascii="Arial" w:hAnsi="Arial" w:cs="Arial"/>
                <w:sz w:val="24"/>
                <w:szCs w:val="24"/>
                <w:lang w:bidi="pl-PL"/>
              </w:rPr>
              <w:t>znaczenie dla EOG</w:t>
            </w:r>
            <w:r w:rsidRPr="00477EBA">
              <w:rPr>
                <w:rFonts w:ascii="Arial" w:hAnsi="Arial" w:cs="Arial"/>
                <w:sz w:val="24"/>
                <w:szCs w:val="24"/>
                <w:lang w:bidi="pl-PL"/>
              </w:rPr>
              <w:t>;</w:t>
            </w: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 xml:space="preserve">Dokumenty statutowe jeżeli </w:t>
            </w:r>
            <w:r w:rsidRPr="00477EBA">
              <w:rPr>
                <w:rFonts w:ascii="Arial" w:hAnsi="Arial" w:cs="Arial"/>
                <w:sz w:val="24"/>
                <w:szCs w:val="24"/>
                <w:lang w:bidi="pl-PL"/>
              </w:rPr>
              <w:t>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CD8A7B6"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954819">
              <w:rPr>
                <w:rFonts w:ascii="Arial" w:hAnsi="Arial" w:cs="Arial"/>
                <w:sz w:val="24"/>
                <w:szCs w:val="24"/>
              </w:rPr>
              <w:t>4</w:t>
            </w:r>
            <w:r w:rsidR="00954819"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43F1AB8B" w14:textId="77777777" w:rsidR="00880F49" w:rsidRPr="007A4890" w:rsidRDefault="00880F49" w:rsidP="00880F49">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Pr="007A4890">
              <w:rPr>
                <w:rFonts w:ascii="Arial" w:hAnsi="Arial" w:cs="Arial"/>
                <w:sz w:val="24"/>
                <w:szCs w:val="24"/>
              </w:rPr>
              <w:t>zatwierdzone i podpisane sprawozdania finansowe (Bilans, Rachunek Zysków i Strat, Informacja dodatkowa)</w:t>
            </w:r>
            <w:r w:rsidRPr="001B39BF">
              <w:rPr>
                <w:rFonts w:ascii="Arial" w:hAnsi="Arial"/>
                <w:sz w:val="24"/>
              </w:rPr>
              <w:t xml:space="preserve"> </w:t>
            </w:r>
            <w:r w:rsidRPr="007A4890">
              <w:rPr>
                <w:rFonts w:ascii="Arial" w:hAnsi="Arial" w:cs="Arial"/>
                <w:sz w:val="24"/>
                <w:szCs w:val="24"/>
              </w:rPr>
              <w:t xml:space="preserve">za trzy ostatnie lata obrotowe.   </w:t>
            </w:r>
          </w:p>
          <w:p w14:paraId="294EBCED" w14:textId="77777777" w:rsidR="00880F49" w:rsidRPr="007A4890" w:rsidRDefault="00880F49" w:rsidP="00880F49">
            <w:pPr>
              <w:spacing w:after="160" w:line="252" w:lineRule="auto"/>
              <w:rPr>
                <w:rFonts w:ascii="Arial" w:hAnsi="Arial" w:cs="Arial"/>
                <w:sz w:val="24"/>
                <w:szCs w:val="24"/>
              </w:rPr>
            </w:pPr>
            <w:r w:rsidRPr="007A4890">
              <w:rPr>
                <w:rFonts w:ascii="Arial" w:hAnsi="Arial" w:cs="Arial"/>
                <w:sz w:val="24"/>
                <w:szCs w:val="24"/>
              </w:rPr>
              <w:lastRenderedPageBreak/>
              <w:t xml:space="preserve">W przypadku gdy sprawozdania finansowe zamieszczone są na stronie internetowej </w:t>
            </w:r>
            <w:r w:rsidRPr="00B203AF">
              <w:rPr>
                <w:rFonts w:ascii="Arial" w:hAnsi="Arial" w:cs="Arial"/>
                <w:sz w:val="24"/>
                <w:szCs w:val="24"/>
              </w:rPr>
              <w:t>wystarczające</w:t>
            </w:r>
            <w:r w:rsidRPr="007A4890">
              <w:rPr>
                <w:rFonts w:ascii="Arial" w:hAnsi="Arial" w:cs="Arial"/>
                <w:sz w:val="24"/>
                <w:szCs w:val="24"/>
              </w:rPr>
              <w:t xml:space="preserv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4CB2AA3C" w14:textId="77777777" w:rsidR="00880F49" w:rsidRDefault="00880F49" w:rsidP="00880F49">
            <w:pPr>
              <w:spacing w:after="160" w:line="252" w:lineRule="auto"/>
              <w:rPr>
                <w:rFonts w:ascii="Arial" w:hAnsi="Arial" w:cs="Arial"/>
                <w:sz w:val="24"/>
                <w:szCs w:val="24"/>
              </w:rPr>
            </w:pPr>
            <w:r w:rsidRPr="008A3844">
              <w:rPr>
                <w:rFonts w:ascii="Arial" w:hAnsi="Arial" w:cs="Arial"/>
                <w:sz w:val="24"/>
                <w:szCs w:val="24"/>
              </w:rPr>
              <w:t>Zalecane jest również uwzględnienie w treści wniosku o dofinansowanie (np. w pkt O lub U) odnośnika do strony internetowej, na której zamieszone są sprawozdania finansowe.</w:t>
            </w:r>
          </w:p>
          <w:p w14:paraId="6D7B2D30" w14:textId="77777777" w:rsidR="005962C7" w:rsidRDefault="005962C7" w:rsidP="005962C7">
            <w:pPr>
              <w:spacing w:line="252" w:lineRule="auto"/>
              <w:rPr>
                <w:rFonts w:ascii="Arial" w:hAnsi="Arial" w:cs="Arial"/>
                <w:bCs/>
                <w:sz w:val="24"/>
                <w:szCs w:val="24"/>
              </w:rPr>
            </w:pPr>
            <w:r w:rsidRPr="005962C7">
              <w:rPr>
                <w:rFonts w:ascii="Arial" w:hAnsi="Arial" w:cs="Arial"/>
                <w:b/>
                <w:bCs/>
                <w:sz w:val="24"/>
                <w:szCs w:val="24"/>
              </w:rPr>
              <w:t>W przypadku Wnioskodawców/Partnerów będących JST wymagane jest załączenie dla wszystkich swoich jednostek łącznego bilansu, rachunku zysku i strat i informacji dodatkowej</w:t>
            </w:r>
            <w:r>
              <w:rPr>
                <w:rFonts w:ascii="Arial" w:hAnsi="Arial" w:cs="Arial"/>
                <w:bCs/>
                <w:sz w:val="24"/>
                <w:szCs w:val="24"/>
              </w:rPr>
              <w:t>.</w:t>
            </w:r>
          </w:p>
          <w:p w14:paraId="28BBD1E0" w14:textId="77777777" w:rsidR="00880F49" w:rsidRDefault="00880F49" w:rsidP="00880F49">
            <w:pPr>
              <w:spacing w:line="252" w:lineRule="auto"/>
              <w:rPr>
                <w:rFonts w:ascii="Arial" w:hAnsi="Arial" w:cs="Arial"/>
                <w:sz w:val="24"/>
                <w:szCs w:val="24"/>
              </w:rPr>
            </w:pPr>
          </w:p>
          <w:p w14:paraId="486F4E2C" w14:textId="60366552" w:rsidR="00880F49" w:rsidRPr="007A4890" w:rsidRDefault="005962C7" w:rsidP="00880F49">
            <w:pPr>
              <w:spacing w:line="252" w:lineRule="auto"/>
              <w:rPr>
                <w:rFonts w:ascii="Arial" w:hAnsi="Arial" w:cs="Arial"/>
                <w:sz w:val="24"/>
                <w:szCs w:val="24"/>
              </w:rPr>
            </w:pPr>
            <w:r w:rsidRPr="005962C7">
              <w:rPr>
                <w:rFonts w:ascii="Arial" w:hAnsi="Arial" w:cs="Arial"/>
                <w:sz w:val="24"/>
                <w:szCs w:val="24"/>
              </w:rPr>
              <w:t>Jeżeli Wnioskodawca oraz/lub Partner/ Operator/ Realizator jest podmiotem</w:t>
            </w:r>
            <w:r w:rsidR="00880F49" w:rsidRPr="007A4890">
              <w:rPr>
                <w:rFonts w:ascii="Arial" w:hAnsi="Arial" w:cs="Arial"/>
                <w:sz w:val="24"/>
                <w:szCs w:val="24"/>
              </w:rPr>
              <w:t xml:space="preserve">, który </w:t>
            </w:r>
            <w:r w:rsidR="00880F49" w:rsidRPr="001B39BF">
              <w:rPr>
                <w:rFonts w:ascii="Arial" w:hAnsi="Arial"/>
                <w:b/>
                <w:sz w:val="24"/>
              </w:rPr>
              <w:t xml:space="preserve">nie </w:t>
            </w:r>
            <w:r w:rsidR="00880F49" w:rsidRPr="007A4890">
              <w:rPr>
                <w:rFonts w:ascii="Arial" w:hAnsi="Arial" w:cs="Arial"/>
                <w:b/>
                <w:bCs/>
                <w:sz w:val="24"/>
                <w:szCs w:val="24"/>
              </w:rPr>
              <w:t>sporządza</w:t>
            </w:r>
            <w:r w:rsidR="00880F49" w:rsidRPr="001B39BF">
              <w:rPr>
                <w:rFonts w:ascii="Arial" w:hAnsi="Arial"/>
                <w:b/>
                <w:sz w:val="24"/>
              </w:rPr>
              <w:t xml:space="preserve"> sprawozdań finansowych</w:t>
            </w:r>
            <w:r w:rsidR="00880F49" w:rsidRPr="007A4890">
              <w:rPr>
                <w:rFonts w:ascii="Arial" w:hAnsi="Arial" w:cs="Arial"/>
                <w:sz w:val="24"/>
                <w:szCs w:val="24"/>
              </w:rPr>
              <w:t xml:space="preserve">, powinien przedłożyć </w:t>
            </w:r>
            <w:r w:rsidR="00880F49" w:rsidRPr="001B39BF">
              <w:rPr>
                <w:rFonts w:ascii="Arial" w:hAnsi="Arial"/>
                <w:b/>
                <w:sz w:val="24"/>
              </w:rPr>
              <w:t xml:space="preserve">inne dokumenty </w:t>
            </w:r>
            <w:r w:rsidR="00880F49" w:rsidRPr="007A4890">
              <w:rPr>
                <w:rFonts w:ascii="Arial" w:hAnsi="Arial" w:cs="Arial"/>
                <w:sz w:val="24"/>
                <w:szCs w:val="24"/>
              </w:rPr>
              <w:t xml:space="preserve">zawierające dane finansowo - księgowe, na przykład: </w:t>
            </w:r>
          </w:p>
          <w:p w14:paraId="7116D8FB" w14:textId="77777777" w:rsidR="00880F49" w:rsidRPr="008A3844" w:rsidRDefault="00880F49" w:rsidP="00880F49">
            <w:pPr>
              <w:numPr>
                <w:ilvl w:val="0"/>
                <w:numId w:val="28"/>
              </w:numPr>
              <w:spacing w:after="160" w:line="252" w:lineRule="auto"/>
              <w:ind w:left="284" w:hanging="284"/>
              <w:contextualSpacing/>
              <w:rPr>
                <w:rFonts w:ascii="Arial" w:hAnsi="Arial" w:cs="Arial"/>
                <w:sz w:val="24"/>
                <w:szCs w:val="24"/>
              </w:rPr>
            </w:pPr>
            <w:r w:rsidRPr="008A3844">
              <w:rPr>
                <w:rFonts w:ascii="Arial" w:hAnsi="Arial" w:cs="Arial"/>
                <w:bCs/>
                <w:sz w:val="24"/>
                <w:szCs w:val="24"/>
              </w:rPr>
              <w:t>formularze podatkowe PIT</w:t>
            </w:r>
            <w:r w:rsidRPr="008A3844">
              <w:rPr>
                <w:rFonts w:ascii="Arial" w:hAnsi="Arial" w:cs="Arial"/>
                <w:sz w:val="24"/>
                <w:szCs w:val="24"/>
              </w:rPr>
              <w:t xml:space="preserve"> (ze szczególnym uwzględnieniem </w:t>
            </w:r>
            <w:r w:rsidRPr="008A3844">
              <w:rPr>
                <w:rFonts w:ascii="Arial" w:hAnsi="Arial" w:cs="Arial"/>
                <w:bCs/>
                <w:sz w:val="24"/>
                <w:szCs w:val="24"/>
              </w:rPr>
              <w:t>PIT/B</w:t>
            </w:r>
            <w:r w:rsidRPr="008A3844">
              <w:rPr>
                <w:rFonts w:ascii="Arial" w:hAnsi="Arial" w:cs="Arial"/>
                <w:sz w:val="24"/>
                <w:szCs w:val="24"/>
              </w:rPr>
              <w:t>) złożone rozliczenie roczne do Urzędu Skarbowego, za 3 ostatnie lata kalendarzowe. Nie należy przedstawiać formularza PIT-O;</w:t>
            </w:r>
          </w:p>
          <w:p w14:paraId="148EFDB6" w14:textId="77777777" w:rsidR="00880F49" w:rsidRPr="007A4890" w:rsidRDefault="00880F49" w:rsidP="00880F49">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4CA7F194" w14:textId="77777777" w:rsidR="00880F49" w:rsidRDefault="00880F49" w:rsidP="00880F49">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61EB9906" w14:textId="77777777" w:rsidR="00880F49" w:rsidRDefault="00880F49" w:rsidP="00880F49">
            <w:pPr>
              <w:spacing w:after="160" w:line="252" w:lineRule="auto"/>
              <w:ind w:left="284"/>
              <w:contextualSpacing/>
              <w:rPr>
                <w:rFonts w:ascii="Arial" w:hAnsi="Arial" w:cs="Arial"/>
                <w:sz w:val="24"/>
                <w:szCs w:val="24"/>
              </w:rPr>
            </w:pPr>
          </w:p>
          <w:p w14:paraId="265A685A" w14:textId="77777777" w:rsidR="00880F49" w:rsidRDefault="00880F49" w:rsidP="00880F49">
            <w:pPr>
              <w:spacing w:line="252" w:lineRule="auto"/>
              <w:rPr>
                <w:rFonts w:ascii="Arial" w:hAnsi="Arial" w:cs="Arial"/>
                <w:b/>
                <w:bCs/>
                <w:sz w:val="24"/>
                <w:szCs w:val="24"/>
              </w:rPr>
            </w:pPr>
            <w:r w:rsidRPr="008A3844">
              <w:rPr>
                <w:rFonts w:ascii="Arial" w:hAnsi="Arial" w:cs="Arial"/>
                <w:b/>
                <w:bCs/>
                <w:sz w:val="24"/>
                <w:szCs w:val="24"/>
              </w:rPr>
              <w:lastRenderedPageBreak/>
              <w:t>Dostarczenie ww. dokumentów (niezależnie od tego jakiego rodzaju) wymagane jest zarówno przez Wnioskodawcę jak również każdego z Partnerów oraz Operatora/Realizatora (jeżeli jest zaangażowany finansowo w realizację/eksploatację projektu).</w:t>
            </w:r>
          </w:p>
          <w:p w14:paraId="7562111F" w14:textId="77777777" w:rsidR="00880F49" w:rsidRDefault="00880F49" w:rsidP="00880F49">
            <w:pPr>
              <w:spacing w:after="160" w:line="252" w:lineRule="auto"/>
              <w:rPr>
                <w:rFonts w:ascii="Arial" w:hAnsi="Arial" w:cs="Arial"/>
                <w:sz w:val="24"/>
                <w:szCs w:val="24"/>
              </w:rPr>
            </w:pPr>
          </w:p>
          <w:p w14:paraId="4E37B697" w14:textId="77777777" w:rsidR="00880F49" w:rsidRPr="007A4890" w:rsidRDefault="00880F49" w:rsidP="00880F49">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A64A116" w:rsidR="006C64A4" w:rsidRPr="00A8285E" w:rsidRDefault="00880F49" w:rsidP="00880F49">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02B530C6" w14:textId="77777777" w:rsidR="001B39BF" w:rsidRDefault="001B39BF" w:rsidP="009654F4">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9654F4">
              <w:rPr>
                <w:rFonts w:ascii="Arial" w:hAnsi="Arial" w:cs="Arial"/>
                <w:sz w:val="24"/>
                <w:szCs w:val="24"/>
              </w:rPr>
              <w:t>do ogłoszenia o naborze wniosków</w:t>
            </w:r>
            <w:r w:rsidR="005962C7">
              <w:rPr>
                <w:rFonts w:ascii="Arial" w:hAnsi="Arial" w:cs="Arial"/>
                <w:sz w:val="24"/>
                <w:szCs w:val="24"/>
              </w:rPr>
              <w:t>.</w:t>
            </w:r>
          </w:p>
          <w:p w14:paraId="282C9C98" w14:textId="3CA48F09" w:rsidR="005962C7" w:rsidRDefault="005962C7" w:rsidP="009654F4">
            <w:pPr>
              <w:pStyle w:val="Akapitzlist"/>
              <w:ind w:left="0"/>
              <w:rPr>
                <w:rFonts w:ascii="Arial" w:hAnsi="Arial" w:cs="Arial"/>
                <w:b/>
                <w:sz w:val="24"/>
                <w:szCs w:val="24"/>
              </w:rPr>
            </w:pPr>
            <w:r>
              <w:rPr>
                <w:rFonts w:ascii="Arial" w:hAnsi="Arial" w:cs="Arial"/>
                <w:sz w:val="24"/>
                <w:szCs w:val="24"/>
              </w:rPr>
              <w:lastRenderedPageBreak/>
              <w:t>Dokument należy zamieścić w miejscu i w sposób określony w Instrukcji przygotowania wniosku o dofinansowanie w systemie IGA w Sekcji O ANALIZA FINANSOWA.</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lastRenderedPageBreak/>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32E626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954819">
        <w:rPr>
          <w:rFonts w:ascii="Arial" w:hAnsi="Arial" w:cs="Arial"/>
          <w:sz w:val="24"/>
          <w:szCs w:val="24"/>
        </w:rPr>
        <w:t>5</w:t>
      </w:r>
      <w:r>
        <w:rPr>
          <w:rFonts w:ascii="Arial" w:hAnsi="Arial" w:cs="Arial"/>
          <w:sz w:val="24"/>
          <w:szCs w:val="24"/>
        </w:rPr>
        <w:t>.</w:t>
      </w:r>
      <w:r w:rsidR="006A2E6A" w:rsidRPr="006A2E6A">
        <w:t xml:space="preserve"> </w:t>
      </w:r>
      <w:r w:rsidR="006A2E6A" w:rsidRPr="006A2E6A">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7C559AB" w14:textId="77777777" w:rsidR="00954819" w:rsidRPr="00954819" w:rsidRDefault="00954819" w:rsidP="00954819">
      <w:pPr>
        <w:pStyle w:val="Akapitzlist"/>
        <w:numPr>
          <w:ilvl w:val="0"/>
          <w:numId w:val="2"/>
        </w:numPr>
        <w:rPr>
          <w:rFonts w:ascii="Arial" w:hAnsi="Arial" w:cs="Arial"/>
          <w:sz w:val="24"/>
          <w:szCs w:val="24"/>
        </w:rPr>
      </w:pPr>
      <w:r w:rsidRPr="00954819">
        <w:rPr>
          <w:rFonts w:ascii="Arial" w:hAnsi="Arial" w:cs="Arial"/>
          <w:sz w:val="24"/>
          <w:szCs w:val="24"/>
        </w:rPr>
        <w:t>Oświadczenie o przestrzeganiu przepisów antydyskryminacyjnych wnioskodawcy/ partnera</w:t>
      </w:r>
    </w:p>
    <w:p w14:paraId="390DA8AC"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Oświadczenie o przestrzeganiu przepisów antydyskryminacyjnych realizatora</w:t>
      </w:r>
    </w:p>
    <w:p w14:paraId="5C0CA720"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Oświadczenie o rzetelności</w:t>
      </w:r>
    </w:p>
    <w:p w14:paraId="6C744BE4"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Oświadczenie o posiadaniu finansowego wkładu własnego</w:t>
      </w:r>
    </w:p>
    <w:p w14:paraId="44905ECB"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rPr>
        <w:t>Oświadczenia dla partnerów projektu</w:t>
      </w:r>
    </w:p>
    <w:p w14:paraId="71915A0D" w14:textId="77777777" w:rsidR="00954819" w:rsidRPr="00954819" w:rsidRDefault="00954819" w:rsidP="00954819">
      <w:pPr>
        <w:pStyle w:val="Akapitzlist"/>
        <w:numPr>
          <w:ilvl w:val="0"/>
          <w:numId w:val="2"/>
        </w:numPr>
        <w:spacing w:line="240" w:lineRule="auto"/>
        <w:rPr>
          <w:rFonts w:ascii="Arial" w:hAnsi="Arial" w:cs="Arial"/>
          <w:sz w:val="24"/>
          <w:szCs w:val="24"/>
        </w:rPr>
      </w:pPr>
      <w:r w:rsidRPr="00954819">
        <w:rPr>
          <w:rFonts w:ascii="Arial" w:hAnsi="Arial" w:cs="Arial"/>
          <w:sz w:val="24"/>
          <w:szCs w:val="24"/>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6C74F1">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30B8F148" w14:textId="77777777" w:rsidR="00FA610C" w:rsidRPr="00FA610C" w:rsidRDefault="00FA610C" w:rsidP="00FA610C">
      <w:pPr>
        <w:spacing w:line="240" w:lineRule="auto"/>
        <w:jc w:val="center"/>
        <w:rPr>
          <w:rFonts w:ascii="Arial" w:hAnsi="Arial" w:cs="Arial"/>
          <w:b/>
        </w:rPr>
      </w:pPr>
      <w:r w:rsidRPr="00FA610C">
        <w:rPr>
          <w:rFonts w:ascii="Arial" w:hAnsi="Arial" w:cs="Arial"/>
          <w:b/>
        </w:rPr>
        <w:t>WZÓR</w:t>
      </w:r>
    </w:p>
    <w:p w14:paraId="420D2049" w14:textId="77777777" w:rsidR="00FA610C" w:rsidRPr="00FA610C" w:rsidRDefault="00FA610C" w:rsidP="00FA610C">
      <w:pPr>
        <w:suppressAutoHyphens/>
        <w:spacing w:before="360" w:after="600" w:line="240"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Załącznik nr … do …</w:t>
      </w:r>
    </w:p>
    <w:p w14:paraId="0C9C7527" w14:textId="77777777" w:rsidR="00FA610C" w:rsidRPr="00FA610C" w:rsidRDefault="00FA610C" w:rsidP="00FA610C">
      <w:pPr>
        <w:suppressAutoHyphens/>
        <w:spacing w:after="0" w:line="240"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w:t>
      </w:r>
    </w:p>
    <w:p w14:paraId="69470A78" w14:textId="77777777" w:rsidR="00FA610C" w:rsidRPr="00FA610C" w:rsidRDefault="00FA610C" w:rsidP="00FA610C">
      <w:pPr>
        <w:suppressAutoHyphens/>
        <w:spacing w:after="0" w:line="240"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Miejscowość, data</w:t>
      </w:r>
    </w:p>
    <w:p w14:paraId="65698B5D"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1D144C99"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2ECB4CF2"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Nazwa wnioskodawcy/ partnera</w:t>
      </w:r>
      <w:r w:rsidRPr="00FA610C">
        <w:rPr>
          <w:rFonts w:ascii="Arial" w:eastAsia="Calibri" w:hAnsi="Arial" w:cs="Calibri"/>
          <w:sz w:val="24"/>
          <w:szCs w:val="24"/>
          <w:vertAlign w:val="superscript"/>
          <w:lang w:eastAsia="ar-SA"/>
        </w:rPr>
        <w:footnoteReference w:id="4"/>
      </w:r>
    </w:p>
    <w:p w14:paraId="48539EB4" w14:textId="77777777" w:rsidR="00FA610C" w:rsidRPr="00FA610C" w:rsidRDefault="00FA610C" w:rsidP="00FA610C">
      <w:pPr>
        <w:suppressAutoHyphens/>
        <w:spacing w:after="0" w:line="240" w:lineRule="auto"/>
        <w:rPr>
          <w:rFonts w:ascii="Arial" w:eastAsia="Calibri" w:hAnsi="Arial" w:cs="Calibri"/>
          <w:sz w:val="24"/>
          <w:szCs w:val="24"/>
          <w:lang w:eastAsia="ar-SA"/>
        </w:rPr>
      </w:pPr>
    </w:p>
    <w:p w14:paraId="4AFC4179"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4A688FE1" w14:textId="77777777" w:rsidR="00FA610C" w:rsidRPr="00FA610C" w:rsidRDefault="00FA610C" w:rsidP="00FA610C">
      <w:pPr>
        <w:suppressAutoHyphens/>
        <w:spacing w:after="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Adres</w:t>
      </w:r>
    </w:p>
    <w:p w14:paraId="28648B2C" w14:textId="77777777" w:rsidR="00FA610C" w:rsidRPr="00FA610C" w:rsidRDefault="00FA610C" w:rsidP="00FA610C">
      <w:pPr>
        <w:suppressAutoHyphens/>
        <w:spacing w:before="600" w:after="360" w:line="240" w:lineRule="auto"/>
        <w:jc w:val="center"/>
        <w:rPr>
          <w:rFonts w:ascii="Arial" w:eastAsia="Calibri" w:hAnsi="Arial" w:cs="Calibri"/>
          <w:b/>
          <w:sz w:val="24"/>
          <w:szCs w:val="24"/>
          <w:lang w:eastAsia="ar-SA"/>
        </w:rPr>
      </w:pPr>
      <w:r w:rsidRPr="00FA610C">
        <w:rPr>
          <w:rFonts w:ascii="Arial" w:eastAsia="Calibri" w:hAnsi="Arial" w:cs="Calibri"/>
          <w:b/>
          <w:sz w:val="24"/>
          <w:szCs w:val="24"/>
          <w:lang w:eastAsia="ar-SA"/>
        </w:rPr>
        <w:t>Oświadczenie o przestrzeganiu przepisów antydyskryminacyjnych</w:t>
      </w:r>
      <w:r w:rsidRPr="00FA610C">
        <w:rPr>
          <w:rFonts w:ascii="Arial" w:eastAsia="Calibri" w:hAnsi="Arial" w:cs="Calibri"/>
          <w:b/>
          <w:sz w:val="24"/>
          <w:szCs w:val="24"/>
          <w:vertAlign w:val="superscript"/>
          <w:lang w:eastAsia="ar-SA"/>
        </w:rPr>
        <w:footnoteReference w:id="5"/>
      </w:r>
    </w:p>
    <w:p w14:paraId="343BE80F" w14:textId="77777777" w:rsidR="00FA610C" w:rsidRPr="00FA610C" w:rsidRDefault="00FA610C" w:rsidP="00FA610C">
      <w:pPr>
        <w:suppressAutoHyphens/>
        <w:spacing w:before="600" w:after="120" w:line="240" w:lineRule="auto"/>
        <w:rPr>
          <w:rFonts w:ascii="Arial" w:eastAsia="Calibri" w:hAnsi="Arial" w:cs="Calibri"/>
          <w:sz w:val="24"/>
          <w:szCs w:val="24"/>
          <w:lang w:eastAsia="ar-SA"/>
        </w:rPr>
      </w:pPr>
      <w:r w:rsidRPr="00FA610C">
        <w:rPr>
          <w:rFonts w:ascii="Arial" w:eastAsia="Calibri" w:hAnsi="Arial" w:cs="Calibri"/>
          <w:sz w:val="24"/>
          <w:szCs w:val="24"/>
          <w:lang w:eastAsia="ar-SA"/>
        </w:rPr>
        <w:t>W związku z projektem pn. „………”</w:t>
      </w:r>
      <w:r w:rsidRPr="00FA610C">
        <w:rPr>
          <w:rFonts w:ascii="Arial" w:eastAsia="Calibri" w:hAnsi="Arial" w:cs="Calibri"/>
          <w:sz w:val="24"/>
          <w:szCs w:val="24"/>
          <w:vertAlign w:val="superscript"/>
          <w:lang w:eastAsia="ar-SA"/>
        </w:rPr>
        <w:footnoteReference w:id="6"/>
      </w:r>
      <w:r w:rsidRPr="00FA610C">
        <w:rPr>
          <w:rFonts w:ascii="Arial" w:eastAsia="Calibri" w:hAnsi="Arial" w:cs="Calibri"/>
          <w:sz w:val="24"/>
          <w:szCs w:val="24"/>
          <w:lang w:eastAsia="ar-SA"/>
        </w:rPr>
        <w:t xml:space="preserve"> składanym w naborze nr FEMP…….……..</w:t>
      </w:r>
      <w:r w:rsidRPr="00FA610C">
        <w:rPr>
          <w:rFonts w:ascii="Arial" w:eastAsia="Calibri" w:hAnsi="Arial" w:cs="Calibri"/>
          <w:sz w:val="24"/>
          <w:szCs w:val="24"/>
          <w:vertAlign w:val="superscript"/>
          <w:lang w:eastAsia="ar-SA"/>
        </w:rPr>
        <w:footnoteReference w:id="7"/>
      </w:r>
      <w:r w:rsidRPr="00FA610C">
        <w:rPr>
          <w:rFonts w:ascii="Arial" w:eastAsia="Calibri" w:hAnsi="Arial" w:cs="Calibri"/>
          <w:sz w:val="24"/>
          <w:szCs w:val="24"/>
          <w:lang w:eastAsia="ar-SA"/>
        </w:rPr>
        <w:t xml:space="preserve"> w ramach programu Fundusze Europejskie dla Małopolski 2021-2027 oświadczam, że:</w:t>
      </w:r>
    </w:p>
    <w:p w14:paraId="79424F74" w14:textId="77777777" w:rsidR="00FA610C" w:rsidRPr="00FA610C" w:rsidRDefault="00FA610C" w:rsidP="00FA610C">
      <w:pPr>
        <w:numPr>
          <w:ilvl w:val="0"/>
          <w:numId w:val="24"/>
        </w:numPr>
        <w:suppressAutoHyphens/>
        <w:spacing w:after="120" w:line="240" w:lineRule="auto"/>
        <w:ind w:left="425" w:hanging="425"/>
        <w:rPr>
          <w:rFonts w:ascii="Arial" w:eastAsia="Calibri" w:hAnsi="Arial" w:cs="Calibri"/>
          <w:sz w:val="24"/>
          <w:szCs w:val="24"/>
          <w:lang w:eastAsia="ar-SA"/>
        </w:rPr>
      </w:pPr>
      <w:r w:rsidRPr="00FA610C">
        <w:rPr>
          <w:rFonts w:ascii="Arial" w:eastAsia="Calibri" w:hAnsi="Arial" w:cs="Calibri"/>
          <w:sz w:val="24"/>
          <w:szCs w:val="24"/>
          <w:lang w:eastAsia="ar-SA"/>
        </w:rPr>
        <w:t>w podmiocie/ jednostce samorządu terytorialnego, który/ którą</w:t>
      </w:r>
      <w:r w:rsidRPr="00FA610C">
        <w:rPr>
          <w:rFonts w:ascii="Arial" w:eastAsia="Calibri" w:hAnsi="Arial" w:cs="Calibri"/>
          <w:sz w:val="24"/>
          <w:szCs w:val="24"/>
          <w:vertAlign w:val="superscript"/>
          <w:lang w:eastAsia="ar-SA"/>
        </w:rPr>
        <w:footnoteReference w:id="8"/>
      </w:r>
      <w:r w:rsidRPr="00FA610C">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FA610C">
        <w:rPr>
          <w:rFonts w:ascii="Arial" w:eastAsia="Calibri" w:hAnsi="Arial" w:cs="Calibri"/>
          <w:sz w:val="24"/>
          <w:szCs w:val="24"/>
          <w:vertAlign w:val="superscript"/>
          <w:lang w:eastAsia="ar-SA"/>
        </w:rPr>
        <w:t xml:space="preserve"> </w:t>
      </w:r>
      <w:r w:rsidRPr="00FA610C">
        <w:rPr>
          <w:rFonts w:ascii="Arial" w:eastAsia="Calibri" w:hAnsi="Arial" w:cs="Calibri"/>
          <w:sz w:val="24"/>
          <w:szCs w:val="24"/>
          <w:vertAlign w:val="superscript"/>
          <w:lang w:eastAsia="ar-SA"/>
        </w:rPr>
        <w:footnoteReference w:id="9"/>
      </w:r>
      <w:r w:rsidRPr="00FA610C">
        <w:rPr>
          <w:rFonts w:ascii="Arial" w:eastAsia="Calibri" w:hAnsi="Arial" w:cs="Calibri"/>
          <w:sz w:val="24"/>
          <w:szCs w:val="24"/>
          <w:lang w:eastAsia="ar-SA"/>
        </w:rPr>
        <w:t xml:space="preserve"> ,</w:t>
      </w:r>
    </w:p>
    <w:p w14:paraId="7FEF0455" w14:textId="77777777" w:rsidR="00FA610C" w:rsidRPr="00FA610C" w:rsidRDefault="00FA610C" w:rsidP="00FA610C">
      <w:pPr>
        <w:numPr>
          <w:ilvl w:val="0"/>
          <w:numId w:val="24"/>
        </w:numPr>
        <w:suppressAutoHyphens/>
        <w:spacing w:after="120" w:line="240" w:lineRule="auto"/>
        <w:ind w:left="425" w:hanging="425"/>
        <w:rPr>
          <w:rFonts w:ascii="Arial" w:eastAsia="Calibri" w:hAnsi="Arial" w:cs="Calibri"/>
          <w:sz w:val="24"/>
          <w:lang w:eastAsia="ar-SA"/>
        </w:rPr>
      </w:pPr>
      <w:r w:rsidRPr="00FA610C">
        <w:rPr>
          <w:rFonts w:ascii="Arial" w:eastAsia="Calibri" w:hAnsi="Arial" w:cs="Calibri"/>
          <w:sz w:val="24"/>
          <w:lang w:eastAsia="ar-SA"/>
        </w:rPr>
        <w:lastRenderedPageBreak/>
        <w:t>jestem świadomy/ świadoma odpowiedzialności karnej za złożenie fałszywych oświadczeń.</w:t>
      </w:r>
    </w:p>
    <w:p w14:paraId="0F862000" w14:textId="77777777" w:rsidR="00FA610C" w:rsidRPr="00FA610C" w:rsidRDefault="00FA610C" w:rsidP="00FA610C">
      <w:pPr>
        <w:numPr>
          <w:ilvl w:val="0"/>
          <w:numId w:val="24"/>
        </w:numPr>
        <w:suppressAutoHyphens/>
        <w:spacing w:after="120" w:line="240" w:lineRule="auto"/>
        <w:ind w:left="426" w:hanging="426"/>
        <w:rPr>
          <w:rFonts w:ascii="Arial" w:eastAsia="Calibri" w:hAnsi="Arial" w:cs="Calibri"/>
          <w:sz w:val="24"/>
          <w:lang w:eastAsia="ar-SA"/>
        </w:rPr>
      </w:pPr>
      <w:r w:rsidRPr="00FA610C">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78661DD" w14:textId="7BCF9A79" w:rsidR="00FA610C" w:rsidRPr="00FA610C" w:rsidRDefault="00FA610C" w:rsidP="00FA610C">
      <w:pPr>
        <w:suppressAutoHyphens/>
        <w:spacing w:after="120" w:line="240" w:lineRule="auto"/>
        <w:ind w:left="426"/>
        <w:rPr>
          <w:rFonts w:ascii="Arial" w:eastAsia="Calibri" w:hAnsi="Arial" w:cs="Calibri"/>
          <w:sz w:val="24"/>
          <w:lang w:eastAsia="ar-SA"/>
        </w:rPr>
      </w:pPr>
      <w:r w:rsidRPr="00FA610C">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FA610C">
        <w:rPr>
          <w:rFonts w:ascii="Arial" w:eastAsia="Calibri" w:hAnsi="Arial" w:cs="Calibri"/>
          <w:sz w:val="24"/>
          <w:lang w:eastAsia="ar-SA"/>
        </w:rPr>
        <w:t xml:space="preserve">niepełnosprawnych </w:t>
      </w:r>
      <w:r w:rsidR="009A7142">
        <w:rPr>
          <w:rFonts w:ascii="Arial" w:eastAsia="Calibri" w:hAnsi="Arial" w:cs="Calibri"/>
          <w:sz w:val="24"/>
          <w:lang w:eastAsia="ar-SA"/>
        </w:rPr>
        <w:t>beneficjent tego projektu</w:t>
      </w:r>
      <w:r w:rsidRPr="00FA610C">
        <w:rPr>
          <w:rFonts w:ascii="Arial" w:eastAsia="Calibri" w:hAnsi="Arial" w:cs="Calibri"/>
          <w:sz w:val="24"/>
          <w:lang w:eastAsia="ar-SA"/>
        </w:rPr>
        <w:t xml:space="preserve"> zostaje wykluczony z możliwości uzyskania wsparcia ze środków FEM, do </w:t>
      </w:r>
      <w:r w:rsidRPr="00FA610C">
        <w:rPr>
          <w:rFonts w:ascii="Arial" w:eastAsia="Calibri" w:hAnsi="Arial" w:cs="Calibri"/>
          <w:sz w:val="24"/>
          <w:lang w:eastAsia="ar-SA"/>
        </w:rPr>
        <w:t>momentu aż w następczo składanym wniosku o dofinansowanie projektu wykaże, że podjął skuteczne działania naprawcze, w zakresie naruszenia skutkującego rozwiązaniem umowy o dofinansowanie projektu.</w:t>
      </w:r>
    </w:p>
    <w:p w14:paraId="69652829" w14:textId="77777777" w:rsidR="00FA610C" w:rsidRPr="00FA610C" w:rsidRDefault="00FA610C" w:rsidP="00FA610C">
      <w:pPr>
        <w:suppressAutoHyphens/>
        <w:spacing w:before="600" w:line="240" w:lineRule="auto"/>
        <w:rPr>
          <w:rFonts w:ascii="Arial" w:eastAsia="Calibri" w:hAnsi="Arial" w:cs="Calibri"/>
          <w:sz w:val="24"/>
          <w:lang w:eastAsia="ar-SA"/>
        </w:rPr>
      </w:pPr>
    </w:p>
    <w:p w14:paraId="68C294AB" w14:textId="77777777" w:rsidR="00FA610C" w:rsidRPr="00FA610C" w:rsidRDefault="00FA610C" w:rsidP="00FA610C">
      <w:pPr>
        <w:suppressAutoHyphens/>
        <w:spacing w:line="240" w:lineRule="auto"/>
        <w:rPr>
          <w:rFonts w:ascii="Arial" w:eastAsia="Calibri" w:hAnsi="Arial" w:cs="Calibri"/>
          <w:sz w:val="24"/>
          <w:lang w:eastAsia="ar-SA"/>
        </w:rPr>
      </w:pPr>
      <w:r w:rsidRPr="00FA610C">
        <w:rPr>
          <w:rFonts w:ascii="Arial" w:eastAsia="Calibri" w:hAnsi="Arial" w:cs="Calibri"/>
          <w:sz w:val="24"/>
          <w:lang w:eastAsia="ar-SA"/>
        </w:rPr>
        <w:t>………………………………………………</w:t>
      </w:r>
    </w:p>
    <w:p w14:paraId="0BCE53EB" w14:textId="77777777" w:rsidR="00FA610C" w:rsidRPr="00FA610C" w:rsidRDefault="00FA610C" w:rsidP="00FA610C">
      <w:pPr>
        <w:suppressAutoHyphens/>
        <w:spacing w:after="0" w:line="240" w:lineRule="auto"/>
        <w:rPr>
          <w:rFonts w:ascii="Arial" w:eastAsia="Calibri" w:hAnsi="Arial" w:cs="Calibri"/>
          <w:sz w:val="24"/>
          <w:lang w:eastAsia="ar-SA"/>
        </w:rPr>
      </w:pPr>
      <w:r w:rsidRPr="00FA610C">
        <w:rPr>
          <w:rFonts w:ascii="Arial" w:eastAsia="Calibri" w:hAnsi="Arial" w:cs="Calibri"/>
          <w:sz w:val="24"/>
          <w:lang w:eastAsia="ar-SA"/>
        </w:rPr>
        <w:t>Podpis i pieczątka osoby</w:t>
      </w:r>
    </w:p>
    <w:p w14:paraId="05761227" w14:textId="77777777" w:rsidR="00FA610C" w:rsidRPr="00FA610C" w:rsidRDefault="00FA610C" w:rsidP="00FA610C">
      <w:pPr>
        <w:suppressAutoHyphens/>
        <w:spacing w:after="0" w:line="240" w:lineRule="auto"/>
        <w:rPr>
          <w:rFonts w:ascii="Arial" w:eastAsia="Calibri" w:hAnsi="Arial" w:cs="Calibri"/>
          <w:sz w:val="24"/>
          <w:lang w:eastAsia="ar-SA"/>
        </w:rPr>
      </w:pPr>
      <w:r w:rsidRPr="00FA610C">
        <w:rPr>
          <w:rFonts w:ascii="Arial" w:eastAsia="Calibri" w:hAnsi="Arial" w:cs="Calibri"/>
          <w:sz w:val="24"/>
          <w:lang w:eastAsia="ar-SA"/>
        </w:rPr>
        <w:t>uprawnionej do reprezentowania wnioskodawcy/ partnera</w:t>
      </w:r>
      <w:r w:rsidRPr="00FA610C">
        <w:rPr>
          <w:rFonts w:ascii="Arial" w:eastAsia="Calibri" w:hAnsi="Arial" w:cs="Calibri"/>
          <w:sz w:val="24"/>
          <w:vertAlign w:val="superscript"/>
          <w:lang w:eastAsia="ar-SA"/>
        </w:rPr>
        <w:footnoteReference w:id="10"/>
      </w:r>
    </w:p>
    <w:p w14:paraId="1DA302FD" w14:textId="77777777" w:rsidR="00FA610C" w:rsidRPr="00FA610C" w:rsidRDefault="00FA610C" w:rsidP="00FA610C">
      <w:pPr>
        <w:suppressAutoHyphens/>
        <w:spacing w:before="480" w:line="240" w:lineRule="auto"/>
        <w:rPr>
          <w:rFonts w:ascii="Arial" w:eastAsia="Calibri" w:hAnsi="Arial" w:cs="Calibri"/>
          <w:sz w:val="24"/>
          <w:lang w:eastAsia="ar-SA"/>
        </w:rPr>
      </w:pPr>
    </w:p>
    <w:p w14:paraId="11B66CD2" w14:textId="77777777" w:rsidR="00FA610C" w:rsidRPr="00FA610C" w:rsidRDefault="00FA610C" w:rsidP="00FA610C">
      <w:pPr>
        <w:suppressAutoHyphens/>
        <w:spacing w:line="240" w:lineRule="auto"/>
        <w:rPr>
          <w:rFonts w:ascii="Arial" w:eastAsia="Calibri" w:hAnsi="Arial" w:cs="Calibri"/>
          <w:sz w:val="24"/>
          <w:lang w:eastAsia="ar-SA"/>
        </w:rPr>
      </w:pPr>
      <w:r w:rsidRPr="00FA610C">
        <w:rPr>
          <w:rFonts w:ascii="Arial" w:eastAsia="Calibri" w:hAnsi="Arial" w:cs="Calibri"/>
          <w:sz w:val="24"/>
          <w:lang w:eastAsia="ar-SA"/>
        </w:rPr>
        <w:t>……………………………………………….</w:t>
      </w:r>
    </w:p>
    <w:p w14:paraId="1E795DA7" w14:textId="77777777" w:rsidR="00FA610C" w:rsidRPr="00FA610C" w:rsidRDefault="00FA610C" w:rsidP="00FA610C">
      <w:pPr>
        <w:suppressAutoHyphens/>
        <w:spacing w:line="240" w:lineRule="auto"/>
        <w:rPr>
          <w:rFonts w:ascii="Arial" w:eastAsiaTheme="majorEastAsia" w:hAnsi="Arial" w:cs="Arial"/>
          <w:sz w:val="24"/>
          <w:szCs w:val="24"/>
        </w:rPr>
      </w:pPr>
      <w:r w:rsidRPr="00FA610C">
        <w:rPr>
          <w:rFonts w:ascii="Arial" w:eastAsia="Calibri" w:hAnsi="Arial" w:cs="Calibri"/>
          <w:sz w:val="24"/>
          <w:lang w:eastAsia="ar-SA"/>
        </w:rPr>
        <w:t>Podpis i pieczątka przewodniczącego organu stanowiącego jednostki samorządu terytorialnego</w:t>
      </w:r>
      <w:r w:rsidRPr="00FA610C">
        <w:rPr>
          <w:rFonts w:ascii="Arial" w:hAnsi="Arial" w:cs="Arial"/>
        </w:rPr>
        <w:br w:type="page"/>
      </w:r>
      <w:r w:rsidRPr="00FA610C">
        <w:rPr>
          <w:rFonts w:ascii="Calibri" w:eastAsia="Calibri" w:hAnsi="Calibri" w:cstheme="majorBidi"/>
          <w:noProof/>
          <w:color w:val="1F4D78" w:themeColor="accent1" w:themeShade="7F"/>
          <w:sz w:val="24"/>
          <w:szCs w:val="24"/>
          <w:lang w:eastAsia="pl-PL"/>
        </w:rPr>
        <w:lastRenderedPageBreak/>
        <w:drawing>
          <wp:inline distT="0" distB="0" distL="0" distR="0" wp14:anchorId="3F183F2C" wp14:editId="203C54C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310A8D56" w14:textId="77777777" w:rsidR="00FA610C" w:rsidRPr="00FA610C" w:rsidRDefault="00FA610C" w:rsidP="00FA610C">
      <w:pPr>
        <w:suppressAutoHyphens/>
        <w:spacing w:line="240" w:lineRule="auto"/>
        <w:rPr>
          <w:rFonts w:ascii="Arial" w:eastAsia="Calibri" w:hAnsi="Arial" w:cs="Calibri"/>
          <w:sz w:val="24"/>
          <w:lang w:eastAsia="ar-SA"/>
        </w:rPr>
      </w:pPr>
      <w:r w:rsidRPr="00FA610C">
        <w:rPr>
          <w:rFonts w:ascii="Arial" w:eastAsiaTheme="majorEastAsia" w:hAnsi="Arial" w:cs="Arial"/>
          <w:sz w:val="24"/>
          <w:szCs w:val="24"/>
        </w:rPr>
        <w:t>Wzór 2 Oświadczenie o przestrzeganiu przepisów antydyskryminacyjnych</w:t>
      </w:r>
    </w:p>
    <w:p w14:paraId="7CDCE286" w14:textId="77777777" w:rsidR="00FA610C" w:rsidRPr="00FA610C" w:rsidRDefault="00FA610C" w:rsidP="00FA610C">
      <w:pPr>
        <w:spacing w:line="240" w:lineRule="auto"/>
        <w:rPr>
          <w:rFonts w:ascii="Arial" w:hAnsi="Arial" w:cs="Arial"/>
        </w:rPr>
      </w:pPr>
    </w:p>
    <w:p w14:paraId="40EB170E" w14:textId="77777777" w:rsidR="00FA610C" w:rsidRPr="00FA610C" w:rsidRDefault="00FA610C" w:rsidP="00FA610C">
      <w:pPr>
        <w:spacing w:line="240" w:lineRule="auto"/>
        <w:jc w:val="center"/>
        <w:rPr>
          <w:rFonts w:ascii="Arial" w:hAnsi="Arial" w:cs="Arial"/>
          <w:b/>
          <w:sz w:val="24"/>
          <w:szCs w:val="24"/>
        </w:rPr>
      </w:pPr>
      <w:r w:rsidRPr="00FA610C">
        <w:rPr>
          <w:rFonts w:ascii="Arial" w:hAnsi="Arial" w:cs="Arial"/>
          <w:b/>
          <w:sz w:val="24"/>
          <w:szCs w:val="24"/>
        </w:rPr>
        <w:t>WZÓR</w:t>
      </w:r>
    </w:p>
    <w:p w14:paraId="15E04EFA" w14:textId="77777777" w:rsidR="00FA610C" w:rsidRPr="00FA610C" w:rsidRDefault="00FA610C" w:rsidP="00FA610C">
      <w:pPr>
        <w:suppressAutoHyphens/>
        <w:spacing w:before="360" w:after="600" w:line="254"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Załącznik nr … do …</w:t>
      </w:r>
    </w:p>
    <w:p w14:paraId="59428CF5" w14:textId="77777777" w:rsidR="00FA610C" w:rsidRPr="00FA610C" w:rsidRDefault="00FA610C" w:rsidP="00FA610C">
      <w:pPr>
        <w:suppressAutoHyphens/>
        <w:spacing w:after="0" w:line="276"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w:t>
      </w:r>
    </w:p>
    <w:p w14:paraId="69267F6C" w14:textId="77777777" w:rsidR="00FA610C" w:rsidRPr="00FA610C" w:rsidRDefault="00FA610C" w:rsidP="00FA610C">
      <w:pPr>
        <w:suppressAutoHyphens/>
        <w:spacing w:after="0" w:line="276" w:lineRule="auto"/>
        <w:jc w:val="right"/>
        <w:rPr>
          <w:rFonts w:ascii="Arial" w:eastAsia="Calibri" w:hAnsi="Arial" w:cs="Calibri"/>
          <w:sz w:val="24"/>
          <w:szCs w:val="24"/>
          <w:lang w:eastAsia="ar-SA"/>
        </w:rPr>
      </w:pPr>
      <w:r w:rsidRPr="00FA610C">
        <w:rPr>
          <w:rFonts w:ascii="Arial" w:eastAsia="Calibri" w:hAnsi="Arial" w:cs="Calibri"/>
          <w:sz w:val="24"/>
          <w:szCs w:val="24"/>
          <w:lang w:eastAsia="ar-SA"/>
        </w:rPr>
        <w:t>Miejscowość, data</w:t>
      </w:r>
    </w:p>
    <w:p w14:paraId="04F34C12"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04BA0F5B"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70EBCE1A"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Nazwa realizatora</w:t>
      </w:r>
    </w:p>
    <w:p w14:paraId="214EB68E" w14:textId="77777777" w:rsidR="00FA610C" w:rsidRPr="00FA610C" w:rsidRDefault="00FA610C" w:rsidP="00FA610C">
      <w:pPr>
        <w:suppressAutoHyphens/>
        <w:spacing w:after="0" w:line="276" w:lineRule="auto"/>
        <w:rPr>
          <w:rFonts w:ascii="Arial" w:eastAsia="Calibri" w:hAnsi="Arial" w:cs="Calibri"/>
          <w:sz w:val="24"/>
          <w:szCs w:val="24"/>
          <w:lang w:eastAsia="ar-SA"/>
        </w:rPr>
      </w:pPr>
    </w:p>
    <w:p w14:paraId="63BE29D8"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t>
      </w:r>
    </w:p>
    <w:p w14:paraId="11582F85" w14:textId="77777777" w:rsidR="00FA610C" w:rsidRPr="00FA610C" w:rsidRDefault="00FA610C" w:rsidP="00FA610C">
      <w:pPr>
        <w:suppressAutoHyphens/>
        <w:spacing w:after="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Adres</w:t>
      </w:r>
    </w:p>
    <w:p w14:paraId="7F23B1F1" w14:textId="77777777" w:rsidR="00FA610C" w:rsidRPr="00FA610C" w:rsidRDefault="00FA610C" w:rsidP="00FA610C">
      <w:pPr>
        <w:suppressAutoHyphens/>
        <w:spacing w:before="600" w:after="360" w:line="254" w:lineRule="auto"/>
        <w:jc w:val="center"/>
        <w:rPr>
          <w:rFonts w:ascii="Arial" w:eastAsia="Calibri" w:hAnsi="Arial" w:cs="Calibri"/>
          <w:b/>
          <w:sz w:val="24"/>
          <w:szCs w:val="24"/>
          <w:lang w:eastAsia="ar-SA"/>
        </w:rPr>
        <w:sectPr w:rsidR="00FA610C" w:rsidRPr="00FA610C" w:rsidSect="007566F3">
          <w:footnotePr>
            <w:numRestart w:val="eachSect"/>
          </w:footnotePr>
          <w:pgSz w:w="11906" w:h="16838"/>
          <w:pgMar w:top="1418" w:right="1418" w:bottom="1418" w:left="1418" w:header="709" w:footer="420" w:gutter="0"/>
          <w:cols w:space="708"/>
          <w:docGrid w:linePitch="360"/>
        </w:sectPr>
      </w:pPr>
    </w:p>
    <w:p w14:paraId="176E6656" w14:textId="77777777" w:rsidR="00FA610C" w:rsidRPr="00FA610C" w:rsidRDefault="00FA610C" w:rsidP="00FA610C">
      <w:pPr>
        <w:suppressAutoHyphens/>
        <w:spacing w:before="600" w:after="360" w:line="254" w:lineRule="auto"/>
        <w:jc w:val="center"/>
        <w:rPr>
          <w:rFonts w:ascii="Arial" w:eastAsia="Calibri" w:hAnsi="Arial" w:cs="Calibri"/>
          <w:b/>
          <w:sz w:val="24"/>
          <w:szCs w:val="24"/>
          <w:lang w:eastAsia="ar-SA"/>
        </w:rPr>
      </w:pPr>
      <w:r w:rsidRPr="00FA610C">
        <w:rPr>
          <w:rFonts w:ascii="Arial" w:eastAsia="Calibri" w:hAnsi="Arial" w:cs="Calibri"/>
          <w:b/>
          <w:sz w:val="24"/>
          <w:szCs w:val="24"/>
          <w:lang w:eastAsia="ar-SA"/>
        </w:rPr>
        <w:t>Oświadczenie o przestrzeganiu przepisów antydyskryminacyjnych</w:t>
      </w:r>
      <w:r w:rsidRPr="00FA610C">
        <w:rPr>
          <w:rFonts w:ascii="Arial" w:eastAsia="Calibri" w:hAnsi="Arial" w:cs="Calibri"/>
          <w:b/>
          <w:sz w:val="24"/>
          <w:szCs w:val="24"/>
          <w:vertAlign w:val="superscript"/>
          <w:lang w:eastAsia="ar-SA"/>
        </w:rPr>
        <w:footnoteReference w:id="11"/>
      </w:r>
    </w:p>
    <w:p w14:paraId="0158A76B" w14:textId="77777777" w:rsidR="00FA610C" w:rsidRPr="00FA610C" w:rsidRDefault="00FA610C" w:rsidP="00FA610C">
      <w:pPr>
        <w:suppressAutoHyphens/>
        <w:spacing w:before="600" w:after="12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W związku z projektem pn. „………”</w:t>
      </w:r>
      <w:r w:rsidRPr="00FA610C">
        <w:rPr>
          <w:rFonts w:ascii="Arial" w:eastAsia="Calibri" w:hAnsi="Arial" w:cs="Calibri"/>
          <w:sz w:val="24"/>
          <w:szCs w:val="24"/>
          <w:vertAlign w:val="superscript"/>
          <w:lang w:eastAsia="ar-SA"/>
        </w:rPr>
        <w:footnoteReference w:id="12"/>
      </w:r>
      <w:r w:rsidRPr="00FA610C">
        <w:rPr>
          <w:rFonts w:ascii="Arial" w:eastAsia="Calibri" w:hAnsi="Arial" w:cs="Calibri"/>
          <w:sz w:val="24"/>
          <w:szCs w:val="24"/>
          <w:lang w:eastAsia="ar-SA"/>
        </w:rPr>
        <w:t xml:space="preserve"> składanym w naborze nr FEMP…….……..</w:t>
      </w:r>
      <w:r w:rsidRPr="00FA610C">
        <w:rPr>
          <w:rFonts w:ascii="Arial" w:eastAsia="Calibri" w:hAnsi="Arial" w:cs="Calibri"/>
          <w:sz w:val="24"/>
          <w:szCs w:val="24"/>
          <w:vertAlign w:val="superscript"/>
          <w:lang w:eastAsia="ar-SA"/>
        </w:rPr>
        <w:footnoteReference w:id="13"/>
      </w:r>
      <w:r w:rsidRPr="00FA610C">
        <w:rPr>
          <w:rFonts w:ascii="Arial" w:eastAsia="Calibri" w:hAnsi="Arial" w:cs="Calibri"/>
          <w:sz w:val="24"/>
          <w:szCs w:val="24"/>
          <w:lang w:eastAsia="ar-SA"/>
        </w:rPr>
        <w:t xml:space="preserve"> w ramach programu Fundusze Europejskie dla Małopolski 2021-2027 (FEM) oświadczam, że:</w:t>
      </w:r>
    </w:p>
    <w:p w14:paraId="411B73DC" w14:textId="77777777" w:rsidR="00FA610C" w:rsidRPr="00FA610C" w:rsidRDefault="00FA610C" w:rsidP="00FA610C">
      <w:pPr>
        <w:numPr>
          <w:ilvl w:val="0"/>
          <w:numId w:val="60"/>
        </w:numPr>
        <w:suppressAutoHyphens/>
        <w:spacing w:after="120" w:line="276" w:lineRule="auto"/>
        <w:rPr>
          <w:rFonts w:ascii="Arial" w:eastAsia="Calibri" w:hAnsi="Arial" w:cs="Calibri"/>
          <w:sz w:val="24"/>
          <w:szCs w:val="24"/>
          <w:lang w:eastAsia="ar-SA"/>
        </w:rPr>
      </w:pPr>
      <w:r w:rsidRPr="00FA610C">
        <w:rPr>
          <w:rFonts w:ascii="Arial" w:eastAsia="Calibri" w:hAnsi="Arial" w:cs="Calibri"/>
          <w:sz w:val="24"/>
          <w:szCs w:val="24"/>
          <w:lang w:eastAsia="ar-SA"/>
        </w:rPr>
        <w:t>podmiot, który reprezentuję jest/ nie jest</w:t>
      </w:r>
      <w:r w:rsidRPr="00FA610C">
        <w:rPr>
          <w:rFonts w:ascii="Arial" w:eastAsia="Calibri" w:hAnsi="Arial" w:cs="Calibri"/>
          <w:sz w:val="24"/>
          <w:szCs w:val="24"/>
          <w:vertAlign w:val="superscript"/>
          <w:lang w:eastAsia="ar-SA"/>
        </w:rPr>
        <w:footnoteReference w:id="14"/>
      </w:r>
      <w:r w:rsidRPr="00FA610C">
        <w:rPr>
          <w:rFonts w:ascii="Arial" w:eastAsia="Calibri" w:hAnsi="Arial" w:cs="Calibri"/>
          <w:sz w:val="24"/>
          <w:szCs w:val="24"/>
          <w:lang w:eastAsia="ar-SA"/>
        </w:rPr>
        <w:t xml:space="preserve"> kontrolowany lub zależny od jednostki samorządu terytorialnego</w:t>
      </w:r>
      <w:r w:rsidRPr="00FA610C">
        <w:rPr>
          <w:rFonts w:ascii="Arial" w:eastAsia="Calibri" w:hAnsi="Arial" w:cs="Calibri"/>
          <w:sz w:val="24"/>
          <w:szCs w:val="24"/>
          <w:vertAlign w:val="superscript"/>
          <w:lang w:eastAsia="ar-SA"/>
        </w:rPr>
        <w:footnoteReference w:id="15"/>
      </w:r>
      <w:r w:rsidRPr="00FA610C">
        <w:rPr>
          <w:rFonts w:ascii="Arial" w:eastAsia="Calibri" w:hAnsi="Arial" w:cs="Calibri"/>
          <w:sz w:val="24"/>
          <w:szCs w:val="24"/>
          <w:lang w:eastAsia="ar-SA"/>
        </w:rPr>
        <w:t>, która jest wnioskodawcą/ partnerem</w:t>
      </w:r>
      <w:r w:rsidRPr="00FA610C">
        <w:rPr>
          <w:rFonts w:ascii="Arial" w:eastAsia="Calibri" w:hAnsi="Arial" w:cs="Calibri"/>
          <w:sz w:val="24"/>
          <w:szCs w:val="24"/>
          <w:vertAlign w:val="superscript"/>
          <w:lang w:eastAsia="ar-SA"/>
        </w:rPr>
        <w:footnoteReference w:id="16"/>
      </w:r>
      <w:r w:rsidRPr="00FA610C">
        <w:rPr>
          <w:rFonts w:ascii="Arial" w:eastAsia="Calibri" w:hAnsi="Arial" w:cs="Calibri"/>
          <w:sz w:val="24"/>
          <w:szCs w:val="24"/>
          <w:lang w:eastAsia="ar-SA"/>
        </w:rPr>
        <w:t xml:space="preserve"> ww. projektu,</w:t>
      </w:r>
    </w:p>
    <w:p w14:paraId="55389D68" w14:textId="77777777" w:rsidR="00FA610C" w:rsidRPr="00FA610C" w:rsidRDefault="00FA610C" w:rsidP="00FA610C">
      <w:pPr>
        <w:numPr>
          <w:ilvl w:val="0"/>
          <w:numId w:val="60"/>
        </w:numPr>
        <w:suppressAutoHyphens/>
        <w:spacing w:after="120" w:line="276" w:lineRule="auto"/>
        <w:ind w:left="425" w:hanging="425"/>
        <w:rPr>
          <w:rFonts w:ascii="Arial" w:eastAsia="Calibri" w:hAnsi="Arial" w:cs="Calibri"/>
          <w:sz w:val="24"/>
          <w:lang w:eastAsia="ar-SA"/>
        </w:rPr>
      </w:pPr>
      <w:r w:rsidRPr="00FA610C">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FA610C">
        <w:rPr>
          <w:rFonts w:ascii="Arial" w:eastAsia="Calibri" w:hAnsi="Arial" w:cs="Calibri"/>
          <w:sz w:val="24"/>
          <w:lang w:eastAsia="ar-SA"/>
        </w:rPr>
        <w:t xml:space="preserve"> </w:t>
      </w:r>
      <w:r w:rsidRPr="00FA610C">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77FB85F4" w14:textId="77777777" w:rsidR="00FA610C" w:rsidRPr="00FA610C" w:rsidRDefault="00FA610C" w:rsidP="00FA610C">
      <w:pPr>
        <w:numPr>
          <w:ilvl w:val="0"/>
          <w:numId w:val="60"/>
        </w:numPr>
        <w:suppressAutoHyphens/>
        <w:spacing w:after="120" w:line="276" w:lineRule="auto"/>
        <w:ind w:left="425" w:hanging="425"/>
        <w:rPr>
          <w:rFonts w:ascii="Arial" w:eastAsia="Calibri" w:hAnsi="Arial" w:cs="Calibri"/>
          <w:sz w:val="24"/>
          <w:lang w:eastAsia="ar-SA"/>
        </w:rPr>
      </w:pPr>
      <w:r w:rsidRPr="00FA610C">
        <w:rPr>
          <w:rFonts w:ascii="Arial" w:eastAsia="Calibri" w:hAnsi="Arial" w:cs="Calibri"/>
          <w:sz w:val="24"/>
          <w:lang w:eastAsia="ar-SA"/>
        </w:rPr>
        <w:t>jestem świadomy/ świadoma odpowiedzialności karnej za złożenie fałszywych oświadczeń,</w:t>
      </w:r>
    </w:p>
    <w:p w14:paraId="074EE66B" w14:textId="77777777" w:rsidR="00FA610C" w:rsidRPr="00FA610C" w:rsidRDefault="00FA610C" w:rsidP="00FA610C">
      <w:pPr>
        <w:numPr>
          <w:ilvl w:val="0"/>
          <w:numId w:val="60"/>
        </w:numPr>
        <w:suppressAutoHyphens/>
        <w:spacing w:after="120" w:line="276" w:lineRule="auto"/>
        <w:ind w:left="425" w:hanging="425"/>
        <w:rPr>
          <w:rFonts w:ascii="Arial" w:eastAsia="Calibri" w:hAnsi="Arial" w:cs="Calibri"/>
          <w:sz w:val="24"/>
          <w:lang w:eastAsia="ar-SA"/>
        </w:rPr>
      </w:pPr>
      <w:r w:rsidRPr="00FA610C">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8EA4540" w14:textId="720D3339" w:rsidR="00FA610C" w:rsidRPr="00FA610C" w:rsidRDefault="00FA610C" w:rsidP="00FA610C">
      <w:pPr>
        <w:suppressAutoHyphens/>
        <w:spacing w:line="276" w:lineRule="auto"/>
        <w:ind w:left="425"/>
        <w:rPr>
          <w:rFonts w:ascii="Calibri" w:eastAsia="Calibri" w:hAnsi="Calibri" w:cs="Calibri"/>
          <w:color w:val="1F497D"/>
        </w:rPr>
      </w:pPr>
      <w:r w:rsidRPr="00FA610C">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w:t>
      </w:r>
      <w:bookmarkStart w:id="5" w:name="_GoBack"/>
      <w:r w:rsidRPr="00FA610C">
        <w:rPr>
          <w:rFonts w:ascii="Arial" w:eastAsia="Calibri" w:hAnsi="Arial" w:cs="Calibri"/>
          <w:iCs/>
          <w:sz w:val="24"/>
          <w:lang w:eastAsia="ar-SA"/>
        </w:rPr>
        <w:t xml:space="preserve">Praw Podstawowych Unii Europejskiej lub w Konwencji o prawach osób niepełnosprawnych </w:t>
      </w:r>
      <w:r w:rsidR="009A7142">
        <w:rPr>
          <w:rFonts w:ascii="Arial" w:eastAsia="Calibri" w:hAnsi="Arial" w:cs="Calibri"/>
          <w:iCs/>
          <w:sz w:val="24"/>
          <w:lang w:eastAsia="ar-SA"/>
        </w:rPr>
        <w:t>beneficjent tego projektu</w:t>
      </w:r>
      <w:r w:rsidRPr="00FA610C">
        <w:rPr>
          <w:rFonts w:ascii="Arial" w:eastAsia="Calibri" w:hAnsi="Arial" w:cs="Calibri"/>
          <w:iCs/>
          <w:sz w:val="24"/>
          <w:lang w:eastAsia="ar-SA"/>
        </w:rPr>
        <w:t xml:space="preserve"> </w:t>
      </w:r>
      <w:bookmarkEnd w:id="5"/>
      <w:r w:rsidRPr="00FA610C">
        <w:rPr>
          <w:rFonts w:ascii="Arial" w:eastAsia="Calibri" w:hAnsi="Arial" w:cs="Calibri"/>
          <w:iCs/>
          <w:sz w:val="24"/>
          <w:lang w:eastAsia="ar-SA"/>
        </w:rPr>
        <w:t>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FA610C">
        <w:rPr>
          <w:rFonts w:ascii="Arial" w:eastAsia="Calibri" w:hAnsi="Arial" w:cs="Calibri"/>
          <w:sz w:val="24"/>
          <w:lang w:eastAsia="ar-SA"/>
        </w:rPr>
        <w:t>.</w:t>
      </w:r>
    </w:p>
    <w:p w14:paraId="4E6F92CC" w14:textId="77777777" w:rsidR="00FA610C" w:rsidRPr="00FA610C" w:rsidRDefault="00FA610C" w:rsidP="00FA610C">
      <w:pPr>
        <w:suppressAutoHyphens/>
        <w:spacing w:before="600" w:line="254" w:lineRule="auto"/>
        <w:rPr>
          <w:rFonts w:ascii="Arial" w:eastAsia="Calibri" w:hAnsi="Arial" w:cs="Calibri"/>
          <w:sz w:val="24"/>
          <w:lang w:eastAsia="ar-SA"/>
        </w:rPr>
      </w:pPr>
    </w:p>
    <w:p w14:paraId="295F8157" w14:textId="77777777" w:rsidR="00FA610C" w:rsidRPr="00FA610C" w:rsidRDefault="00FA610C" w:rsidP="00FA610C">
      <w:pPr>
        <w:suppressAutoHyphens/>
        <w:spacing w:line="254" w:lineRule="auto"/>
        <w:rPr>
          <w:rFonts w:ascii="Arial" w:eastAsia="Calibri" w:hAnsi="Arial" w:cs="Calibri"/>
          <w:sz w:val="24"/>
          <w:lang w:eastAsia="ar-SA"/>
        </w:rPr>
      </w:pPr>
      <w:r w:rsidRPr="00FA610C">
        <w:rPr>
          <w:rFonts w:ascii="Arial" w:eastAsia="Calibri" w:hAnsi="Arial" w:cs="Calibri"/>
          <w:sz w:val="24"/>
          <w:lang w:eastAsia="ar-SA"/>
        </w:rPr>
        <w:t>………………………………………………</w:t>
      </w:r>
    </w:p>
    <w:p w14:paraId="04F86F0D" w14:textId="2B84BB88" w:rsidR="00FA610C" w:rsidRPr="00FA610C" w:rsidRDefault="00FA610C" w:rsidP="006148D8">
      <w:pPr>
        <w:suppressAutoHyphens/>
        <w:spacing w:line="254" w:lineRule="auto"/>
        <w:rPr>
          <w:rFonts w:ascii="Arial" w:hAnsi="Arial" w:cs="Arial"/>
        </w:rPr>
        <w:sectPr w:rsidR="00FA610C" w:rsidRPr="00FA610C" w:rsidSect="00C0021C">
          <w:footnotePr>
            <w:numRestart w:val="eachPage"/>
          </w:footnotePr>
          <w:type w:val="continuous"/>
          <w:pgSz w:w="11906" w:h="16838"/>
          <w:pgMar w:top="1418" w:right="1418" w:bottom="1418" w:left="1418" w:header="709" w:footer="420" w:gutter="0"/>
          <w:cols w:space="708"/>
          <w:docGrid w:linePitch="360"/>
        </w:sectPr>
      </w:pPr>
      <w:r w:rsidRPr="00FA610C">
        <w:rPr>
          <w:rFonts w:ascii="Arial" w:eastAsia="Calibri" w:hAnsi="Arial" w:cs="Calibri"/>
          <w:sz w:val="24"/>
          <w:lang w:eastAsia="ar-SA"/>
        </w:rPr>
        <w:t>Podpis i pieczątka osoby uprawnionej do reprezentowania realizatora</w:t>
      </w:r>
    </w:p>
    <w:p w14:paraId="5E45C837" w14:textId="6B923834"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070D62">
        <w:rPr>
          <w:rFonts w:ascii="Arial" w:hAnsi="Arial" w:cs="Arial"/>
          <w:color w:val="auto"/>
        </w:rPr>
        <w:t>3</w:t>
      </w:r>
      <w:r w:rsidR="007566F3" w:rsidRPr="007566F3">
        <w:rPr>
          <w:rFonts w:ascii="Arial" w:hAnsi="Arial" w:cs="Arial"/>
          <w:color w:val="auto"/>
        </w:rPr>
        <w:t xml:space="preserve"> Oświadczenie o rzetelności partnera</w:t>
      </w:r>
      <w:bookmarkEnd w:id="0"/>
      <w:bookmarkEnd w:id="1"/>
      <w:bookmarkEnd w:id="2"/>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9194A53"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070D62">
        <w:rPr>
          <w:rFonts w:ascii="Arial" w:hAnsi="Arial" w:cs="Arial"/>
          <w:color w:val="auto"/>
        </w:rPr>
        <w:t>4</w:t>
      </w:r>
      <w:r w:rsidR="00070D62" w:rsidRPr="007566F3">
        <w:rPr>
          <w:rFonts w:ascii="Arial" w:hAnsi="Arial" w:cs="Arial"/>
          <w:color w:val="auto"/>
        </w:rPr>
        <w:t xml:space="preserve"> </w:t>
      </w:r>
      <w:r w:rsidR="007566F3" w:rsidRPr="007566F3">
        <w:rPr>
          <w:rFonts w:ascii="Arial" w:hAnsi="Arial" w:cs="Arial"/>
          <w:color w:val="auto"/>
        </w:rPr>
        <w:t>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BC4B89B"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565E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0DFD44EC"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070D62">
        <w:rPr>
          <w:rFonts w:ascii="Arial" w:hAnsi="Arial" w:cs="Arial"/>
          <w:color w:val="auto"/>
        </w:rPr>
        <w:t>5</w:t>
      </w:r>
      <w:r w:rsidR="00070D62"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4E03A691"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070D62">
        <w:rPr>
          <w:rFonts w:ascii="Arial" w:eastAsiaTheme="majorEastAsia" w:hAnsi="Arial" w:cs="Arial"/>
          <w:b/>
          <w:sz w:val="24"/>
          <w:szCs w:val="24"/>
        </w:rPr>
        <w:t>6</w:t>
      </w:r>
      <w:r w:rsidR="00070D62"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870F3" w14:textId="77777777" w:rsidR="00617ECD" w:rsidRDefault="00617ECD" w:rsidP="00A07FB2">
      <w:pPr>
        <w:spacing w:after="0" w:line="240" w:lineRule="auto"/>
      </w:pPr>
      <w:r>
        <w:separator/>
      </w:r>
    </w:p>
  </w:endnote>
  <w:endnote w:type="continuationSeparator" w:id="0">
    <w:p w14:paraId="72F7EF9A" w14:textId="77777777" w:rsidR="00617ECD" w:rsidRDefault="00617EC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01B2D028" w:rsidR="00617ECD" w:rsidRDefault="00617ECD">
        <w:pPr>
          <w:pStyle w:val="Stopka"/>
          <w:jc w:val="center"/>
        </w:pPr>
        <w:r>
          <w:fldChar w:fldCharType="begin"/>
        </w:r>
        <w:r>
          <w:instrText>PAGE   \* MERGEFORMAT</w:instrText>
        </w:r>
        <w:r>
          <w:fldChar w:fldCharType="separate"/>
        </w:r>
        <w:r w:rsidR="0089498A">
          <w:rPr>
            <w:noProof/>
          </w:rPr>
          <w:t>37</w:t>
        </w:r>
        <w:r>
          <w:fldChar w:fldCharType="end"/>
        </w:r>
      </w:p>
    </w:sdtContent>
  </w:sdt>
  <w:p w14:paraId="580015FB" w14:textId="77777777" w:rsidR="00617ECD" w:rsidRDefault="00617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FDD19" w14:textId="77777777" w:rsidR="00617ECD" w:rsidRDefault="00617ECD" w:rsidP="00A07FB2">
      <w:pPr>
        <w:spacing w:after="0" w:line="240" w:lineRule="auto"/>
      </w:pPr>
      <w:r>
        <w:separator/>
      </w:r>
    </w:p>
  </w:footnote>
  <w:footnote w:type="continuationSeparator" w:id="0">
    <w:p w14:paraId="77F88F1E" w14:textId="77777777" w:rsidR="00617ECD" w:rsidRDefault="00617ECD" w:rsidP="00A07FB2">
      <w:pPr>
        <w:spacing w:after="0" w:line="240" w:lineRule="auto"/>
      </w:pPr>
      <w:r>
        <w:continuationSeparator/>
      </w:r>
    </w:p>
  </w:footnote>
  <w:footnote w:id="1">
    <w:p w14:paraId="76472C9D" w14:textId="77777777" w:rsidR="00617ECD" w:rsidRDefault="00617ECD" w:rsidP="00D62B84">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23878D34" w14:textId="77777777" w:rsidR="00617ECD" w:rsidRDefault="00617ECD" w:rsidP="00D62B84">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617ECD" w:rsidRDefault="00617ECD"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617ECD" w:rsidRPr="00872866" w:rsidRDefault="00617ECD"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458C1474"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5">
    <w:p w14:paraId="29F983A7"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6">
    <w:p w14:paraId="643C6B84"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7">
    <w:p w14:paraId="7CF59C96"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8">
    <w:p w14:paraId="75852D6F"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9">
    <w:p w14:paraId="112D00C6" w14:textId="77777777" w:rsidR="00617ECD" w:rsidRPr="0004312A" w:rsidRDefault="00617ECD" w:rsidP="00FA610C">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0">
    <w:p w14:paraId="068372BE" w14:textId="77777777" w:rsidR="00617ECD" w:rsidRDefault="00617ECD" w:rsidP="00FA610C">
      <w:pPr>
        <w:pStyle w:val="Tekstprzypisudolnego"/>
      </w:pPr>
      <w:r w:rsidRPr="00175949">
        <w:rPr>
          <w:rStyle w:val="Odwoanieprzypisudolnego"/>
          <w:sz w:val="22"/>
        </w:rPr>
        <w:footnoteRef/>
      </w:r>
      <w:r w:rsidRPr="00175949">
        <w:rPr>
          <w:sz w:val="22"/>
        </w:rPr>
        <w:t xml:space="preserve"> Niepotrzebne skreślić</w:t>
      </w:r>
    </w:p>
  </w:footnote>
  <w:footnote w:id="11">
    <w:p w14:paraId="7BD58915"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2">
    <w:p w14:paraId="49F8F552"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3">
    <w:p w14:paraId="6EE82D04"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4">
    <w:p w14:paraId="5C13F7AD"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5">
    <w:p w14:paraId="05118031" w14:textId="77777777" w:rsidR="00617ECD" w:rsidRPr="0004312A" w:rsidRDefault="00617ECD" w:rsidP="00FA610C">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6">
    <w:p w14:paraId="0B6F9133" w14:textId="77777777" w:rsidR="00617ECD" w:rsidRDefault="00617ECD" w:rsidP="00FA610C">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A94E28"/>
    <w:multiLevelType w:val="hybridMultilevel"/>
    <w:tmpl w:val="2482D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67FF3"/>
    <w:multiLevelType w:val="hybridMultilevel"/>
    <w:tmpl w:val="A6C20FF0"/>
    <w:lvl w:ilvl="0" w:tplc="60749F0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757EF6"/>
    <w:multiLevelType w:val="hybridMultilevel"/>
    <w:tmpl w:val="FC36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76E1E"/>
    <w:multiLevelType w:val="hybridMultilevel"/>
    <w:tmpl w:val="6AC0AE02"/>
    <w:lvl w:ilvl="0" w:tplc="60749F0E">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0127A"/>
    <w:multiLevelType w:val="hybridMultilevel"/>
    <w:tmpl w:val="1696D8EA"/>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1A15CDA"/>
    <w:multiLevelType w:val="hybridMultilevel"/>
    <w:tmpl w:val="FAF40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61C397E"/>
    <w:multiLevelType w:val="hybridMultilevel"/>
    <w:tmpl w:val="973C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CD1FA2"/>
    <w:multiLevelType w:val="hybridMultilevel"/>
    <w:tmpl w:val="969A1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B7E2A4C"/>
    <w:multiLevelType w:val="hybridMultilevel"/>
    <w:tmpl w:val="5A388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095A92"/>
    <w:multiLevelType w:val="multilevel"/>
    <w:tmpl w:val="99189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4B0A1B"/>
    <w:multiLevelType w:val="hybridMultilevel"/>
    <w:tmpl w:val="633A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8AC4299"/>
    <w:multiLevelType w:val="hybridMultilevel"/>
    <w:tmpl w:val="CC402E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7A47E8C"/>
    <w:multiLevelType w:val="hybridMultilevel"/>
    <w:tmpl w:val="A732BC24"/>
    <w:lvl w:ilvl="0" w:tplc="04150001">
      <w:start w:val="1"/>
      <w:numFmt w:val="bullet"/>
      <w:lvlText w:val=""/>
      <w:lvlJc w:val="left"/>
      <w:pPr>
        <w:ind w:left="720" w:hanging="360"/>
      </w:pPr>
      <w:rPr>
        <w:rFonts w:ascii="Symbol" w:hAnsi="Symbol" w:hint="default"/>
      </w:rPr>
    </w:lvl>
    <w:lvl w:ilvl="1" w:tplc="265618F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81048F"/>
    <w:multiLevelType w:val="multilevel"/>
    <w:tmpl w:val="3650E8A4"/>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928"/>
        </w:tabs>
        <w:ind w:left="928" w:hanging="360"/>
      </w:pPr>
      <w:rPr>
        <w:rFonts w:ascii="Symbol" w:hAnsi="Symbol" w:hint="default"/>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4DC295B"/>
    <w:multiLevelType w:val="hybridMultilevel"/>
    <w:tmpl w:val="8A322E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24"/>
  </w:num>
  <w:num w:numId="4">
    <w:abstractNumId w:val="0"/>
  </w:num>
  <w:num w:numId="5">
    <w:abstractNumId w:val="47"/>
  </w:num>
  <w:num w:numId="6">
    <w:abstractNumId w:val="48"/>
  </w:num>
  <w:num w:numId="7">
    <w:abstractNumId w:val="36"/>
  </w:num>
  <w:num w:numId="8">
    <w:abstractNumId w:val="26"/>
  </w:num>
  <w:num w:numId="9">
    <w:abstractNumId w:val="45"/>
  </w:num>
  <w:num w:numId="10">
    <w:abstractNumId w:val="29"/>
  </w:num>
  <w:num w:numId="11">
    <w:abstractNumId w:val="34"/>
  </w:num>
  <w:num w:numId="12">
    <w:abstractNumId w:val="49"/>
  </w:num>
  <w:num w:numId="13">
    <w:abstractNumId w:val="27"/>
  </w:num>
  <w:num w:numId="14">
    <w:abstractNumId w:val="44"/>
  </w:num>
  <w:num w:numId="15">
    <w:abstractNumId w:val="3"/>
  </w:num>
  <w:num w:numId="16">
    <w:abstractNumId w:val="43"/>
  </w:num>
  <w:num w:numId="17">
    <w:abstractNumId w:val="21"/>
  </w:num>
  <w:num w:numId="18">
    <w:abstractNumId w:val="13"/>
  </w:num>
  <w:num w:numId="19">
    <w:abstractNumId w:val="23"/>
  </w:num>
  <w:num w:numId="20">
    <w:abstractNumId w:val="17"/>
  </w:num>
  <w:num w:numId="21">
    <w:abstractNumId w:val="41"/>
  </w:num>
  <w:num w:numId="22">
    <w:abstractNumId w:val="28"/>
  </w:num>
  <w:num w:numId="23">
    <w:abstractNumId w:val="8"/>
  </w:num>
  <w:num w:numId="24">
    <w:abstractNumId w:val="19"/>
  </w:num>
  <w:num w:numId="25">
    <w:abstractNumId w:val="35"/>
  </w:num>
  <w:num w:numId="26">
    <w:abstractNumId w:val="10"/>
  </w:num>
  <w:num w:numId="27">
    <w:abstractNumId w:val="46"/>
  </w:num>
  <w:num w:numId="28">
    <w:abstractNumId w:val="16"/>
  </w:num>
  <w:num w:numId="29">
    <w:abstractNumId w:val="11"/>
  </w:num>
  <w:num w:numId="30">
    <w:abstractNumId w:val="3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
  </w:num>
  <w:num w:numId="34">
    <w:abstractNumId w:val="31"/>
  </w:num>
  <w:num w:numId="35">
    <w:abstractNumId w:val="40"/>
  </w:num>
  <w:num w:numId="36">
    <w:abstractNumId w:val="2"/>
  </w:num>
  <w:num w:numId="37">
    <w:abstractNumId w:val="38"/>
  </w:num>
  <w:num w:numId="38">
    <w:abstractNumId w:val="25"/>
  </w:num>
  <w:num w:numId="39">
    <w:abstractNumId w:val="18"/>
  </w:num>
  <w:num w:numId="40">
    <w:abstractNumId w:val="1"/>
  </w:num>
  <w:num w:numId="41">
    <w:abstractNumId w:val="12"/>
  </w:num>
  <w:num w:numId="42">
    <w:abstractNumId w:val="37"/>
  </w:num>
  <w:num w:numId="43">
    <w:abstractNumId w:val="14"/>
  </w:num>
  <w:num w:numId="44">
    <w:abstractNumId w:val="4"/>
  </w:num>
  <w:num w:numId="45">
    <w:abstractNumId w:val="15"/>
  </w:num>
  <w:num w:numId="46">
    <w:abstractNumId w:val="9"/>
  </w:num>
  <w:num w:numId="47">
    <w:abstractNumId w:val="22"/>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2249E"/>
    <w:rsid w:val="00024E15"/>
    <w:rsid w:val="0003190C"/>
    <w:rsid w:val="0003227B"/>
    <w:rsid w:val="00032294"/>
    <w:rsid w:val="0003658E"/>
    <w:rsid w:val="0003744E"/>
    <w:rsid w:val="00037D0A"/>
    <w:rsid w:val="000412DD"/>
    <w:rsid w:val="00042584"/>
    <w:rsid w:val="00044944"/>
    <w:rsid w:val="00045C54"/>
    <w:rsid w:val="000515AE"/>
    <w:rsid w:val="00054687"/>
    <w:rsid w:val="000574AC"/>
    <w:rsid w:val="00060814"/>
    <w:rsid w:val="00067DDD"/>
    <w:rsid w:val="00070D62"/>
    <w:rsid w:val="00080171"/>
    <w:rsid w:val="0008435F"/>
    <w:rsid w:val="00097039"/>
    <w:rsid w:val="00097C70"/>
    <w:rsid w:val="000A2128"/>
    <w:rsid w:val="000A2F54"/>
    <w:rsid w:val="000A4B6F"/>
    <w:rsid w:val="000A7924"/>
    <w:rsid w:val="000B1DB2"/>
    <w:rsid w:val="000B5898"/>
    <w:rsid w:val="000D510E"/>
    <w:rsid w:val="000D6257"/>
    <w:rsid w:val="000D63FC"/>
    <w:rsid w:val="000E3B57"/>
    <w:rsid w:val="000F2DD4"/>
    <w:rsid w:val="000F372B"/>
    <w:rsid w:val="000F61FA"/>
    <w:rsid w:val="000F62AD"/>
    <w:rsid w:val="000F65B4"/>
    <w:rsid w:val="001048FF"/>
    <w:rsid w:val="0012030E"/>
    <w:rsid w:val="0012434D"/>
    <w:rsid w:val="00124C9D"/>
    <w:rsid w:val="0013211F"/>
    <w:rsid w:val="00134312"/>
    <w:rsid w:val="00137B00"/>
    <w:rsid w:val="001417C3"/>
    <w:rsid w:val="00142FE7"/>
    <w:rsid w:val="0015386E"/>
    <w:rsid w:val="0015415D"/>
    <w:rsid w:val="00155A8F"/>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57B3"/>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72B0"/>
    <w:rsid w:val="00220609"/>
    <w:rsid w:val="002247B0"/>
    <w:rsid w:val="00225A01"/>
    <w:rsid w:val="002325FA"/>
    <w:rsid w:val="0023537A"/>
    <w:rsid w:val="00235D10"/>
    <w:rsid w:val="002402BD"/>
    <w:rsid w:val="00240B9A"/>
    <w:rsid w:val="00240CF0"/>
    <w:rsid w:val="00242042"/>
    <w:rsid w:val="00242D45"/>
    <w:rsid w:val="00244406"/>
    <w:rsid w:val="002449C0"/>
    <w:rsid w:val="0025080F"/>
    <w:rsid w:val="0025490B"/>
    <w:rsid w:val="00255F7F"/>
    <w:rsid w:val="00260477"/>
    <w:rsid w:val="00265DAB"/>
    <w:rsid w:val="002663AA"/>
    <w:rsid w:val="002679F9"/>
    <w:rsid w:val="00271C3C"/>
    <w:rsid w:val="002766BD"/>
    <w:rsid w:val="0028757D"/>
    <w:rsid w:val="002912BA"/>
    <w:rsid w:val="002919AC"/>
    <w:rsid w:val="00295D06"/>
    <w:rsid w:val="002A1218"/>
    <w:rsid w:val="002A353B"/>
    <w:rsid w:val="002B0A5D"/>
    <w:rsid w:val="002B0D3D"/>
    <w:rsid w:val="002B19DB"/>
    <w:rsid w:val="002B4A99"/>
    <w:rsid w:val="002C180B"/>
    <w:rsid w:val="002D1093"/>
    <w:rsid w:val="002D3DFB"/>
    <w:rsid w:val="002D65DA"/>
    <w:rsid w:val="002E033A"/>
    <w:rsid w:val="002E3A0C"/>
    <w:rsid w:val="002E42E5"/>
    <w:rsid w:val="002E7070"/>
    <w:rsid w:val="002F014C"/>
    <w:rsid w:val="002F2D70"/>
    <w:rsid w:val="00303E9C"/>
    <w:rsid w:val="00304D17"/>
    <w:rsid w:val="003132B2"/>
    <w:rsid w:val="003211B3"/>
    <w:rsid w:val="00326C26"/>
    <w:rsid w:val="00327AF4"/>
    <w:rsid w:val="00332248"/>
    <w:rsid w:val="0033421C"/>
    <w:rsid w:val="0033574F"/>
    <w:rsid w:val="00337F14"/>
    <w:rsid w:val="0035114E"/>
    <w:rsid w:val="003532F3"/>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36FA"/>
    <w:rsid w:val="003C4BFF"/>
    <w:rsid w:val="003C64C6"/>
    <w:rsid w:val="003D34AE"/>
    <w:rsid w:val="003D49C3"/>
    <w:rsid w:val="003D5A4C"/>
    <w:rsid w:val="003E1623"/>
    <w:rsid w:val="003E3643"/>
    <w:rsid w:val="003E7562"/>
    <w:rsid w:val="003F0381"/>
    <w:rsid w:val="003F67A9"/>
    <w:rsid w:val="003F78EF"/>
    <w:rsid w:val="003F7DA4"/>
    <w:rsid w:val="00402966"/>
    <w:rsid w:val="00402A69"/>
    <w:rsid w:val="00402E2C"/>
    <w:rsid w:val="004216D9"/>
    <w:rsid w:val="00424C80"/>
    <w:rsid w:val="00425A5D"/>
    <w:rsid w:val="004328BB"/>
    <w:rsid w:val="004340D1"/>
    <w:rsid w:val="004342B3"/>
    <w:rsid w:val="004359FB"/>
    <w:rsid w:val="0044099F"/>
    <w:rsid w:val="0044254C"/>
    <w:rsid w:val="00443E96"/>
    <w:rsid w:val="00444578"/>
    <w:rsid w:val="00452E3F"/>
    <w:rsid w:val="00454415"/>
    <w:rsid w:val="0045552C"/>
    <w:rsid w:val="0046779D"/>
    <w:rsid w:val="00477555"/>
    <w:rsid w:val="00477EBA"/>
    <w:rsid w:val="0048295C"/>
    <w:rsid w:val="00482C00"/>
    <w:rsid w:val="00493D45"/>
    <w:rsid w:val="00493DD3"/>
    <w:rsid w:val="00497079"/>
    <w:rsid w:val="004A2022"/>
    <w:rsid w:val="004A3235"/>
    <w:rsid w:val="004A535C"/>
    <w:rsid w:val="004A59B1"/>
    <w:rsid w:val="004A66E5"/>
    <w:rsid w:val="004A7755"/>
    <w:rsid w:val="004B4093"/>
    <w:rsid w:val="004C38E7"/>
    <w:rsid w:val="004C3E9B"/>
    <w:rsid w:val="004C4D2C"/>
    <w:rsid w:val="004D02C5"/>
    <w:rsid w:val="004D3742"/>
    <w:rsid w:val="004D3F1F"/>
    <w:rsid w:val="004D5828"/>
    <w:rsid w:val="004D775A"/>
    <w:rsid w:val="004E114F"/>
    <w:rsid w:val="004E1FC8"/>
    <w:rsid w:val="004E4DC1"/>
    <w:rsid w:val="004E640A"/>
    <w:rsid w:val="004F676B"/>
    <w:rsid w:val="004F6ACA"/>
    <w:rsid w:val="005030A7"/>
    <w:rsid w:val="00503216"/>
    <w:rsid w:val="00506B81"/>
    <w:rsid w:val="00507168"/>
    <w:rsid w:val="00513C25"/>
    <w:rsid w:val="005154B2"/>
    <w:rsid w:val="00521F27"/>
    <w:rsid w:val="005257E4"/>
    <w:rsid w:val="005271FF"/>
    <w:rsid w:val="00530548"/>
    <w:rsid w:val="00530E0A"/>
    <w:rsid w:val="00534496"/>
    <w:rsid w:val="005347DE"/>
    <w:rsid w:val="0054369B"/>
    <w:rsid w:val="0055583A"/>
    <w:rsid w:val="00561BCA"/>
    <w:rsid w:val="00565E70"/>
    <w:rsid w:val="00571333"/>
    <w:rsid w:val="005735B4"/>
    <w:rsid w:val="00574EAB"/>
    <w:rsid w:val="0057612C"/>
    <w:rsid w:val="0057674A"/>
    <w:rsid w:val="00577744"/>
    <w:rsid w:val="00585B29"/>
    <w:rsid w:val="005867B2"/>
    <w:rsid w:val="00591312"/>
    <w:rsid w:val="00593BAD"/>
    <w:rsid w:val="0059610E"/>
    <w:rsid w:val="005962C7"/>
    <w:rsid w:val="005A6AD2"/>
    <w:rsid w:val="005A70AB"/>
    <w:rsid w:val="005B01C4"/>
    <w:rsid w:val="005B2393"/>
    <w:rsid w:val="005B2C94"/>
    <w:rsid w:val="005B6E73"/>
    <w:rsid w:val="005B7836"/>
    <w:rsid w:val="005C060E"/>
    <w:rsid w:val="005C5B21"/>
    <w:rsid w:val="005D173B"/>
    <w:rsid w:val="005D4322"/>
    <w:rsid w:val="005E1180"/>
    <w:rsid w:val="005E1A75"/>
    <w:rsid w:val="005E4535"/>
    <w:rsid w:val="005E458A"/>
    <w:rsid w:val="005F3214"/>
    <w:rsid w:val="00600A58"/>
    <w:rsid w:val="00612DC4"/>
    <w:rsid w:val="006148D8"/>
    <w:rsid w:val="00614D70"/>
    <w:rsid w:val="006169BC"/>
    <w:rsid w:val="00617ECD"/>
    <w:rsid w:val="00627A88"/>
    <w:rsid w:val="00627E25"/>
    <w:rsid w:val="00630642"/>
    <w:rsid w:val="006351EF"/>
    <w:rsid w:val="00643C09"/>
    <w:rsid w:val="00643DD2"/>
    <w:rsid w:val="00646DC7"/>
    <w:rsid w:val="006546BD"/>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90D60"/>
    <w:rsid w:val="00694292"/>
    <w:rsid w:val="00695383"/>
    <w:rsid w:val="006A20E6"/>
    <w:rsid w:val="006A2322"/>
    <w:rsid w:val="006A28A1"/>
    <w:rsid w:val="006A2E6A"/>
    <w:rsid w:val="006A3070"/>
    <w:rsid w:val="006B2FC2"/>
    <w:rsid w:val="006B6EA2"/>
    <w:rsid w:val="006B7A21"/>
    <w:rsid w:val="006C1BDF"/>
    <w:rsid w:val="006C306C"/>
    <w:rsid w:val="006C5821"/>
    <w:rsid w:val="006C64A4"/>
    <w:rsid w:val="006C74F1"/>
    <w:rsid w:val="006D32E1"/>
    <w:rsid w:val="006D45CF"/>
    <w:rsid w:val="006E3F6F"/>
    <w:rsid w:val="006E5D40"/>
    <w:rsid w:val="006F379D"/>
    <w:rsid w:val="006F63FD"/>
    <w:rsid w:val="006F752A"/>
    <w:rsid w:val="006F7B90"/>
    <w:rsid w:val="00702001"/>
    <w:rsid w:val="00707E58"/>
    <w:rsid w:val="00712516"/>
    <w:rsid w:val="00715797"/>
    <w:rsid w:val="0071776B"/>
    <w:rsid w:val="0072593F"/>
    <w:rsid w:val="00730264"/>
    <w:rsid w:val="00750297"/>
    <w:rsid w:val="007566F3"/>
    <w:rsid w:val="007638CE"/>
    <w:rsid w:val="00767115"/>
    <w:rsid w:val="007749C3"/>
    <w:rsid w:val="00776031"/>
    <w:rsid w:val="007855C3"/>
    <w:rsid w:val="007856B8"/>
    <w:rsid w:val="007862F0"/>
    <w:rsid w:val="00792CDD"/>
    <w:rsid w:val="007A1BA4"/>
    <w:rsid w:val="007A2332"/>
    <w:rsid w:val="007A3788"/>
    <w:rsid w:val="007A6331"/>
    <w:rsid w:val="007A6DEC"/>
    <w:rsid w:val="007B4278"/>
    <w:rsid w:val="007B67D8"/>
    <w:rsid w:val="007C70C4"/>
    <w:rsid w:val="007C74F1"/>
    <w:rsid w:val="007C76CF"/>
    <w:rsid w:val="007D51C0"/>
    <w:rsid w:val="007E2634"/>
    <w:rsid w:val="007E3E8F"/>
    <w:rsid w:val="007E479B"/>
    <w:rsid w:val="007F0DD2"/>
    <w:rsid w:val="007F351A"/>
    <w:rsid w:val="007F3622"/>
    <w:rsid w:val="007F4289"/>
    <w:rsid w:val="007F62CC"/>
    <w:rsid w:val="007F6419"/>
    <w:rsid w:val="00800090"/>
    <w:rsid w:val="00800168"/>
    <w:rsid w:val="00800A2D"/>
    <w:rsid w:val="00800E6F"/>
    <w:rsid w:val="0080435F"/>
    <w:rsid w:val="008072A6"/>
    <w:rsid w:val="0081423B"/>
    <w:rsid w:val="00832F0B"/>
    <w:rsid w:val="00841613"/>
    <w:rsid w:val="00853728"/>
    <w:rsid w:val="00861799"/>
    <w:rsid w:val="00861AAD"/>
    <w:rsid w:val="00862FAC"/>
    <w:rsid w:val="008639C8"/>
    <w:rsid w:val="00867D29"/>
    <w:rsid w:val="00871CD6"/>
    <w:rsid w:val="008774D5"/>
    <w:rsid w:val="00880773"/>
    <w:rsid w:val="00880F49"/>
    <w:rsid w:val="0088127D"/>
    <w:rsid w:val="00881524"/>
    <w:rsid w:val="00881A60"/>
    <w:rsid w:val="0088541A"/>
    <w:rsid w:val="0089498A"/>
    <w:rsid w:val="00895BC8"/>
    <w:rsid w:val="00895FEF"/>
    <w:rsid w:val="00897768"/>
    <w:rsid w:val="008A46B4"/>
    <w:rsid w:val="008A4B3C"/>
    <w:rsid w:val="008B0AA0"/>
    <w:rsid w:val="008B125D"/>
    <w:rsid w:val="008C2126"/>
    <w:rsid w:val="008C4D4F"/>
    <w:rsid w:val="008D2364"/>
    <w:rsid w:val="008D5570"/>
    <w:rsid w:val="008E02F2"/>
    <w:rsid w:val="008E48A1"/>
    <w:rsid w:val="008E5F63"/>
    <w:rsid w:val="008E7295"/>
    <w:rsid w:val="008E78CF"/>
    <w:rsid w:val="008F1C7F"/>
    <w:rsid w:val="00906DBB"/>
    <w:rsid w:val="0091491F"/>
    <w:rsid w:val="00914BE3"/>
    <w:rsid w:val="00923DE8"/>
    <w:rsid w:val="00932442"/>
    <w:rsid w:val="009355E4"/>
    <w:rsid w:val="009358E2"/>
    <w:rsid w:val="00954819"/>
    <w:rsid w:val="00962F85"/>
    <w:rsid w:val="00964715"/>
    <w:rsid w:val="009654F4"/>
    <w:rsid w:val="00971115"/>
    <w:rsid w:val="00972569"/>
    <w:rsid w:val="00975D73"/>
    <w:rsid w:val="00981930"/>
    <w:rsid w:val="0098306D"/>
    <w:rsid w:val="00986955"/>
    <w:rsid w:val="00994EF5"/>
    <w:rsid w:val="00995552"/>
    <w:rsid w:val="009A08A4"/>
    <w:rsid w:val="009A42E9"/>
    <w:rsid w:val="009A467D"/>
    <w:rsid w:val="009A47C7"/>
    <w:rsid w:val="009A47EC"/>
    <w:rsid w:val="009A7142"/>
    <w:rsid w:val="009B4F8A"/>
    <w:rsid w:val="009B52F9"/>
    <w:rsid w:val="009C2B55"/>
    <w:rsid w:val="009C5CF2"/>
    <w:rsid w:val="009D2C6B"/>
    <w:rsid w:val="009D44F8"/>
    <w:rsid w:val="009E5720"/>
    <w:rsid w:val="009E599A"/>
    <w:rsid w:val="009F0BE3"/>
    <w:rsid w:val="009F111F"/>
    <w:rsid w:val="009F1B5D"/>
    <w:rsid w:val="009F3E85"/>
    <w:rsid w:val="009F4ED5"/>
    <w:rsid w:val="00A03F6A"/>
    <w:rsid w:val="00A07ED1"/>
    <w:rsid w:val="00A07FB2"/>
    <w:rsid w:val="00A135FA"/>
    <w:rsid w:val="00A16954"/>
    <w:rsid w:val="00A235AE"/>
    <w:rsid w:val="00A24214"/>
    <w:rsid w:val="00A31BB7"/>
    <w:rsid w:val="00A37F3E"/>
    <w:rsid w:val="00A427D8"/>
    <w:rsid w:val="00A442E6"/>
    <w:rsid w:val="00A523C7"/>
    <w:rsid w:val="00A552A6"/>
    <w:rsid w:val="00A577EC"/>
    <w:rsid w:val="00A657CA"/>
    <w:rsid w:val="00A6613E"/>
    <w:rsid w:val="00A71E8C"/>
    <w:rsid w:val="00A75B57"/>
    <w:rsid w:val="00A873D0"/>
    <w:rsid w:val="00A94027"/>
    <w:rsid w:val="00AA69A3"/>
    <w:rsid w:val="00AB6D57"/>
    <w:rsid w:val="00AB7278"/>
    <w:rsid w:val="00AC120C"/>
    <w:rsid w:val="00AC1BD3"/>
    <w:rsid w:val="00AC22A4"/>
    <w:rsid w:val="00AC26D4"/>
    <w:rsid w:val="00AD1E5D"/>
    <w:rsid w:val="00AD23B8"/>
    <w:rsid w:val="00AD24C8"/>
    <w:rsid w:val="00AD285D"/>
    <w:rsid w:val="00AD35D0"/>
    <w:rsid w:val="00AD5EE0"/>
    <w:rsid w:val="00AD7AAB"/>
    <w:rsid w:val="00AE2AC3"/>
    <w:rsid w:val="00AE61C3"/>
    <w:rsid w:val="00AE66EA"/>
    <w:rsid w:val="00AF2ACF"/>
    <w:rsid w:val="00AF59E7"/>
    <w:rsid w:val="00AF66AD"/>
    <w:rsid w:val="00AF674E"/>
    <w:rsid w:val="00B00C34"/>
    <w:rsid w:val="00B00F65"/>
    <w:rsid w:val="00B03445"/>
    <w:rsid w:val="00B059F3"/>
    <w:rsid w:val="00B171F1"/>
    <w:rsid w:val="00B2035D"/>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54636"/>
    <w:rsid w:val="00B564A2"/>
    <w:rsid w:val="00B61430"/>
    <w:rsid w:val="00B63001"/>
    <w:rsid w:val="00B64107"/>
    <w:rsid w:val="00B64BAF"/>
    <w:rsid w:val="00B72455"/>
    <w:rsid w:val="00B91584"/>
    <w:rsid w:val="00B9275A"/>
    <w:rsid w:val="00B94565"/>
    <w:rsid w:val="00B94E5C"/>
    <w:rsid w:val="00B971D9"/>
    <w:rsid w:val="00BA723A"/>
    <w:rsid w:val="00BB29BE"/>
    <w:rsid w:val="00BB6DA4"/>
    <w:rsid w:val="00BB7B24"/>
    <w:rsid w:val="00BC0974"/>
    <w:rsid w:val="00BC1354"/>
    <w:rsid w:val="00BC5463"/>
    <w:rsid w:val="00BC6AD9"/>
    <w:rsid w:val="00BC6CBC"/>
    <w:rsid w:val="00BE3E5A"/>
    <w:rsid w:val="00BE607E"/>
    <w:rsid w:val="00BE6185"/>
    <w:rsid w:val="00BE6DB7"/>
    <w:rsid w:val="00C0021C"/>
    <w:rsid w:val="00C01B32"/>
    <w:rsid w:val="00C1458B"/>
    <w:rsid w:val="00C162A7"/>
    <w:rsid w:val="00C1719C"/>
    <w:rsid w:val="00C20B26"/>
    <w:rsid w:val="00C22836"/>
    <w:rsid w:val="00C2398F"/>
    <w:rsid w:val="00C24212"/>
    <w:rsid w:val="00C25EE1"/>
    <w:rsid w:val="00C264C4"/>
    <w:rsid w:val="00C27277"/>
    <w:rsid w:val="00C310EE"/>
    <w:rsid w:val="00C32D2E"/>
    <w:rsid w:val="00C35515"/>
    <w:rsid w:val="00C4319E"/>
    <w:rsid w:val="00C5030B"/>
    <w:rsid w:val="00C50E75"/>
    <w:rsid w:val="00C553E0"/>
    <w:rsid w:val="00C55A20"/>
    <w:rsid w:val="00C56F70"/>
    <w:rsid w:val="00C57A87"/>
    <w:rsid w:val="00C62DFA"/>
    <w:rsid w:val="00C64BEC"/>
    <w:rsid w:val="00C767BE"/>
    <w:rsid w:val="00C76965"/>
    <w:rsid w:val="00C805AA"/>
    <w:rsid w:val="00C82DEC"/>
    <w:rsid w:val="00C867DF"/>
    <w:rsid w:val="00C86967"/>
    <w:rsid w:val="00C87DE1"/>
    <w:rsid w:val="00C91863"/>
    <w:rsid w:val="00C91DEA"/>
    <w:rsid w:val="00C93046"/>
    <w:rsid w:val="00C93BE9"/>
    <w:rsid w:val="00C9585F"/>
    <w:rsid w:val="00CA0001"/>
    <w:rsid w:val="00CA4086"/>
    <w:rsid w:val="00CA724D"/>
    <w:rsid w:val="00CB1C76"/>
    <w:rsid w:val="00CB2384"/>
    <w:rsid w:val="00CB2DE5"/>
    <w:rsid w:val="00CB444F"/>
    <w:rsid w:val="00CB466C"/>
    <w:rsid w:val="00CB6799"/>
    <w:rsid w:val="00CB67E2"/>
    <w:rsid w:val="00CB7DD5"/>
    <w:rsid w:val="00CC14C2"/>
    <w:rsid w:val="00CC224A"/>
    <w:rsid w:val="00CC2555"/>
    <w:rsid w:val="00CC55BC"/>
    <w:rsid w:val="00CC6655"/>
    <w:rsid w:val="00CD5C39"/>
    <w:rsid w:val="00CE50D0"/>
    <w:rsid w:val="00D01E25"/>
    <w:rsid w:val="00D03A1B"/>
    <w:rsid w:val="00D05AB2"/>
    <w:rsid w:val="00D062E4"/>
    <w:rsid w:val="00D15FD3"/>
    <w:rsid w:val="00D16D8D"/>
    <w:rsid w:val="00D2104C"/>
    <w:rsid w:val="00D25BA4"/>
    <w:rsid w:val="00D25CEF"/>
    <w:rsid w:val="00D273B0"/>
    <w:rsid w:val="00D27859"/>
    <w:rsid w:val="00D3617A"/>
    <w:rsid w:val="00D37399"/>
    <w:rsid w:val="00D43427"/>
    <w:rsid w:val="00D4732D"/>
    <w:rsid w:val="00D5215E"/>
    <w:rsid w:val="00D5498D"/>
    <w:rsid w:val="00D62B84"/>
    <w:rsid w:val="00D7072B"/>
    <w:rsid w:val="00D70D6F"/>
    <w:rsid w:val="00D728F0"/>
    <w:rsid w:val="00D813BC"/>
    <w:rsid w:val="00D825D6"/>
    <w:rsid w:val="00D85CEE"/>
    <w:rsid w:val="00D870E0"/>
    <w:rsid w:val="00D9544A"/>
    <w:rsid w:val="00DA01D3"/>
    <w:rsid w:val="00DA1919"/>
    <w:rsid w:val="00DA23E4"/>
    <w:rsid w:val="00DA7367"/>
    <w:rsid w:val="00DB273F"/>
    <w:rsid w:val="00DB40DA"/>
    <w:rsid w:val="00DB4941"/>
    <w:rsid w:val="00DB4BFA"/>
    <w:rsid w:val="00DB4F07"/>
    <w:rsid w:val="00DB5427"/>
    <w:rsid w:val="00DC429E"/>
    <w:rsid w:val="00DD38E8"/>
    <w:rsid w:val="00DE1A30"/>
    <w:rsid w:val="00DE246D"/>
    <w:rsid w:val="00DE42D5"/>
    <w:rsid w:val="00DE532F"/>
    <w:rsid w:val="00DF3D19"/>
    <w:rsid w:val="00E00980"/>
    <w:rsid w:val="00E036E3"/>
    <w:rsid w:val="00E0463A"/>
    <w:rsid w:val="00E04B63"/>
    <w:rsid w:val="00E066ED"/>
    <w:rsid w:val="00E1309D"/>
    <w:rsid w:val="00E157E9"/>
    <w:rsid w:val="00E22A80"/>
    <w:rsid w:val="00E245AC"/>
    <w:rsid w:val="00E256A2"/>
    <w:rsid w:val="00E26A9C"/>
    <w:rsid w:val="00E26E17"/>
    <w:rsid w:val="00E30B04"/>
    <w:rsid w:val="00E4046D"/>
    <w:rsid w:val="00E4137B"/>
    <w:rsid w:val="00E446AB"/>
    <w:rsid w:val="00E4505B"/>
    <w:rsid w:val="00E51E46"/>
    <w:rsid w:val="00E52B0C"/>
    <w:rsid w:val="00E54DF5"/>
    <w:rsid w:val="00E5638B"/>
    <w:rsid w:val="00E61B60"/>
    <w:rsid w:val="00E63CCC"/>
    <w:rsid w:val="00E64602"/>
    <w:rsid w:val="00E6538E"/>
    <w:rsid w:val="00E65B84"/>
    <w:rsid w:val="00E65D5A"/>
    <w:rsid w:val="00E700EA"/>
    <w:rsid w:val="00E72CD1"/>
    <w:rsid w:val="00E74FA4"/>
    <w:rsid w:val="00E76C63"/>
    <w:rsid w:val="00E776EE"/>
    <w:rsid w:val="00E84721"/>
    <w:rsid w:val="00E85F77"/>
    <w:rsid w:val="00E93EBE"/>
    <w:rsid w:val="00E9522D"/>
    <w:rsid w:val="00E979D0"/>
    <w:rsid w:val="00EA0CC8"/>
    <w:rsid w:val="00EA5283"/>
    <w:rsid w:val="00EB0DDE"/>
    <w:rsid w:val="00EB0E17"/>
    <w:rsid w:val="00EB2BBD"/>
    <w:rsid w:val="00EB4D5C"/>
    <w:rsid w:val="00EB7FEE"/>
    <w:rsid w:val="00EC322C"/>
    <w:rsid w:val="00EC43E2"/>
    <w:rsid w:val="00ED142F"/>
    <w:rsid w:val="00ED2C2D"/>
    <w:rsid w:val="00ED4340"/>
    <w:rsid w:val="00ED4AA4"/>
    <w:rsid w:val="00ED7F71"/>
    <w:rsid w:val="00EE2C15"/>
    <w:rsid w:val="00EE69E5"/>
    <w:rsid w:val="00F01E02"/>
    <w:rsid w:val="00F0366A"/>
    <w:rsid w:val="00F063FB"/>
    <w:rsid w:val="00F11710"/>
    <w:rsid w:val="00F15F92"/>
    <w:rsid w:val="00F321B2"/>
    <w:rsid w:val="00F32584"/>
    <w:rsid w:val="00F3416E"/>
    <w:rsid w:val="00F40183"/>
    <w:rsid w:val="00F41159"/>
    <w:rsid w:val="00F454E1"/>
    <w:rsid w:val="00F52809"/>
    <w:rsid w:val="00F53E4F"/>
    <w:rsid w:val="00F60B3C"/>
    <w:rsid w:val="00F61CA6"/>
    <w:rsid w:val="00F6687C"/>
    <w:rsid w:val="00F71853"/>
    <w:rsid w:val="00F771A6"/>
    <w:rsid w:val="00F81151"/>
    <w:rsid w:val="00F83A3A"/>
    <w:rsid w:val="00F85573"/>
    <w:rsid w:val="00F90E77"/>
    <w:rsid w:val="00F91E53"/>
    <w:rsid w:val="00F976F5"/>
    <w:rsid w:val="00F97B71"/>
    <w:rsid w:val="00FA041D"/>
    <w:rsid w:val="00FA610C"/>
    <w:rsid w:val="00FA6288"/>
    <w:rsid w:val="00FA6FE9"/>
    <w:rsid w:val="00FB0007"/>
    <w:rsid w:val="00FB44C7"/>
    <w:rsid w:val="00FB4FD2"/>
    <w:rsid w:val="00FC4DAB"/>
    <w:rsid w:val="00FC4DF2"/>
    <w:rsid w:val="00FC5842"/>
    <w:rsid w:val="00FC5EBD"/>
    <w:rsid w:val="00FD09D1"/>
    <w:rsid w:val="00FD3F6F"/>
    <w:rsid w:val="00FD71B0"/>
    <w:rsid w:val="00FE0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87369385">
      <w:bodyDiv w:val="1"/>
      <w:marLeft w:val="0"/>
      <w:marRight w:val="0"/>
      <w:marTop w:val="0"/>
      <w:marBottom w:val="0"/>
      <w:divBdr>
        <w:top w:val="none" w:sz="0" w:space="0" w:color="auto"/>
        <w:left w:val="none" w:sz="0" w:space="0" w:color="auto"/>
        <w:bottom w:val="none" w:sz="0" w:space="0" w:color="auto"/>
        <w:right w:val="none" w:sz="0" w:space="0" w:color="auto"/>
      </w:divBdr>
    </w:div>
    <w:div w:id="784815832">
      <w:bodyDiv w:val="1"/>
      <w:marLeft w:val="0"/>
      <w:marRight w:val="0"/>
      <w:marTop w:val="0"/>
      <w:marBottom w:val="0"/>
      <w:divBdr>
        <w:top w:val="none" w:sz="0" w:space="0" w:color="auto"/>
        <w:left w:val="none" w:sz="0" w:space="0" w:color="auto"/>
        <w:bottom w:val="none" w:sz="0" w:space="0" w:color="auto"/>
        <w:right w:val="none" w:sz="0" w:space="0" w:color="auto"/>
      </w:divBdr>
    </w:div>
    <w:div w:id="976881629">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wikipedia.org/wiki/System_informatyczny" TargetMode="External"/><Relationship Id="rId18"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Oprogramowanie" TargetMode="External"/><Relationship Id="rId17"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prz%C4%99t_komputerowy" TargetMode="External"/><Relationship Id="rId5" Type="http://schemas.openxmlformats.org/officeDocument/2006/relationships/webSettings" Target="webSettings.xml"/><Relationship Id="rId15" Type="http://schemas.openxmlformats.org/officeDocument/2006/relationships/hyperlink" Target="https://fundusze.malopolska.pl/sites/default/files/2023/09/3338/WADEMEKUM-WIEDZY-O-WNIOSKU-20062023.pdf" TargetMode="External"/><Relationship Id="rId10" Type="http://schemas.openxmlformats.org/officeDocument/2006/relationships/hyperlink" Target="https://fundusze.malopolska.pl/sites/default/files/2023/09/3338/WADEMEKUM-WIEDZY-O-WNIOSKU-2006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 Id="rId14" Type="http://schemas.openxmlformats.org/officeDocument/2006/relationships/hyperlink" Target="http://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56AD-9332-4967-8DF2-BDFE11C1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8659</Words>
  <Characters>51959</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2024-05-06T13:44:00Z</cp:lastPrinted>
  <dcterms:created xsi:type="dcterms:W3CDTF">2024-11-08T09:25:00Z</dcterms:created>
  <dcterms:modified xsi:type="dcterms:W3CDTF">2024-11-08T09:25:00Z</dcterms:modified>
</cp:coreProperties>
</file>