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CFE0" w14:textId="0283596D" w:rsidR="001A0608" w:rsidRPr="00743F8C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Załącznik </w:t>
      </w:r>
      <w:r w:rsidR="009A4994" w:rsidRPr="00743F8C">
        <w:rPr>
          <w:rFonts w:ascii="Arial" w:hAnsi="Arial" w:cs="Arial"/>
          <w:bCs/>
          <w:iCs/>
          <w:color w:val="404040"/>
          <w:sz w:val="20"/>
          <w:szCs w:val="20"/>
        </w:rPr>
        <w:t>Nr 10 do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Umowy o dofina</w:t>
      </w:r>
      <w:r w:rsidR="00130106" w:rsidRPr="00743F8C">
        <w:rPr>
          <w:rFonts w:ascii="Arial" w:hAnsi="Arial" w:cs="Arial"/>
          <w:bCs/>
          <w:iCs/>
          <w:color w:val="404040"/>
          <w:sz w:val="20"/>
          <w:szCs w:val="20"/>
        </w:rPr>
        <w:t>n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sowanie/Porozumienia o dofinansowaniu/</w:t>
      </w:r>
      <w:r w:rsidR="00A562EC" w:rsidRPr="00743F8C">
        <w:rPr>
          <w:rFonts w:ascii="Arial" w:hAnsi="Arial" w:cs="Arial"/>
          <w:bCs/>
          <w:iCs/>
          <w:color w:val="404040"/>
          <w:sz w:val="20"/>
          <w:szCs w:val="20"/>
        </w:rPr>
        <w:t>Uchwały w 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sprawie podjęcia decyzji o 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>dofinansowaniu dla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Projektu realizowanego w ramach </w:t>
      </w:r>
      <w:r w:rsidR="000B2135" w:rsidRPr="00743F8C">
        <w:rPr>
          <w:rFonts w:ascii="Arial" w:hAnsi="Arial" w:cs="Arial"/>
          <w:bCs/>
          <w:iCs/>
          <w:color w:val="404040"/>
          <w:sz w:val="20"/>
          <w:szCs w:val="20"/>
        </w:rPr>
        <w:t>FEM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na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lata 20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21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>-202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7</w:t>
      </w:r>
      <w:r w:rsidR="00630B4D" w:rsidRPr="00743F8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7D486C3" w14:textId="77777777"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14:paraId="3F42BE22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E84E94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BF63B3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04A482E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CBFE413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89DA52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2D6044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76E6D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26CE9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747B8D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58AA696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3258ED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2E60A2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E21370A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B49718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95C57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C4B27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3FEF8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955FA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8836CB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4EED3F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478892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84F25F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F6FBE1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CDD020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25A48A4F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45ACD8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A8B327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91C068C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3342AB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35759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16B40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056D60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14:paraId="047778C3" w14:textId="77777777" w:rsidTr="001A6A0C">
        <w:trPr>
          <w:trHeight w:val="416"/>
        </w:trPr>
        <w:tc>
          <w:tcPr>
            <w:tcW w:w="8350" w:type="dxa"/>
            <w:gridSpan w:val="2"/>
          </w:tcPr>
          <w:p w14:paraId="6641C6E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14:paraId="3309D731" w14:textId="77777777" w:rsidTr="009B4BC7">
        <w:tc>
          <w:tcPr>
            <w:tcW w:w="1701" w:type="dxa"/>
          </w:tcPr>
          <w:p w14:paraId="76608E3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14:paraId="713C5806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14:paraId="1F8979F1" w14:textId="77777777" w:rsidTr="009B4BC7">
        <w:tc>
          <w:tcPr>
            <w:tcW w:w="1701" w:type="dxa"/>
          </w:tcPr>
          <w:p w14:paraId="1B9133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14:paraId="2C7BAC3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14:paraId="6E0193F8" w14:textId="77777777" w:rsidTr="009B4BC7">
        <w:tc>
          <w:tcPr>
            <w:tcW w:w="1701" w:type="dxa"/>
          </w:tcPr>
          <w:p w14:paraId="7817D77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14:paraId="45B28E15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14:paraId="48F262A1" w14:textId="77777777" w:rsidTr="009B4BC7">
        <w:tc>
          <w:tcPr>
            <w:tcW w:w="1701" w:type="dxa"/>
          </w:tcPr>
          <w:p w14:paraId="4D9670DA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14:paraId="1F743A6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14:paraId="6A66CC9C" w14:textId="77777777" w:rsidTr="009B4BC7">
        <w:tc>
          <w:tcPr>
            <w:tcW w:w="1701" w:type="dxa"/>
          </w:tcPr>
          <w:p w14:paraId="15BE9E12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14:paraId="4CC2DB6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14:paraId="5CBEF09B" w14:textId="77777777" w:rsidTr="009B4BC7">
        <w:tc>
          <w:tcPr>
            <w:tcW w:w="1701" w:type="dxa"/>
          </w:tcPr>
          <w:p w14:paraId="04C47B9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14:paraId="00C6914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14:paraId="06256B30" w14:textId="77777777" w:rsidTr="009B4BC7">
        <w:tc>
          <w:tcPr>
            <w:tcW w:w="1701" w:type="dxa"/>
          </w:tcPr>
          <w:p w14:paraId="24215888" w14:textId="45B7EFF2" w:rsidR="007C5F30" w:rsidRPr="00435FAD" w:rsidRDefault="00E95B90" w:rsidP="00060399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</w:p>
        </w:tc>
        <w:tc>
          <w:tcPr>
            <w:tcW w:w="6649" w:type="dxa"/>
          </w:tcPr>
          <w:p w14:paraId="2E4E1F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14:paraId="18CFC232" w14:textId="77777777" w:rsidTr="009B4BC7">
        <w:tc>
          <w:tcPr>
            <w:tcW w:w="1701" w:type="dxa"/>
          </w:tcPr>
          <w:p w14:paraId="648DC0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  <w:proofErr w:type="spellEnd"/>
          </w:p>
        </w:tc>
        <w:tc>
          <w:tcPr>
            <w:tcW w:w="6649" w:type="dxa"/>
          </w:tcPr>
          <w:p w14:paraId="2D28FF1D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14:paraId="42BF32A4" w14:textId="77777777" w:rsidTr="009B4BC7">
        <w:tc>
          <w:tcPr>
            <w:tcW w:w="1701" w:type="dxa"/>
          </w:tcPr>
          <w:p w14:paraId="7559B6A7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  <w:proofErr w:type="spellEnd"/>
          </w:p>
        </w:tc>
        <w:tc>
          <w:tcPr>
            <w:tcW w:w="6649" w:type="dxa"/>
          </w:tcPr>
          <w:p w14:paraId="0DC1113E" w14:textId="0B4D0E50" w:rsidR="007C5F30" w:rsidRPr="00435FAD" w:rsidRDefault="007C5F30" w:rsidP="00295982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Umowa o dofinansowanie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(Umowa)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/Uchwała w sprawie podjęcia decyzji 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P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rojektu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(Uchwała)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/Porozumienie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(Porozumienie) 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dla projektów realizowanych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w ramach </w:t>
            </w:r>
            <w:r w:rsid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programu </w:t>
            </w:r>
            <w:r w:rsidR="00F94A7E" w:rsidRP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</w:tbl>
    <w:p w14:paraId="3C06A37B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14:paraId="65BA80B8" w14:textId="77777777" w:rsidR="00B942FC" w:rsidRPr="00435FAD" w:rsidRDefault="00B942FC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3EE90748" w14:textId="77777777"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14:paraId="0CC93957" w14:textId="77777777"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EA96C77" w14:textId="750DF071"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95982">
        <w:rPr>
          <w:rFonts w:ascii="Arial" w:hAnsi="Arial" w:cs="Arial"/>
          <w:b/>
          <w:sz w:val="24"/>
          <w:szCs w:val="24"/>
          <w:lang w:eastAsia="pl-PL"/>
        </w:rPr>
        <w:t>Beneficjent</w:t>
      </w:r>
      <w:r w:rsidR="00295982" w:rsidRPr="00743F8C">
        <w:rPr>
          <w:rFonts w:ascii="Arial" w:hAnsi="Arial" w:cs="Arial"/>
          <w:b/>
          <w:sz w:val="24"/>
          <w:szCs w:val="24"/>
          <w:lang w:eastAsia="pl-PL"/>
        </w:rPr>
        <w:t>/Realizator Projektu</w:t>
      </w: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 jest zobowiązany do niezwłocznego informowania Instytucji 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64B2CB00" w14:textId="7A4BC135" w:rsidR="00661742" w:rsidRPr="0054179E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F94A7E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2"/>
      </w:r>
      <w:r w:rsidRPr="00F94A7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trwałość projektu musi być zachowana przez okres 5 lat (3 lat w przypadku MŚP – w odniesieniu do projektów, z którymi związany jest wymóg utrzymania inwestycji lub miejsc pracy) od daty płatności końcowej na rzecz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295982">
        <w:rPr>
          <w:rFonts w:ascii="Arial" w:hAnsi="Arial" w:cs="Arial"/>
          <w:sz w:val="24"/>
          <w:szCs w:val="24"/>
        </w:rPr>
        <w:t xml:space="preserve">. </w:t>
      </w:r>
    </w:p>
    <w:p w14:paraId="3A229A90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14:paraId="5C905ECD" w14:textId="1C223373"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eneficjentowi</w:t>
      </w:r>
      <w:r w:rsidR="00295982" w:rsidRPr="0054179E">
        <w:rPr>
          <w:rFonts w:ascii="Arial" w:hAnsi="Arial" w:cs="Arial"/>
          <w:sz w:val="24"/>
          <w:szCs w:val="24"/>
        </w:rPr>
        <w:t>/Realizatorowi</w:t>
      </w:r>
      <w:r w:rsidR="00295982" w:rsidRPr="00295982">
        <w:rPr>
          <w:rFonts w:ascii="Arial" w:hAnsi="Arial" w:cs="Arial"/>
          <w:sz w:val="24"/>
          <w:szCs w:val="24"/>
        </w:rPr>
        <w:t xml:space="preserve"> Projektu</w:t>
      </w:r>
      <w:r w:rsidR="00983143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 przypadku gdy w ramach rozliczenia wniosku o płatność </w:t>
      </w:r>
      <w:r w:rsidRPr="00295982">
        <w:rPr>
          <w:rFonts w:ascii="Arial" w:hAnsi="Arial" w:cs="Arial"/>
          <w:sz w:val="24"/>
          <w:szCs w:val="24"/>
        </w:rPr>
        <w:t xml:space="preserve">końcową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eneficjentowi</w:t>
      </w:r>
      <w:r w:rsidR="00295982" w:rsidRPr="005F5DF5">
        <w:rPr>
          <w:rFonts w:ascii="Arial" w:hAnsi="Arial" w:cs="Arial"/>
          <w:sz w:val="24"/>
          <w:szCs w:val="24"/>
        </w:rPr>
        <w:t>/Realizatorowi Projektu</w:t>
      </w:r>
      <w:r w:rsidRPr="00435FAD">
        <w:rPr>
          <w:rFonts w:ascii="Arial" w:hAnsi="Arial" w:cs="Arial"/>
          <w:sz w:val="24"/>
          <w:szCs w:val="24"/>
        </w:rPr>
        <w:t xml:space="preserve"> przekazywane są środki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2991CC2B" w14:textId="77777777"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14:paraId="59526476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 xml:space="preserve">obejmujących inwestycje </w:t>
      </w:r>
      <w:r w:rsidR="001267F4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14:paraId="48E4F0B6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</w:t>
      </w:r>
      <w:proofErr w:type="spellStart"/>
      <w:r w:rsidRPr="00435FAD">
        <w:rPr>
          <w:rFonts w:ascii="Arial" w:hAnsi="Arial" w:cs="Arial"/>
          <w:b/>
          <w:sz w:val="24"/>
          <w:szCs w:val="24"/>
        </w:rPr>
        <w:t>financing</w:t>
      </w:r>
      <w:proofErr w:type="spellEnd"/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14:paraId="11F35AE6" w14:textId="39674078"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</w:t>
      </w:r>
      <w:r w:rsidR="00983143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wtedy </w:t>
      </w:r>
      <w:r w:rsidRPr="00435FAD">
        <w:rPr>
          <w:rFonts w:ascii="Arial" w:hAnsi="Arial" w:cs="Arial"/>
          <w:b/>
          <w:sz w:val="24"/>
          <w:szCs w:val="24"/>
        </w:rPr>
        <w:t xml:space="preserve">gdy </w:t>
      </w:r>
      <w:r w:rsidRPr="00435FAD">
        <w:rPr>
          <w:rFonts w:ascii="Arial" w:hAnsi="Arial" w:cs="Arial"/>
          <w:b/>
          <w:sz w:val="24"/>
          <w:szCs w:val="24"/>
        </w:rPr>
        <w:lastRenderedPageBreak/>
        <w:t>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obowiązującymi zasadami pomocy publicznej. </w:t>
      </w:r>
    </w:p>
    <w:p w14:paraId="3FF2E8CB" w14:textId="77777777"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14:paraId="64D99946" w14:textId="5A866AF5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1267F4">
        <w:rPr>
          <w:rFonts w:ascii="Arial" w:hAnsi="Arial" w:cs="Arial"/>
          <w:b/>
          <w:sz w:val="24"/>
          <w:szCs w:val="24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0AD9F0FE" w14:textId="31F41842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1267F4">
        <w:rPr>
          <w:rFonts w:ascii="Arial" w:hAnsi="Arial" w:cs="Arial"/>
          <w:b/>
          <w:sz w:val="24"/>
          <w:szCs w:val="24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65FEFC97" w14:textId="77777777" w:rsidR="005916AC" w:rsidRPr="001267F4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1267F4">
        <w:rPr>
          <w:rFonts w:ascii="Arial" w:hAnsi="Arial" w:cs="Arial"/>
          <w:b/>
          <w:sz w:val="24"/>
          <w:szCs w:val="24"/>
        </w:rPr>
        <w:t>do naruszenia jego pierwotnych celów</w:t>
      </w:r>
      <w:r w:rsidRPr="001267F4">
        <w:rPr>
          <w:rFonts w:ascii="Arial" w:hAnsi="Arial" w:cs="Arial"/>
          <w:sz w:val="24"/>
          <w:szCs w:val="24"/>
        </w:rPr>
        <w:t xml:space="preserve">. </w:t>
      </w:r>
    </w:p>
    <w:p w14:paraId="022D0F2A" w14:textId="77777777"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14:paraId="15AB7DBA" w14:textId="61FAA744"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295982">
        <w:rPr>
          <w:rFonts w:ascii="Arial" w:hAnsi="Arial" w:cs="Arial"/>
          <w:sz w:val="24"/>
          <w:szCs w:val="24"/>
        </w:rPr>
        <w:t xml:space="preserve">upadłości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295982">
        <w:rPr>
          <w:rFonts w:ascii="Arial" w:hAnsi="Arial" w:cs="Arial"/>
          <w:sz w:val="24"/>
          <w:szCs w:val="24"/>
        </w:rPr>
        <w:t>, który</w:t>
      </w:r>
      <w:r w:rsidRPr="00435FAD">
        <w:rPr>
          <w:rFonts w:ascii="Arial" w:hAnsi="Arial" w:cs="Arial"/>
          <w:sz w:val="24"/>
          <w:szCs w:val="24"/>
        </w:rPr>
        <w:t xml:space="preserve">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14:paraId="6F02F647" w14:textId="77777777"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1267F4">
        <w:rPr>
          <w:rFonts w:ascii="Arial" w:hAnsi="Arial" w:cs="Arial"/>
          <w:b/>
          <w:sz w:val="24"/>
          <w:szCs w:val="24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F94A7E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14:paraId="5FAEEAFE" w14:textId="0F29ED7F" w:rsidR="004C6EFF" w:rsidRPr="001267F4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1267F4">
        <w:rPr>
          <w:rFonts w:ascii="Arial" w:hAnsi="Arial" w:cs="Arial"/>
          <w:sz w:val="24"/>
          <w:szCs w:val="24"/>
        </w:rPr>
        <w:t>wówczas stosuje się okres</w:t>
      </w:r>
      <w:r w:rsidR="00127320" w:rsidRPr="001267F4">
        <w:rPr>
          <w:rFonts w:ascii="Arial" w:hAnsi="Arial" w:cs="Arial"/>
          <w:sz w:val="24"/>
          <w:szCs w:val="24"/>
        </w:rPr>
        <w:t xml:space="preserve"> i zasady</w:t>
      </w:r>
      <w:r w:rsidRPr="001267F4">
        <w:rPr>
          <w:rFonts w:ascii="Arial" w:hAnsi="Arial" w:cs="Arial"/>
          <w:sz w:val="24"/>
          <w:szCs w:val="24"/>
        </w:rPr>
        <w:t xml:space="preserve"> ustalon</w:t>
      </w:r>
      <w:r w:rsidR="00127320" w:rsidRPr="001267F4">
        <w:rPr>
          <w:rFonts w:ascii="Arial" w:hAnsi="Arial" w:cs="Arial"/>
          <w:sz w:val="24"/>
          <w:szCs w:val="24"/>
        </w:rPr>
        <w:t>e</w:t>
      </w:r>
      <w:r w:rsidRPr="001267F4">
        <w:rPr>
          <w:rFonts w:ascii="Arial" w:hAnsi="Arial" w:cs="Arial"/>
          <w:sz w:val="24"/>
          <w:szCs w:val="24"/>
        </w:rPr>
        <w:t xml:space="preserve"> zgodnie z tymi przepisami</w:t>
      </w:r>
      <w:r w:rsidR="00983143">
        <w:rPr>
          <w:rFonts w:ascii="Arial" w:hAnsi="Arial" w:cs="Arial"/>
          <w:sz w:val="24"/>
          <w:szCs w:val="24"/>
        </w:rPr>
        <w:t>.</w:t>
      </w:r>
      <w:r w:rsidR="00B84854" w:rsidRPr="001267F4">
        <w:rPr>
          <w:rFonts w:ascii="Arial" w:hAnsi="Arial" w:cs="Arial"/>
          <w:sz w:val="24"/>
          <w:szCs w:val="24"/>
        </w:rPr>
        <w:t xml:space="preserve"> </w:t>
      </w:r>
    </w:p>
    <w:p w14:paraId="5479ED03" w14:textId="69316A8A"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</w:t>
      </w:r>
      <w:r w:rsidR="00743F8C">
        <w:rPr>
          <w:rFonts w:ascii="Arial" w:hAnsi="Arial" w:cs="Arial"/>
          <w:color w:val="7F7F7F" w:themeColor="text1" w:themeTint="80"/>
          <w:sz w:val="24"/>
          <w:szCs w:val="24"/>
        </w:rPr>
        <w:t>ź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14:paraId="648664A7" w14:textId="77777777" w:rsidR="00B94618" w:rsidRPr="00435FAD" w:rsidRDefault="00B94618" w:rsidP="00A61438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F94A7E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14:paraId="12D04F56" w14:textId="77777777"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14:paraId="5C804299" w14:textId="77777777"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</w:t>
      </w:r>
      <w:r w:rsidR="003C34AF" w:rsidRPr="001267F4">
        <w:rPr>
          <w:rFonts w:ascii="Arial" w:hAnsi="Arial" w:cs="Arial"/>
          <w:sz w:val="24"/>
          <w:szCs w:val="24"/>
        </w:rPr>
        <w:t xml:space="preserve">monitorowania </w:t>
      </w:r>
      <w:r w:rsidR="003C34AF" w:rsidRPr="001267F4">
        <w:rPr>
          <w:rFonts w:ascii="Arial" w:hAnsi="Arial" w:cs="Arial"/>
          <w:b/>
          <w:sz w:val="24"/>
          <w:szCs w:val="24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14:paraId="3F87D5CD" w14:textId="77777777"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; Rozporządzenie Komisji (UE) Nr 651/2014 z 17 czerwca 2014 r. uznające niektóre rodzaje pomocy za zgodne z rynkiem wewnętrznym 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w zastosowaniu art. 107 i 108 Traktatu („GBER”)]</w:t>
      </w:r>
    </w:p>
    <w:p w14:paraId="1B844833" w14:textId="77777777" w:rsidR="00743F8C" w:rsidRDefault="00743F8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00999DD" w14:textId="13AE29BF" w:rsidR="009813AD" w:rsidRPr="00435FAD" w:rsidRDefault="007C45AE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B60803D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14:paraId="18C10315" w14:textId="77777777" w:rsidR="00C119C4" w:rsidRPr="00C92A06" w:rsidRDefault="00C119C4" w:rsidP="00C119C4">
      <w:pPr>
        <w:spacing w:before="60" w:after="0"/>
        <w:rPr>
          <w:rFonts w:ascii="Arial" w:hAnsi="Arial" w:cs="Arial"/>
          <w:color w:val="7F7F7F" w:themeColor="text1" w:themeTint="80"/>
          <w:sz w:val="24"/>
          <w:szCs w:val="24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monitorowanie projektów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w ramach FEM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może być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prowadzone do zakończenia okresu trwałości projektów liczonego wg art.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]</w:t>
      </w:r>
    </w:p>
    <w:p w14:paraId="0064D5CF" w14:textId="77777777"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14:paraId="376B1A5A" w14:textId="2A2BDC3F"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5982">
        <w:rPr>
          <w:rFonts w:ascii="Arial" w:eastAsia="Times New Roman" w:hAnsi="Arial" w:cs="Arial"/>
          <w:sz w:val="24"/>
          <w:szCs w:val="24"/>
          <w:lang w:eastAsia="pl-PL"/>
        </w:rPr>
        <w:t>Beneficjent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295982">
        <w:rPr>
          <w:rFonts w:ascii="Arial" w:eastAsia="Times New Roman" w:hAnsi="Arial" w:cs="Arial"/>
          <w:sz w:val="24"/>
          <w:szCs w:val="24"/>
          <w:lang w:eastAsia="pl-PL"/>
        </w:rPr>
        <w:t xml:space="preserve"> ma obowiązek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sporządzania raportów/sprawozdań/ankiet/oświadczeń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DEB25C" w14:textId="77777777"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6D361B" w14:textId="77777777"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14:paraId="7CC19CF8" w14:textId="77777777"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14:paraId="2AAFDD44" w14:textId="1CA5D4C8"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="00060399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]</w:t>
      </w:r>
    </w:p>
    <w:p w14:paraId="37C84741" w14:textId="77777777"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19626261" w14:textId="77777777"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14:paraId="6E64EDF0" w14:textId="53D6D020"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innym terminie – w przypadku wskaźników, których termin realizacji został wydłużony za zgodą </w:t>
      </w:r>
      <w:r w:rsidR="00060399">
        <w:rPr>
          <w:rFonts w:ascii="Arial" w:eastAsia="Times New Roman" w:hAnsi="Arial" w:cs="Arial"/>
          <w:bCs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, przy czym osiągnięte wartości wykazywane są we wniosku o płatność końcową lub jego korekcie.</w:t>
      </w:r>
    </w:p>
    <w:p w14:paraId="31091410" w14:textId="5B287141"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1267F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 czas niezbędny, wynikający z wystąpienia ww. okoliczności. Jednakże okoliczności te nie zwalniają 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Beneficjenta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>realizacji wskaźników/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5377AA" w14:textId="05A6821D"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udokumentowanie/udowodnienie, czy </w:t>
      </w:r>
      <w:r w:rsidR="00E236B4" w:rsidRPr="005F5DF5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F5DF5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dołożył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należytej staranności przy wykonaniu 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20528">
        <w:rPr>
          <w:rFonts w:ascii="Arial" w:eastAsia="Times New Roman" w:hAnsi="Arial" w:cs="Arial"/>
          <w:sz w:val="24"/>
          <w:szCs w:val="24"/>
          <w:lang w:eastAsia="pl-PL"/>
        </w:rPr>
        <w:t>Porozumienia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20528">
        <w:rPr>
          <w:rFonts w:ascii="Arial" w:eastAsia="Times New Roman" w:hAnsi="Arial" w:cs="Arial"/>
          <w:sz w:val="24"/>
          <w:szCs w:val="24"/>
          <w:lang w:eastAsia="pl-PL"/>
        </w:rPr>
        <w:t xml:space="preserve">Uchwały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Porozumieniu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228408" w14:textId="468D143D" w:rsidR="00171F90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4E3EEE" w14:textId="251C0096" w:rsidR="0054179E" w:rsidRDefault="0054179E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0077D" w14:textId="77777777"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II.</w:t>
      </w:r>
      <w:bookmarkStart w:id="0" w:name="_GoBack"/>
      <w:bookmarkEnd w:id="0"/>
    </w:p>
    <w:p w14:paraId="319C256C" w14:textId="109699A5"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81290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6"/>
      </w:r>
      <w:r w:rsidR="001B3FB5" w:rsidRPr="004812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zakresie monitorowania </w:t>
      </w:r>
      <w:r w:rsidR="000126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rojektu w okresie trwałości</w:t>
      </w:r>
    </w:p>
    <w:p w14:paraId="4E545FFF" w14:textId="30C41185"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wezwanie </w:t>
      </w:r>
      <w:r w:rsidR="00435FAD"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>IZ FEM</w:t>
      </w:r>
      <w:r w:rsidR="004812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końcowej/zatwierdzenia wniosku o płatność. Po wezwaniu przez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="00113800">
        <w:rPr>
          <w:rFonts w:ascii="Arial" w:eastAsia="Times New Roman" w:hAnsi="Arial" w:cs="Arial"/>
          <w:sz w:val="24"/>
          <w:szCs w:val="24"/>
          <w:lang w:eastAsia="pl-PL"/>
        </w:rPr>
        <w:t xml:space="preserve">FEM </w:t>
      </w:r>
      <w:r w:rsidR="002D018D" w:rsidRPr="0054179E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określa załącznik nr </w:t>
      </w:r>
      <w:r w:rsidR="000F04F3" w:rsidRPr="0011380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  <w:r w:rsidR="002F0F07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>Porozumienia</w:t>
      </w:r>
      <w:r w:rsidR="002F0F07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>Uchwały.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5F3A995" w14:textId="5B833C75"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Instytucję</w:t>
      </w:r>
      <w:r w:rsidR="00295982">
        <w:rPr>
          <w:rFonts w:ascii="Arial" w:hAnsi="Arial" w:cs="Arial"/>
          <w:sz w:val="24"/>
          <w:szCs w:val="24"/>
          <w:lang w:eastAsia="pl-PL"/>
        </w:rPr>
        <w:t>,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 xml:space="preserve">na wezwanie </w:t>
      </w:r>
      <w:r w:rsidR="00060399">
        <w:rPr>
          <w:rFonts w:ascii="Arial" w:hAnsi="Arial" w:cs="Arial"/>
          <w:sz w:val="24"/>
          <w:szCs w:val="24"/>
          <w:lang w:eastAsia="pl-PL"/>
        </w:rPr>
        <w:t>IZ FEM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3FBD7AD7" w14:textId="0D1E1484"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błędów/niejasności w przedłożonym sprawozdaniu, </w:t>
      </w:r>
      <w:r w:rsidR="002D018D" w:rsidRPr="0054179E">
        <w:rPr>
          <w:rFonts w:ascii="Arial" w:hAnsi="Arial" w:cs="Arial"/>
          <w:sz w:val="24"/>
          <w:szCs w:val="24"/>
          <w:lang w:eastAsia="pl-PL"/>
        </w:rPr>
        <w:t>B</w:t>
      </w:r>
      <w:r w:rsidRPr="0054179E">
        <w:rPr>
          <w:rFonts w:ascii="Arial" w:hAnsi="Arial" w:cs="Arial"/>
          <w:sz w:val="24"/>
          <w:szCs w:val="24"/>
          <w:lang w:eastAsia="pl-PL"/>
        </w:rPr>
        <w:t>eneficjent</w:t>
      </w:r>
      <w:r w:rsidR="00295982" w:rsidRPr="0054179E">
        <w:rPr>
          <w:rFonts w:ascii="Arial" w:hAnsi="Arial" w:cs="Arial"/>
          <w:sz w:val="24"/>
          <w:szCs w:val="24"/>
          <w:lang w:eastAsia="pl-PL"/>
        </w:rPr>
        <w:t>/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95982" w:rsidRPr="00295982">
        <w:rPr>
          <w:rFonts w:ascii="Arial" w:hAnsi="Arial" w:cs="Arial"/>
          <w:sz w:val="24"/>
          <w:szCs w:val="24"/>
          <w:lang w:eastAsia="pl-PL"/>
        </w:rPr>
        <w:t xml:space="preserve">Realizatora Projektu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14:paraId="631E6F68" w14:textId="3D82DC55"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szczególności</w:t>
      </w:r>
      <w:r w:rsidR="00DC65E4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14:paraId="21A4D8CD" w14:textId="081D028F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el projektu - sprawdzenie zachowania </w:t>
      </w:r>
      <w:r w:rsidR="00D9461E" w:rsidRPr="00435FAD">
        <w:rPr>
          <w:rFonts w:ascii="Arial" w:hAnsi="Arial" w:cs="Arial"/>
          <w:sz w:val="24"/>
          <w:szCs w:val="24"/>
        </w:rPr>
        <w:t xml:space="preserve">celu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="00D9461E" w:rsidRPr="00435FAD">
        <w:rPr>
          <w:rFonts w:ascii="Arial" w:hAnsi="Arial" w:cs="Arial"/>
          <w:sz w:val="24"/>
          <w:szCs w:val="24"/>
        </w:rPr>
        <w:t>i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="00D9461E" w:rsidRPr="00435FAD">
        <w:rPr>
          <w:rFonts w:ascii="Arial" w:hAnsi="Arial" w:cs="Arial"/>
          <w:sz w:val="24"/>
          <w:szCs w:val="24"/>
        </w:rPr>
        <w:t xml:space="preserve">wskaźników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C1DF927" w14:textId="23056B18" w:rsidR="00CF533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OP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dla konkretnego Działania mogą wynikać: z warunków specyficznych zapisanych w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mowie, Regulaminu Konkursu </w:t>
      </w:r>
      <w:r w:rsidR="00D9461E" w:rsidRPr="00435FAD">
        <w:rPr>
          <w:rFonts w:ascii="Arial" w:hAnsi="Arial" w:cs="Arial"/>
          <w:sz w:val="24"/>
          <w:szCs w:val="24"/>
        </w:rPr>
        <w:t xml:space="preserve">oraz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przepisów dot</w:t>
      </w:r>
      <w:r w:rsidR="00060399">
        <w:rPr>
          <w:rFonts w:ascii="Arial" w:hAnsi="Arial" w:cs="Arial"/>
          <w:sz w:val="24"/>
          <w:szCs w:val="24"/>
          <w:lang w:eastAsia="pl-PL"/>
        </w:rPr>
        <w:t>yczących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pomocy publicznej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34EC2E5A" w14:textId="2FCCEBBC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k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walifikowalność</w:t>
      </w:r>
      <w:r w:rsidR="00D9461E" w:rsidRPr="00435FAD">
        <w:rPr>
          <w:rFonts w:ascii="Arial" w:hAnsi="Arial" w:cs="Arial"/>
          <w:sz w:val="24"/>
          <w:szCs w:val="24"/>
        </w:rPr>
        <w:t xml:space="preserve"> podatku VAT</w:t>
      </w:r>
      <w:r>
        <w:rPr>
          <w:rFonts w:ascii="Arial" w:hAnsi="Arial" w:cs="Arial"/>
          <w:sz w:val="24"/>
          <w:szCs w:val="24"/>
        </w:rPr>
        <w:t>;</w:t>
      </w:r>
      <w:r w:rsidR="00D9461E" w:rsidRPr="00435FAD">
        <w:rPr>
          <w:rFonts w:ascii="Arial" w:hAnsi="Arial" w:cs="Arial"/>
          <w:sz w:val="24"/>
          <w:szCs w:val="24"/>
        </w:rPr>
        <w:t xml:space="preserve"> </w:t>
      </w:r>
    </w:p>
    <w:p w14:paraId="63BAFCB9" w14:textId="32DCA872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</w:t>
      </w:r>
      <w:r w:rsidR="006A0D52" w:rsidRPr="00435FAD">
        <w:rPr>
          <w:rFonts w:ascii="Arial" w:hAnsi="Arial" w:cs="Arial"/>
          <w:sz w:val="24"/>
          <w:szCs w:val="24"/>
          <w:lang w:eastAsia="pl-PL"/>
        </w:rPr>
        <w:t>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77E30BB" w14:textId="1270F00D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godność projektu z politykami horyzontalnymi - zachowanie zgodności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z politykami horyzontalnymi (zrównoważonego rozwoju, równości szans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>i niedyskryminacji, w tym dostępności dla osób z niepełnosprawnościami, oraz równości szans kobiet i mężczyzn)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5F204282" w14:textId="11B5E3D7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a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3A4677D" w14:textId="77777777"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52326B1" w14:textId="77777777" w:rsidR="00047F4A" w:rsidRPr="00435FAD" w:rsidRDefault="007C45AE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30900694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14:paraId="20593109" w14:textId="77777777"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8BAF4DF" w14:textId="20A59268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</w:t>
      </w:r>
      <w:r w:rsidR="002D018D">
        <w:rPr>
          <w:rFonts w:cs="Arial"/>
          <w:lang w:val="pl-PL"/>
        </w:rPr>
        <w:br/>
      </w:r>
      <w:r w:rsidRPr="00435FAD">
        <w:rPr>
          <w:rFonts w:cs="Arial"/>
          <w:lang w:val="pl-PL"/>
        </w:rPr>
        <w:t xml:space="preserve">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14:paraId="5750D73E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lastRenderedPageBreak/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14:paraId="535E4342" w14:textId="508CD3FF" w:rsidR="00CE6873" w:rsidRPr="00730425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</w:t>
      </w:r>
      <w:r w:rsidR="001267F4">
        <w:rPr>
          <w:rFonts w:cs="Arial"/>
          <w:bCs/>
          <w:lang w:val="pl-PL"/>
        </w:rPr>
        <w:br/>
      </w:r>
      <w:r w:rsidRPr="00435FAD">
        <w:rPr>
          <w:rFonts w:cs="Arial"/>
          <w:bCs/>
          <w:lang w:val="pl-PL"/>
        </w:rPr>
        <w:t xml:space="preserve">w załączniku nr </w:t>
      </w:r>
      <w:r w:rsidR="00DF0250">
        <w:rPr>
          <w:rFonts w:cs="Arial"/>
          <w:bCs/>
          <w:lang w:val="pl-PL"/>
        </w:rPr>
        <w:t>8</w:t>
      </w:r>
      <w:r w:rsidRPr="00435FAD">
        <w:rPr>
          <w:rFonts w:cs="Arial"/>
          <w:bCs/>
          <w:lang w:val="pl-PL"/>
        </w:rPr>
        <w:t xml:space="preserve"> do </w:t>
      </w:r>
      <w:r w:rsidR="00060399">
        <w:rPr>
          <w:rFonts w:cs="Arial"/>
          <w:bCs/>
          <w:lang w:val="pl-PL"/>
        </w:rPr>
        <w:t>U</w:t>
      </w:r>
      <w:r w:rsidRPr="00435FAD">
        <w:rPr>
          <w:rFonts w:cs="Arial"/>
          <w:bCs/>
          <w:lang w:val="pl-PL"/>
        </w:rPr>
        <w:t>mowy/</w:t>
      </w:r>
      <w:r w:rsidR="00060399">
        <w:rPr>
          <w:rFonts w:cs="Arial"/>
          <w:bCs/>
          <w:lang w:val="pl-PL"/>
        </w:rPr>
        <w:t>U</w:t>
      </w:r>
      <w:r w:rsidRPr="00435FAD">
        <w:rPr>
          <w:rFonts w:cs="Arial"/>
          <w:bCs/>
          <w:lang w:val="pl-PL"/>
        </w:rPr>
        <w:t>chwały/</w:t>
      </w:r>
      <w:r w:rsidR="00060399">
        <w:rPr>
          <w:rFonts w:cs="Arial"/>
          <w:bCs/>
          <w:lang w:val="pl-PL"/>
        </w:rPr>
        <w:t>P</w:t>
      </w:r>
      <w:r w:rsidRPr="00435FAD">
        <w:rPr>
          <w:rFonts w:cs="Arial"/>
          <w:bCs/>
          <w:lang w:val="pl-PL"/>
        </w:rPr>
        <w:t>orozumienia.</w:t>
      </w:r>
    </w:p>
    <w:p w14:paraId="1FEF9EA1" w14:textId="324D56D5" w:rsidR="00DF0250" w:rsidRPr="00392178" w:rsidRDefault="00DF0250" w:rsidP="00DF0250">
      <w:pPr>
        <w:pStyle w:val="Akapitzlist"/>
        <w:spacing w:before="60" w:after="0"/>
        <w:ind w:left="720"/>
        <w:rPr>
          <w:rFonts w:cs="Arial"/>
          <w:color w:val="7F7F7F" w:themeColor="text1" w:themeTint="80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kontrole w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r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amach FEM prowadzone są do zakończeni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okresu trwałości projektów liczonego wg ar</w:t>
      </w:r>
      <w:r>
        <w:rPr>
          <w:rFonts w:ascii="Arial" w:hAnsi="Arial" w:cs="Arial"/>
          <w:color w:val="7F7F7F" w:themeColor="text1" w:themeTint="80"/>
          <w:sz w:val="24"/>
          <w:szCs w:val="24"/>
        </w:rPr>
        <w:t>t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 oraz zapisy </w:t>
      </w:r>
      <w:r w:rsidR="00743F8C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§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1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ust.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7 i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§ 5 ust. 5]</w:t>
      </w:r>
    </w:p>
    <w:p w14:paraId="62471DBB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14:paraId="5D4C7835" w14:textId="519D33A5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 kontekście możliwości zmiany kwalifikowalności podatku od towarów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>i usług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69033D0" w14:textId="465CCA5C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zachowania celu projektu, definiowanego poprzez osiągnięcie i utrzymanie wskaźników rezultatu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2520813D" w14:textId="70CBF633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poprawności przechowywania dokumentów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B0AD05B" w14:textId="5BB0E701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weryfikację zachowania zasad informacji i promocji projektu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8E8330A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14:paraId="1EFAC367" w14:textId="7FD19FCD"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wypełnienia przez </w:t>
      </w:r>
      <w:r w:rsidR="001002A1" w:rsidRPr="0054179E">
        <w:rPr>
          <w:rFonts w:ascii="Arial" w:hAnsi="Arial" w:cs="Arial"/>
          <w:sz w:val="24"/>
          <w:szCs w:val="24"/>
          <w:lang w:eastAsia="pl-PL"/>
        </w:rPr>
        <w:t>Beneficjenta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/Realizatora Projektu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 wszystkich obowiązków/zobowiązań wynikających z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mowy</w:t>
      </w:r>
      <w:r w:rsidR="00720528">
        <w:rPr>
          <w:rFonts w:ascii="Arial" w:hAnsi="Arial" w:cs="Arial"/>
          <w:sz w:val="24"/>
          <w:szCs w:val="24"/>
          <w:lang w:eastAsia="pl-PL"/>
        </w:rPr>
        <w:t>/Porozumienia</w:t>
      </w:r>
      <w:r w:rsidR="0054179E">
        <w:rPr>
          <w:rFonts w:ascii="Arial" w:hAnsi="Arial" w:cs="Arial"/>
          <w:sz w:val="24"/>
          <w:szCs w:val="24"/>
          <w:lang w:eastAsia="pl-PL"/>
        </w:rPr>
        <w:t>/</w:t>
      </w:r>
      <w:r w:rsidR="00720528">
        <w:rPr>
          <w:rFonts w:ascii="Arial" w:hAnsi="Arial" w:cs="Arial"/>
          <w:sz w:val="24"/>
          <w:szCs w:val="24"/>
          <w:lang w:eastAsia="pl-PL"/>
        </w:rPr>
        <w:t>Uchwały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152705CF" w14:textId="77777777"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516A34E" w14:textId="77777777" w:rsidR="004F7313" w:rsidRPr="00435FAD" w:rsidRDefault="004F7313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083974B" w14:textId="77777777"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14:paraId="734FD54F" w14:textId="77777777" w:rsidR="00EA7FBD" w:rsidRPr="004E59D3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58B73953" w14:textId="71B96ACB"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4179E">
        <w:rPr>
          <w:rFonts w:ascii="Arial" w:hAnsi="Arial" w:cs="Arial"/>
          <w:sz w:val="24"/>
          <w:szCs w:val="24"/>
          <w:lang w:eastAsia="pl-PL"/>
        </w:rPr>
        <w:t>Beneficjent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hAnsi="Arial" w:cs="Arial"/>
          <w:sz w:val="24"/>
          <w:szCs w:val="24"/>
          <w:lang w:eastAsia="pl-PL"/>
        </w:rPr>
        <w:t xml:space="preserve"> jest</w:t>
      </w:r>
      <w:r w:rsidRPr="00A0626E">
        <w:rPr>
          <w:rFonts w:ascii="Arial" w:hAnsi="Arial" w:cs="Arial"/>
          <w:sz w:val="24"/>
          <w:szCs w:val="24"/>
          <w:lang w:eastAsia="pl-PL"/>
        </w:rPr>
        <w:t xml:space="preserve"> zobowiązany zwrócić otrzymane dofinansowanie</w:t>
      </w:r>
    </w:p>
    <w:p w14:paraId="081F084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[okres naruszenia trwałości projektu, w przypadku możliwości ustalenia daty dokonania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naruszenia trwałości projektu, liczony jest od dnia, w którym zasady trwałości zostały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naruszone do końca trwania okresu trwałości projektu (liczba dni, w których naruszono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zasady trwałości projektu w stosunku do dni całego okresu trwałości projektu).</w:t>
      </w:r>
    </w:p>
    <w:p w14:paraId="298D97E9" w14:textId="60166096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W przypadku braku możliwości ustalenia daty naruszenia trwałości projektu, 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>Beneficjent</w:t>
      </w:r>
      <w:r w:rsidR="0054179E" w:rsidRPr="005F5DF5">
        <w:rPr>
          <w:rFonts w:ascii="Arial" w:hAnsi="Arial" w:cs="Arial"/>
          <w:color w:val="7F7F7F" w:themeColor="text1" w:themeTint="80"/>
          <w:sz w:val="24"/>
          <w:szCs w:val="24"/>
        </w:rPr>
        <w:t>/Realizator Projektu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 xml:space="preserve"> zobowiązany będzie do dokonania zwrotu całości otrzymanego dofinansowania wraz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z odsetkami od dnia wypłaty środków. Okoliczność ta oznacza, że naruszonego okresu trwałości nie można przywrócić].</w:t>
      </w:r>
    </w:p>
    <w:p w14:paraId="380992BF" w14:textId="4AC7D68F" w:rsidR="0026378A" w:rsidRPr="001267F4" w:rsidRDefault="0026378A" w:rsidP="009A4994">
      <w:pPr>
        <w:spacing w:after="0" w:line="276" w:lineRule="auto"/>
        <w:ind w:left="426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354DA">
        <w:rPr>
          <w:rFonts w:ascii="Arial" w:hAnsi="Arial" w:cs="Arial"/>
          <w:sz w:val="24"/>
          <w:szCs w:val="24"/>
          <w:lang w:eastAsia="pl-PL"/>
        </w:rPr>
        <w:t>U</w:t>
      </w:r>
      <w:r w:rsidRPr="00435FAD">
        <w:rPr>
          <w:rFonts w:ascii="Arial" w:hAnsi="Arial" w:cs="Arial"/>
          <w:sz w:val="24"/>
          <w:szCs w:val="24"/>
          <w:lang w:eastAsia="pl-PL"/>
        </w:rPr>
        <w:t>mowy/</w:t>
      </w:r>
      <w:r w:rsidR="00720528" w:rsidDel="0072052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20528">
        <w:rPr>
          <w:rFonts w:ascii="Arial" w:hAnsi="Arial" w:cs="Arial"/>
          <w:sz w:val="24"/>
          <w:szCs w:val="24"/>
          <w:lang w:eastAsia="pl-PL"/>
        </w:rPr>
        <w:t>P</w:t>
      </w:r>
      <w:r w:rsidR="00720528" w:rsidRPr="00435FAD">
        <w:rPr>
          <w:rFonts w:ascii="Arial" w:hAnsi="Arial" w:cs="Arial"/>
          <w:sz w:val="24"/>
          <w:szCs w:val="24"/>
          <w:lang w:eastAsia="pl-PL"/>
        </w:rPr>
        <w:t>orozumienia</w:t>
      </w:r>
      <w:r w:rsidR="00D354DA">
        <w:rPr>
          <w:rFonts w:ascii="Arial" w:hAnsi="Arial" w:cs="Arial"/>
          <w:sz w:val="24"/>
          <w:szCs w:val="24"/>
          <w:lang w:eastAsia="pl-PL"/>
        </w:rPr>
        <w:t>/</w:t>
      </w:r>
      <w:r w:rsidR="00720528">
        <w:rPr>
          <w:rFonts w:ascii="Arial" w:hAnsi="Arial" w:cs="Arial"/>
          <w:sz w:val="24"/>
          <w:szCs w:val="24"/>
          <w:lang w:eastAsia="pl-PL"/>
        </w:rPr>
        <w:t>Uchwały</w:t>
      </w:r>
      <w:r w:rsidR="00720528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wraz z odsetkami</w:t>
      </w:r>
      <w:r w:rsidR="00012678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</w:t>
      </w:r>
      <w:r w:rsidRPr="00435FAD">
        <w:rPr>
          <w:rFonts w:ascii="Arial" w:hAnsi="Arial" w:cs="Arial"/>
          <w:sz w:val="24"/>
          <w:szCs w:val="24"/>
        </w:rPr>
        <w:lastRenderedPageBreak/>
        <w:t>obowiązku trwałości</w:t>
      </w:r>
      <w:r w:rsidR="00DC65E4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267F4">
        <w:rPr>
          <w:rFonts w:ascii="Arial" w:hAnsi="Arial" w:cs="Arial"/>
          <w:b/>
          <w:sz w:val="24"/>
          <w:szCs w:val="24"/>
          <w:lang w:eastAsia="pl-PL"/>
        </w:rPr>
        <w:t xml:space="preserve">chyba że przepisy dotyczące pomocy publicznej stanowią inaczej. </w:t>
      </w:r>
    </w:p>
    <w:p w14:paraId="624F7FB4" w14:textId="5E9A42E0"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stawy z 27.08.2009 r. o finansach publicznych (Dz. U. z 2022 r.</w:t>
      </w:r>
      <w:r w:rsidR="00E95DD9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poz. 1634, z późn. zm.)].</w:t>
      </w:r>
    </w:p>
    <w:p w14:paraId="1EE2FFD3" w14:textId="6846C8D0"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</w:t>
      </w:r>
      <w:r w:rsidRPr="0054179E">
        <w:rPr>
          <w:rFonts w:ascii="Arial" w:hAnsi="Arial" w:cs="Arial"/>
          <w:sz w:val="24"/>
          <w:szCs w:val="24"/>
          <w:lang w:eastAsia="pl-PL"/>
        </w:rPr>
        <w:t>Beneficjencie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/Realizatorze Projektu</w:t>
      </w:r>
      <w:r w:rsidRPr="0054179E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57CF68E" w14:textId="71029175"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 przypadku braku możliwości ustalenia daty dokonania naruszenia trwałości </w:t>
      </w:r>
      <w:r w:rsidRPr="0054179E">
        <w:rPr>
          <w:rFonts w:ascii="Arial" w:hAnsi="Arial" w:cs="Arial"/>
          <w:sz w:val="24"/>
          <w:szCs w:val="24"/>
          <w:lang w:eastAsia="pl-PL"/>
        </w:rPr>
        <w:t>projektu Beneficjent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hAnsi="Arial" w:cs="Arial"/>
          <w:sz w:val="24"/>
          <w:szCs w:val="24"/>
          <w:lang w:eastAsia="pl-PL"/>
        </w:rPr>
        <w:t xml:space="preserve"> zobowiązany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będzie do dokonania zwrotu całości otrzymanego dofinansowania wraz z odsetkami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liczonymi jak dla zaległości podatkowych, od dnia wypłaty środków.</w:t>
      </w:r>
    </w:p>
    <w:p w14:paraId="260B6234" w14:textId="5169C7A6"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DC33CB6" w14:textId="079ECA5C" w:rsidR="00AC7609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projektu/utrzymania celu projektu oceniany będzie indywidualnie z uwzględnieniem różnych aspektów zagadnienia oraz wiedzy dostępnej na dzień dokonywania oceny.</w:t>
      </w:r>
    </w:p>
    <w:p w14:paraId="3C160C1A" w14:textId="77777777" w:rsidR="00484BCA" w:rsidRDefault="00484BCA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31417C8" w14:textId="65E277AD" w:rsidR="004F7313" w:rsidRPr="00435FAD" w:rsidRDefault="004F7313" w:rsidP="00003E98">
      <w:pPr>
        <w:keepLines/>
        <w:spacing w:after="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4E10B68" w14:textId="77777777"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14:paraId="487F4DA7" w14:textId="77777777"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D2D456" w14:textId="3FAD7D3A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</w:t>
      </w:r>
      <w:r w:rsidR="00E95DD9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14:paraId="7128CAD2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14:paraId="44F9C37D" w14:textId="5BBAA3B5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5F5DF5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ma</w:t>
      </w:r>
      <w:r w:rsidRPr="00435FAD">
        <w:rPr>
          <w:rFonts w:ascii="Arial" w:hAnsi="Arial" w:cs="Arial"/>
          <w:sz w:val="24"/>
          <w:szCs w:val="24"/>
        </w:rPr>
        <w:t xml:space="preserve"> obowiązek przechowywania i archiwizowania pozostałej dokumentacji związanej z realizacją Projektu, w tym w szczególności załączników przesyłanych w systemach teleinformatycznych</w:t>
      </w:r>
      <w:r w:rsidR="00820FFD" w:rsidRPr="00E95DD9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14:paraId="3CCD6D26" w14:textId="0906BCF9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54179E">
        <w:rPr>
          <w:rFonts w:ascii="Arial" w:hAnsi="Arial" w:cs="Arial"/>
          <w:b/>
          <w:sz w:val="24"/>
          <w:szCs w:val="24"/>
        </w:rPr>
        <w:t>Beneficjent</w:t>
      </w:r>
      <w:r w:rsidR="00295982" w:rsidRPr="005F5DF5">
        <w:rPr>
          <w:rFonts w:ascii="Arial" w:hAnsi="Arial" w:cs="Arial"/>
          <w:b/>
          <w:sz w:val="24"/>
          <w:szCs w:val="24"/>
        </w:rPr>
        <w:t>/Realizator Projektu</w:t>
      </w:r>
      <w:r w:rsidRPr="00435FAD">
        <w:rPr>
          <w:rFonts w:ascii="Arial" w:hAnsi="Arial" w:cs="Arial"/>
          <w:b/>
          <w:sz w:val="24"/>
          <w:szCs w:val="24"/>
        </w:rPr>
        <w:t xml:space="preserve"> ma obowiązek przechowywania </w:t>
      </w:r>
      <w:r w:rsidR="0054179E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</w:t>
      </w:r>
      <w:r w:rsidR="00D354DA">
        <w:rPr>
          <w:rFonts w:ascii="Arial" w:hAnsi="Arial" w:cs="Arial"/>
          <w:sz w:val="24"/>
          <w:szCs w:val="24"/>
        </w:rPr>
        <w:t>U</w:t>
      </w:r>
      <w:r w:rsidRPr="00435FAD">
        <w:rPr>
          <w:rFonts w:ascii="Arial" w:hAnsi="Arial" w:cs="Arial"/>
          <w:sz w:val="24"/>
          <w:szCs w:val="24"/>
        </w:rPr>
        <w:t>mowy/</w:t>
      </w:r>
      <w:r w:rsidR="00D354DA">
        <w:rPr>
          <w:rFonts w:ascii="Arial" w:hAnsi="Arial" w:cs="Arial"/>
          <w:sz w:val="24"/>
          <w:szCs w:val="24"/>
        </w:rPr>
        <w:t>P</w:t>
      </w:r>
      <w:r w:rsidRPr="00435FAD">
        <w:rPr>
          <w:rFonts w:ascii="Arial" w:hAnsi="Arial" w:cs="Arial"/>
          <w:sz w:val="24"/>
          <w:szCs w:val="24"/>
        </w:rPr>
        <w:t xml:space="preserve">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</w:t>
      </w:r>
      <w:r w:rsidRPr="00435FAD">
        <w:rPr>
          <w:rFonts w:ascii="Arial" w:hAnsi="Arial" w:cs="Arial"/>
          <w:sz w:val="24"/>
          <w:szCs w:val="24"/>
        </w:rPr>
        <w:lastRenderedPageBreak/>
        <w:t>potwierdzających przeprowadzenie działań o charakterze promocyjnym), dokumentacji przetargowej, oryginałów informacji z kontroli przeprowadzanych przez uprawnione do tego podmioty.</w:t>
      </w:r>
    </w:p>
    <w:p w14:paraId="2FE1235F" w14:textId="0D111178"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5F5DF5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zobowiązuje</w:t>
      </w:r>
      <w:r w:rsidRPr="00435FAD">
        <w:rPr>
          <w:rFonts w:ascii="Arial" w:hAnsi="Arial" w:cs="Arial"/>
          <w:sz w:val="24"/>
          <w:szCs w:val="24"/>
        </w:rPr>
        <w:t xml:space="preserve">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</w:t>
      </w:r>
      <w:r w:rsidR="0054179E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którym instytucja zarządzająca dokonała ostatniej płatności na rzecz </w:t>
      </w:r>
      <w:r w:rsidR="00E236B4" w:rsidRPr="0054179E">
        <w:rPr>
          <w:rFonts w:ascii="Arial" w:hAnsi="Arial" w:cs="Arial"/>
          <w:sz w:val="24"/>
          <w:szCs w:val="24"/>
        </w:rPr>
        <w:t>B</w:t>
      </w:r>
      <w:r w:rsidRPr="0054179E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54179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z zastrzeżeniem przepisów, o których mowa </w:t>
      </w:r>
      <w:r w:rsidR="00012678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14:paraId="6B16C1CF" w14:textId="262FC497"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012678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14:paraId="63161B48" w14:textId="1C0ADCD0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 xml:space="preserve">Niezależnie od przyczyn rozwiązania </w:t>
      </w:r>
      <w:r w:rsidR="00D354DA">
        <w:rPr>
          <w:rFonts w:ascii="Arial" w:hAnsi="Arial" w:cs="Arial"/>
          <w:b/>
          <w:sz w:val="24"/>
          <w:szCs w:val="24"/>
        </w:rPr>
        <w:t>U</w:t>
      </w:r>
      <w:r w:rsidRPr="00435FAD">
        <w:rPr>
          <w:rFonts w:ascii="Arial" w:hAnsi="Arial" w:cs="Arial"/>
          <w:b/>
          <w:sz w:val="24"/>
          <w:szCs w:val="24"/>
        </w:rPr>
        <w:t>mowy</w:t>
      </w:r>
      <w:r w:rsidR="00D354DA">
        <w:rPr>
          <w:rFonts w:ascii="Arial" w:hAnsi="Arial" w:cs="Arial"/>
          <w:b/>
          <w:sz w:val="24"/>
          <w:szCs w:val="24"/>
        </w:rPr>
        <w:t>/Porozumienia/</w:t>
      </w:r>
      <w:r w:rsidR="008100BC" w:rsidRPr="008100BC">
        <w:rPr>
          <w:rFonts w:ascii="Arial" w:hAnsi="Arial" w:cs="Arial"/>
          <w:b/>
          <w:sz w:val="24"/>
          <w:szCs w:val="24"/>
        </w:rPr>
        <w:t>zaprzestani</w:t>
      </w:r>
      <w:r w:rsidR="00DC65E4">
        <w:rPr>
          <w:rFonts w:ascii="Arial" w:hAnsi="Arial" w:cs="Arial"/>
          <w:b/>
          <w:sz w:val="24"/>
          <w:szCs w:val="24"/>
        </w:rPr>
        <w:t>a</w:t>
      </w:r>
      <w:r w:rsidR="008100BC" w:rsidRPr="008100BC">
        <w:rPr>
          <w:rFonts w:ascii="Arial" w:hAnsi="Arial" w:cs="Arial"/>
          <w:b/>
          <w:sz w:val="24"/>
          <w:szCs w:val="24"/>
        </w:rPr>
        <w:t xml:space="preserve"> realizacji Projektu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834081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zobowiązany</w:t>
      </w:r>
      <w:r w:rsidRPr="00435FAD">
        <w:rPr>
          <w:rFonts w:ascii="Arial" w:hAnsi="Arial" w:cs="Arial"/>
          <w:sz w:val="24"/>
          <w:szCs w:val="24"/>
        </w:rPr>
        <w:t xml:space="preserve"> jest do archiwizowania dokumentacji związanej z realizacją Projektu zgodnie </w:t>
      </w:r>
      <w:r w:rsidR="00DC65E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>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F6BD9" w14:textId="77777777" w:rsidR="00AB49E5" w:rsidRDefault="00AB49E5" w:rsidP="002F115E">
      <w:pPr>
        <w:spacing w:after="0" w:line="240" w:lineRule="auto"/>
      </w:pPr>
      <w:r>
        <w:separator/>
      </w:r>
    </w:p>
  </w:endnote>
  <w:endnote w:type="continuationSeparator" w:id="0">
    <w:p w14:paraId="53D279D8" w14:textId="77777777" w:rsidR="00AB49E5" w:rsidRDefault="00AB49E5" w:rsidP="002F115E">
      <w:pPr>
        <w:spacing w:after="0" w:line="240" w:lineRule="auto"/>
      </w:pPr>
      <w:r>
        <w:continuationSeparator/>
      </w:r>
    </w:p>
  </w:endnote>
  <w:endnote w:type="continuationNotice" w:id="1">
    <w:p w14:paraId="2AB409A6" w14:textId="77777777" w:rsidR="00AB49E5" w:rsidRDefault="00AB49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55D7" w14:textId="5FED3D32"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156B">
      <w:rPr>
        <w:noProof/>
      </w:rPr>
      <w:t>6</w:t>
    </w:r>
    <w:r>
      <w:fldChar w:fldCharType="end"/>
    </w:r>
  </w:p>
  <w:p w14:paraId="740EEBC0" w14:textId="77777777"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AFCEF" w14:textId="77777777" w:rsidR="00AB49E5" w:rsidRDefault="00AB49E5" w:rsidP="002F115E">
      <w:pPr>
        <w:spacing w:after="0" w:line="240" w:lineRule="auto"/>
      </w:pPr>
      <w:r>
        <w:separator/>
      </w:r>
    </w:p>
  </w:footnote>
  <w:footnote w:type="continuationSeparator" w:id="0">
    <w:p w14:paraId="2B841D38" w14:textId="77777777" w:rsidR="00AB49E5" w:rsidRDefault="00AB49E5" w:rsidP="002F115E">
      <w:pPr>
        <w:spacing w:after="0" w:line="240" w:lineRule="auto"/>
      </w:pPr>
      <w:r>
        <w:continuationSeparator/>
      </w:r>
    </w:p>
  </w:footnote>
  <w:footnote w:type="continuationNotice" w:id="1">
    <w:p w14:paraId="6CD32DE5" w14:textId="77777777" w:rsidR="00AB49E5" w:rsidRDefault="00AB49E5">
      <w:pPr>
        <w:spacing w:after="0" w:line="240" w:lineRule="auto"/>
      </w:pPr>
    </w:p>
  </w:footnote>
  <w:footnote w:id="2">
    <w:p w14:paraId="28AF4DD3" w14:textId="77777777" w:rsidR="00661742" w:rsidRPr="00F94A7E" w:rsidRDefault="00661742" w:rsidP="00CA6366">
      <w:pPr>
        <w:pStyle w:val="Default"/>
        <w:rPr>
          <w:rFonts w:ascii="Arial" w:hAnsi="Arial" w:cs="Arial"/>
          <w:color w:val="auto"/>
          <w:sz w:val="16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F94A7E">
        <w:rPr>
          <w:rFonts w:ascii="Arial" w:hAnsi="Arial" w:cs="Arial"/>
          <w:color w:val="auto"/>
          <w:sz w:val="16"/>
          <w:szCs w:val="16"/>
        </w:rPr>
        <w:t>ROZPORZĄDZENIE PARLAMENTU EUROPEJSKIEGO I RADY (UE) 2021/1060 z 24 czerwca 2021 r.</w:t>
      </w:r>
    </w:p>
    <w:p w14:paraId="6849553E" w14:textId="6B14FE8A" w:rsidR="00661742" w:rsidRPr="00F94A7E" w:rsidRDefault="00661742" w:rsidP="00CA6366">
      <w:pPr>
        <w:pStyle w:val="Default"/>
        <w:rPr>
          <w:sz w:val="16"/>
          <w:szCs w:val="16"/>
        </w:rPr>
      </w:pPr>
      <w:r w:rsidRPr="00F94A7E">
        <w:rPr>
          <w:rFonts w:ascii="Arial" w:hAnsi="Arial" w:cs="Arial"/>
          <w:color w:val="auto"/>
          <w:sz w:val="16"/>
          <w:szCs w:val="16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 a także przepisy finansowe na potrzeby tych funduszy oraz na potrzeby Funduszu Azylu, Migracji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 xml:space="preserve">i Integracji, Funduszu Bezpieczeństwa Wewnętrznego i Instrumentu Wsparcia Finansowego na rzecz Zarządzania Granicami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>i Polityki Wizowej</w:t>
      </w:r>
    </w:p>
  </w:footnote>
  <w:footnote w:id="3">
    <w:p w14:paraId="60581133" w14:textId="7E572E2E" w:rsidR="00B1465C" w:rsidRPr="00F94A7E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footnoteRef/>
      </w: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t xml:space="preserve"> </w:t>
      </w:r>
      <w:r w:rsidR="00743F8C">
        <w:rPr>
          <w:rFonts w:ascii="Arial" w:hAnsi="Arial" w:cs="Arial"/>
          <w:sz w:val="16"/>
          <w:szCs w:val="16"/>
          <w:lang w:eastAsia="pl-PL"/>
        </w:rPr>
        <w:t>A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rt  62  ust. 2. </w:t>
      </w:r>
      <w:r w:rsidR="0012780F" w:rsidRPr="00F94A7E">
        <w:rPr>
          <w:rFonts w:ascii="Arial" w:hAnsi="Arial" w:cs="Arial"/>
          <w:sz w:val="16"/>
          <w:szCs w:val="16"/>
          <w:lang w:eastAsia="pl-PL"/>
        </w:rPr>
        <w:t>R</w:t>
      </w:r>
      <w:r w:rsidRPr="00F94A7E">
        <w:rPr>
          <w:rFonts w:ascii="Arial" w:hAnsi="Arial" w:cs="Arial"/>
          <w:sz w:val="16"/>
          <w:szCs w:val="16"/>
          <w:lang w:eastAsia="pl-PL"/>
        </w:rPr>
        <w:t>ozporządzenia ogólnego</w:t>
      </w:r>
      <w:r w:rsidR="00194CF1" w:rsidRPr="00F94A7E">
        <w:rPr>
          <w:rFonts w:ascii="Arial" w:hAnsi="Arial" w:cs="Arial"/>
          <w:sz w:val="16"/>
          <w:szCs w:val="16"/>
          <w:lang w:eastAsia="pl-PL"/>
        </w:rPr>
        <w:t>.</w:t>
      </w:r>
    </w:p>
  </w:footnote>
  <w:footnote w:id="4">
    <w:p w14:paraId="2D98BE06" w14:textId="77777777" w:rsidR="00B94618" w:rsidRPr="00F94A7E" w:rsidRDefault="00B94618" w:rsidP="005C0656">
      <w:pPr>
        <w:shd w:val="clear" w:color="auto" w:fill="FFFFFF"/>
        <w:spacing w:after="0" w:line="240" w:lineRule="auto"/>
        <w:rPr>
          <w:sz w:val="16"/>
          <w:szCs w:val="16"/>
        </w:rPr>
      </w:pP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footnoteRef/>
      </w:r>
      <w:r w:rsidRPr="00F94A7E">
        <w:rPr>
          <w:sz w:val="16"/>
          <w:szCs w:val="16"/>
        </w:rPr>
        <w:t xml:space="preserve"> </w:t>
      </w:r>
      <w:r w:rsidRPr="00F94A7E">
        <w:rPr>
          <w:rFonts w:ascii="Arial" w:hAnsi="Arial" w:cs="Arial"/>
          <w:sz w:val="16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14:paraId="57BEC69E" w14:textId="77777777" w:rsidR="00B94618" w:rsidRPr="00F94A7E" w:rsidRDefault="00B94618" w:rsidP="00B94618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</w:p>
    <w:p w14:paraId="4CD67E74" w14:textId="6CF24919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Fonts w:ascii="Arial" w:hAnsi="Arial" w:cs="Arial"/>
          <w:sz w:val="16"/>
          <w:szCs w:val="16"/>
          <w:lang w:eastAsia="pl-PL"/>
        </w:rPr>
        <w:t>Dzień udzielenia pomocy - dzień podpisania umowy o dofinansowanie lub dzień wydania decyzji o przyznaniu pomocy</w:t>
      </w:r>
      <w:r w:rsidR="00481290">
        <w:rPr>
          <w:rFonts w:ascii="Arial" w:hAnsi="Arial" w:cs="Arial"/>
          <w:sz w:val="16"/>
          <w:szCs w:val="16"/>
          <w:lang w:eastAsia="pl-PL"/>
        </w:rPr>
        <w:t>.</w:t>
      </w:r>
    </w:p>
    <w:p w14:paraId="5BBE06EC" w14:textId="77777777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41C8352" w14:textId="090F7EF8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Fonts w:ascii="Arial" w:hAnsi="Arial" w:cs="Arial"/>
          <w:sz w:val="16"/>
          <w:szCs w:val="16"/>
          <w:lang w:eastAsia="pl-PL"/>
        </w:rPr>
        <w:t xml:space="preserve">Zawiadomienie Komisji w sprawie pojęcia pomocy państwa w rozumieniu </w:t>
      </w:r>
      <w:r w:rsidRPr="005F5DF5">
        <w:rPr>
          <w:rFonts w:ascii="Arial" w:hAnsi="Arial" w:cs="Arial"/>
          <w:b/>
          <w:sz w:val="16"/>
          <w:szCs w:val="16"/>
          <w:lang w:eastAsia="pl-PL"/>
        </w:rPr>
        <w:t>art. 107 ust. 1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 Traktatu o funkcjonowaniu Unii Europejskiej (zwane niekiedy „</w:t>
      </w:r>
      <w:proofErr w:type="spellStart"/>
      <w:r w:rsidRPr="00F94A7E">
        <w:rPr>
          <w:rFonts w:ascii="Arial" w:hAnsi="Arial" w:cs="Arial"/>
          <w:sz w:val="16"/>
          <w:szCs w:val="16"/>
          <w:lang w:eastAsia="pl-PL"/>
        </w:rPr>
        <w:t>NoA</w:t>
      </w:r>
      <w:proofErr w:type="spellEnd"/>
      <w:r w:rsidRPr="00F94A7E">
        <w:rPr>
          <w:rFonts w:ascii="Arial" w:hAnsi="Arial" w:cs="Arial"/>
          <w:sz w:val="16"/>
          <w:szCs w:val="16"/>
          <w:lang w:eastAsia="pl-PL"/>
        </w:rPr>
        <w:t xml:space="preserve">”);  Komunikat Komisji – Zasady ramowe dotyczące pomocy państwa na działalność badawczą, rozwojową i innowacyjną („Zasady ramowe”) </w:t>
      </w:r>
      <w:r w:rsidR="00481290">
        <w:rPr>
          <w:rFonts w:ascii="Arial" w:hAnsi="Arial" w:cs="Arial"/>
          <w:sz w:val="16"/>
          <w:szCs w:val="16"/>
          <w:lang w:eastAsia="pl-PL"/>
        </w:rPr>
        <w:t>z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awierają wyjaśnienia odnośnie do występowania pomocy publicznej </w:t>
      </w:r>
      <w:r w:rsidR="00481290">
        <w:rPr>
          <w:rFonts w:ascii="Arial" w:hAnsi="Arial" w:cs="Arial"/>
          <w:sz w:val="16"/>
          <w:szCs w:val="16"/>
          <w:lang w:eastAsia="pl-PL"/>
        </w:rPr>
        <w:br/>
      </w:r>
      <w:r w:rsidRPr="00F94A7E">
        <w:rPr>
          <w:rFonts w:ascii="Arial" w:hAnsi="Arial" w:cs="Arial"/>
          <w:sz w:val="16"/>
          <w:szCs w:val="16"/>
          <w:lang w:eastAsia="pl-PL"/>
        </w:rPr>
        <w:t>w sektorze B+R;  Zasady ramowe zostały zastąpione Komunikatem z dnia 19.10.2022 r. – Zasady ramowe pomocy państwa na działalność badawczą, rozwojową i innowacyjną („Zasady ramowe 2022”, „ZR 2022”)</w:t>
      </w:r>
      <w:r w:rsidR="00481290">
        <w:rPr>
          <w:rFonts w:ascii="Arial" w:hAnsi="Arial" w:cs="Arial"/>
          <w:sz w:val="16"/>
          <w:szCs w:val="16"/>
          <w:lang w:eastAsia="pl-PL"/>
        </w:rPr>
        <w:t>.</w:t>
      </w:r>
    </w:p>
    <w:p w14:paraId="74E6B6BB" w14:textId="77777777"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14:paraId="51FD0AE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vertAlign w:val="superscript"/>
          <w:lang w:eastAsia="pl-PL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81290">
        <w:rPr>
          <w:rFonts w:ascii="Arial" w:hAnsi="Arial" w:cs="Arial"/>
          <w:sz w:val="16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14:paraId="7397701E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14:paraId="13B51DF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14:paraId="264A87E2" w14:textId="77777777" w:rsidR="009C5B80" w:rsidRPr="00481290" w:rsidRDefault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14:paraId="144BC112" w14:textId="77777777"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481290">
        <w:rPr>
          <w:rFonts w:ascii="Arial" w:hAnsi="Arial" w:cs="Arial"/>
          <w:b/>
          <w:sz w:val="16"/>
          <w:szCs w:val="16"/>
        </w:rPr>
        <w:t xml:space="preserve"> </w:t>
      </w:r>
      <w:r w:rsidRPr="00481290">
        <w:rPr>
          <w:rFonts w:ascii="Arial" w:eastAsia="Times New Roman" w:hAnsi="Arial" w:cs="Arial"/>
          <w:bCs/>
          <w:sz w:val="16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14:paraId="393A8C75" w14:textId="77777777"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14:paraId="162B31D5" w14:textId="77777777"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14:paraId="12237D3E" w14:textId="77777777"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14:paraId="76886439" w14:textId="77777777"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4188" w14:textId="77777777"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A9E8A53" wp14:editId="1F2D51F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A6602A44"/>
    <w:lvl w:ilvl="0" w:tplc="000628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0A6ADB6A"/>
    <w:lvl w:ilvl="0" w:tplc="1C7296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03E98"/>
    <w:rsid w:val="00010D8B"/>
    <w:rsid w:val="00010F42"/>
    <w:rsid w:val="00012093"/>
    <w:rsid w:val="00012678"/>
    <w:rsid w:val="00015BCF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0399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0F04F3"/>
    <w:rsid w:val="001002A1"/>
    <w:rsid w:val="00100FA0"/>
    <w:rsid w:val="001010FD"/>
    <w:rsid w:val="00101438"/>
    <w:rsid w:val="001062BD"/>
    <w:rsid w:val="00113800"/>
    <w:rsid w:val="00121584"/>
    <w:rsid w:val="001267F4"/>
    <w:rsid w:val="00127320"/>
    <w:rsid w:val="0012780F"/>
    <w:rsid w:val="00130106"/>
    <w:rsid w:val="00134F52"/>
    <w:rsid w:val="001446C1"/>
    <w:rsid w:val="001507C3"/>
    <w:rsid w:val="0015156B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148D"/>
    <w:rsid w:val="00194CF1"/>
    <w:rsid w:val="00195028"/>
    <w:rsid w:val="001A0608"/>
    <w:rsid w:val="001A163D"/>
    <w:rsid w:val="001A2032"/>
    <w:rsid w:val="001A2F8F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E631A"/>
    <w:rsid w:val="001F4679"/>
    <w:rsid w:val="001F7640"/>
    <w:rsid w:val="00201F70"/>
    <w:rsid w:val="00211D8F"/>
    <w:rsid w:val="00224CB5"/>
    <w:rsid w:val="00226E14"/>
    <w:rsid w:val="002334F2"/>
    <w:rsid w:val="002426A9"/>
    <w:rsid w:val="00244B83"/>
    <w:rsid w:val="00250787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95982"/>
    <w:rsid w:val="002A5642"/>
    <w:rsid w:val="002A60BD"/>
    <w:rsid w:val="002A6680"/>
    <w:rsid w:val="002B4B1B"/>
    <w:rsid w:val="002C12CC"/>
    <w:rsid w:val="002C715B"/>
    <w:rsid w:val="002D018D"/>
    <w:rsid w:val="002D32FE"/>
    <w:rsid w:val="002E21AE"/>
    <w:rsid w:val="002E3844"/>
    <w:rsid w:val="002E3BF8"/>
    <w:rsid w:val="002E3C1E"/>
    <w:rsid w:val="002E529A"/>
    <w:rsid w:val="002F0F07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46DF7"/>
    <w:rsid w:val="00354198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40E1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E6878"/>
    <w:rsid w:val="003F0234"/>
    <w:rsid w:val="00405A90"/>
    <w:rsid w:val="004111BE"/>
    <w:rsid w:val="00412FED"/>
    <w:rsid w:val="004130A4"/>
    <w:rsid w:val="0041565E"/>
    <w:rsid w:val="00427AE1"/>
    <w:rsid w:val="00435FAD"/>
    <w:rsid w:val="00443608"/>
    <w:rsid w:val="0044369B"/>
    <w:rsid w:val="00445A90"/>
    <w:rsid w:val="00452882"/>
    <w:rsid w:val="004566EF"/>
    <w:rsid w:val="00460905"/>
    <w:rsid w:val="00464205"/>
    <w:rsid w:val="00472086"/>
    <w:rsid w:val="00472670"/>
    <w:rsid w:val="00481290"/>
    <w:rsid w:val="00484BCA"/>
    <w:rsid w:val="00497CAE"/>
    <w:rsid w:val="004A3607"/>
    <w:rsid w:val="004B0351"/>
    <w:rsid w:val="004C39D5"/>
    <w:rsid w:val="004C3A0B"/>
    <w:rsid w:val="004C6EFF"/>
    <w:rsid w:val="004D03F9"/>
    <w:rsid w:val="004D458B"/>
    <w:rsid w:val="004E5329"/>
    <w:rsid w:val="004E59D3"/>
    <w:rsid w:val="004E5DE0"/>
    <w:rsid w:val="004F09B0"/>
    <w:rsid w:val="004F2F8F"/>
    <w:rsid w:val="004F3826"/>
    <w:rsid w:val="004F7313"/>
    <w:rsid w:val="005005EE"/>
    <w:rsid w:val="00502E27"/>
    <w:rsid w:val="005039BC"/>
    <w:rsid w:val="00505736"/>
    <w:rsid w:val="00505DCE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4179E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5F5DF5"/>
    <w:rsid w:val="00605275"/>
    <w:rsid w:val="006167B0"/>
    <w:rsid w:val="0062552B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4902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0528"/>
    <w:rsid w:val="0072141D"/>
    <w:rsid w:val="007236A2"/>
    <w:rsid w:val="007238B5"/>
    <w:rsid w:val="00730425"/>
    <w:rsid w:val="00737E37"/>
    <w:rsid w:val="00741C36"/>
    <w:rsid w:val="00743509"/>
    <w:rsid w:val="00743F8C"/>
    <w:rsid w:val="00751D46"/>
    <w:rsid w:val="00753628"/>
    <w:rsid w:val="0075577A"/>
    <w:rsid w:val="00756593"/>
    <w:rsid w:val="00760BC9"/>
    <w:rsid w:val="00762AC8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0B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34081"/>
    <w:rsid w:val="00860107"/>
    <w:rsid w:val="0087090B"/>
    <w:rsid w:val="00870BC9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3143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2023F"/>
    <w:rsid w:val="00A3269E"/>
    <w:rsid w:val="00A36D94"/>
    <w:rsid w:val="00A4000C"/>
    <w:rsid w:val="00A42E1B"/>
    <w:rsid w:val="00A451D6"/>
    <w:rsid w:val="00A556D8"/>
    <w:rsid w:val="00A562EC"/>
    <w:rsid w:val="00A61438"/>
    <w:rsid w:val="00A61579"/>
    <w:rsid w:val="00AA3E27"/>
    <w:rsid w:val="00AB20C0"/>
    <w:rsid w:val="00AB49E5"/>
    <w:rsid w:val="00AB601F"/>
    <w:rsid w:val="00AC2E1D"/>
    <w:rsid w:val="00AC7609"/>
    <w:rsid w:val="00AD030C"/>
    <w:rsid w:val="00AD4057"/>
    <w:rsid w:val="00AD4F61"/>
    <w:rsid w:val="00AE14E0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119C4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B4D03"/>
    <w:rsid w:val="00CC746B"/>
    <w:rsid w:val="00CD472C"/>
    <w:rsid w:val="00CD6A0D"/>
    <w:rsid w:val="00CE14FE"/>
    <w:rsid w:val="00CE6873"/>
    <w:rsid w:val="00CF0BAD"/>
    <w:rsid w:val="00CF533E"/>
    <w:rsid w:val="00D038A4"/>
    <w:rsid w:val="00D06AF8"/>
    <w:rsid w:val="00D06D76"/>
    <w:rsid w:val="00D1411A"/>
    <w:rsid w:val="00D15327"/>
    <w:rsid w:val="00D354DA"/>
    <w:rsid w:val="00D531F0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5E4"/>
    <w:rsid w:val="00DC6659"/>
    <w:rsid w:val="00DD4C81"/>
    <w:rsid w:val="00DE061C"/>
    <w:rsid w:val="00DE155A"/>
    <w:rsid w:val="00DF019C"/>
    <w:rsid w:val="00DF0250"/>
    <w:rsid w:val="00DF089A"/>
    <w:rsid w:val="00DF097F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236B4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95DD9"/>
    <w:rsid w:val="00EA0B76"/>
    <w:rsid w:val="00EA182C"/>
    <w:rsid w:val="00EA3BD0"/>
    <w:rsid w:val="00EA5A82"/>
    <w:rsid w:val="00EA7FBD"/>
    <w:rsid w:val="00EB445F"/>
    <w:rsid w:val="00EC1320"/>
    <w:rsid w:val="00EC233B"/>
    <w:rsid w:val="00EC4148"/>
    <w:rsid w:val="00ED3481"/>
    <w:rsid w:val="00EE1284"/>
    <w:rsid w:val="00EE5284"/>
    <w:rsid w:val="00F03996"/>
    <w:rsid w:val="00F048B5"/>
    <w:rsid w:val="00F14A2A"/>
    <w:rsid w:val="00F224D4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94A7E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A86F8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1524C-0AA7-4211-963A-003286F6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2004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42</cp:revision>
  <cp:lastPrinted>2019-08-06T07:04:00Z</cp:lastPrinted>
  <dcterms:created xsi:type="dcterms:W3CDTF">2023-07-20T06:52:00Z</dcterms:created>
  <dcterms:modified xsi:type="dcterms:W3CDTF">2024-12-10T09:54:00Z</dcterms:modified>
</cp:coreProperties>
</file>