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DB2A" w14:textId="77777777" w:rsidR="00B64BAF" w:rsidRPr="00B64BAF" w:rsidRDefault="00B64BAF" w:rsidP="006C74F1">
      <w:pPr>
        <w:suppressAutoHyphens/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B64BA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0016DFD" wp14:editId="01E5825E">
            <wp:extent cx="5760720" cy="493395"/>
            <wp:effectExtent l="0" t="0" r="0" b="1905"/>
  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-Pasek_FE-RGB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FB1ED" w14:textId="32ACF03A" w:rsidR="00B64BAF" w:rsidRDefault="00B64BAF" w:rsidP="006C74F1">
      <w:pPr>
        <w:suppressAutoHyphens/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981930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Załącznik nr </w:t>
      </w:r>
      <w:r w:rsidR="0012030E" w:rsidRPr="00981930">
        <w:rPr>
          <w:rFonts w:ascii="Arial" w:eastAsia="Times New Roman" w:hAnsi="Arial" w:cs="Arial"/>
          <w:iCs/>
          <w:sz w:val="20"/>
          <w:szCs w:val="20"/>
          <w:lang w:eastAsia="ar-SA"/>
        </w:rPr>
        <w:t>1</w:t>
      </w:r>
      <w:r w:rsidRPr="00981930">
        <w:rPr>
          <w:rFonts w:ascii="Arial" w:eastAsia="Times New Roman" w:hAnsi="Arial" w:cs="Arial"/>
          <w:iCs/>
          <w:sz w:val="20"/>
          <w:szCs w:val="20"/>
          <w:lang w:eastAsia="ar-SA"/>
        </w:rPr>
        <w:br/>
        <w:t xml:space="preserve">do </w:t>
      </w:r>
      <w:r w:rsidR="005B6E73" w:rsidRPr="00981930">
        <w:rPr>
          <w:rFonts w:ascii="Arial" w:eastAsia="Times New Roman" w:hAnsi="Arial" w:cs="Arial"/>
          <w:iCs/>
          <w:sz w:val="20"/>
          <w:szCs w:val="20"/>
          <w:lang w:eastAsia="ar-SA"/>
        </w:rPr>
        <w:t>ogłoszenia o naborze wniosków</w:t>
      </w:r>
      <w:r w:rsidRPr="00981930">
        <w:rPr>
          <w:rFonts w:ascii="Arial" w:eastAsia="Times New Roman" w:hAnsi="Arial" w:cs="Arial"/>
          <w:iCs/>
          <w:sz w:val="20"/>
          <w:szCs w:val="20"/>
          <w:lang w:eastAsia="ar-SA"/>
        </w:rPr>
        <w:br/>
        <w:t>nr</w:t>
      </w:r>
      <w:r w:rsidR="00393651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FEMP.02.23-IZ.00</w:t>
      </w:r>
      <w:r w:rsidR="00A97D53">
        <w:rPr>
          <w:rFonts w:ascii="Arial" w:eastAsia="Times New Roman" w:hAnsi="Arial" w:cs="Arial"/>
          <w:iCs/>
          <w:sz w:val="20"/>
          <w:szCs w:val="20"/>
          <w:lang w:eastAsia="ar-SA"/>
        </w:rPr>
        <w:t>-060/</w:t>
      </w:r>
      <w:r w:rsidR="00393651">
        <w:rPr>
          <w:rFonts w:ascii="Arial" w:eastAsia="Times New Roman" w:hAnsi="Arial" w:cs="Arial"/>
          <w:iCs/>
          <w:sz w:val="20"/>
          <w:szCs w:val="20"/>
          <w:lang w:eastAsia="ar-SA"/>
        </w:rPr>
        <w:t>25</w:t>
      </w:r>
    </w:p>
    <w:p w14:paraId="48199881" w14:textId="77777777" w:rsidR="00B64BAF" w:rsidRDefault="00B64BAF" w:rsidP="006C74F1">
      <w:pPr>
        <w:suppressAutoHyphens/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18FC6AAD" w14:textId="77777777" w:rsidR="00B64BAF" w:rsidRDefault="00B64BAF" w:rsidP="0091491F">
      <w:pPr>
        <w:suppressAutoHyphens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B64BAF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Wykaz informacji specyficznych i załączników do wniosku o dofinansowanie</w:t>
      </w:r>
    </w:p>
    <w:p w14:paraId="26953236" w14:textId="77777777" w:rsidR="003D5A4C" w:rsidRDefault="003D5A4C" w:rsidP="0091491F">
      <w:pPr>
        <w:suppressAutoHyphens/>
        <w:spacing w:after="120" w:line="240" w:lineRule="auto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</w:p>
    <w:p w14:paraId="6B5D88F3" w14:textId="1D3CE365" w:rsidR="005B6E73" w:rsidRPr="00E74048" w:rsidRDefault="005B6E73" w:rsidP="00E74048">
      <w:pPr>
        <w:pStyle w:val="Nagwek2"/>
      </w:pPr>
      <w:r w:rsidRPr="00E74048">
        <w:t>Informacje ogólne o naborze wniosków</w:t>
      </w:r>
    </w:p>
    <w:p w14:paraId="43EC660B" w14:textId="77777777" w:rsidR="005B6E73" w:rsidRDefault="005B6E73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4D6D3AA" w14:textId="77777777" w:rsidR="00393651" w:rsidRPr="00393651" w:rsidRDefault="00393651" w:rsidP="00393651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3651">
        <w:rPr>
          <w:rFonts w:ascii="Arial" w:eastAsia="Times New Roman" w:hAnsi="Arial" w:cs="Arial"/>
          <w:sz w:val="24"/>
          <w:szCs w:val="24"/>
          <w:lang w:eastAsia="ar-SA"/>
        </w:rPr>
        <w:t>Nabór wniosków dotyczy projektów wybieranych w sposób niekonkurencyjny, ocenianych w Instytucji Zarządzającej.</w:t>
      </w:r>
    </w:p>
    <w:p w14:paraId="0082FCA0" w14:textId="77777777" w:rsidR="00393651" w:rsidRPr="00393651" w:rsidRDefault="00393651" w:rsidP="00393651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93651">
        <w:rPr>
          <w:rFonts w:ascii="Arial" w:eastAsia="Times New Roman" w:hAnsi="Arial" w:cs="Arial"/>
          <w:sz w:val="24"/>
          <w:szCs w:val="24"/>
          <w:lang w:eastAsia="ar-SA"/>
        </w:rPr>
        <w:t>Nabór wniosków dotyczy Priorytetu 2 Fundusze europejskie dla środowiska, Działania 2.23 Gospodarowanie wodami - ZIT, typ projektu A Zwiększenie retencyjności zlewni, w tym: rozwój różnych form małej retencji, w ramach programu Fundusze Europejskie dla Małopolski 2021–2027.</w:t>
      </w:r>
    </w:p>
    <w:p w14:paraId="3C222DC3" w14:textId="77777777" w:rsidR="00393651" w:rsidRPr="00393651" w:rsidRDefault="00393651" w:rsidP="00393651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9365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 ramach działania wspierana będzie interwencja związana z wykorzystaniem instrumentu terytorialnego ZIT. </w:t>
      </w:r>
    </w:p>
    <w:p w14:paraId="06426F0E" w14:textId="77777777" w:rsidR="00393651" w:rsidRPr="00393651" w:rsidRDefault="00393651" w:rsidP="00393651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93651">
        <w:rPr>
          <w:rFonts w:ascii="Arial" w:eastAsia="Times New Roman" w:hAnsi="Arial" w:cs="Arial"/>
          <w:b/>
          <w:sz w:val="24"/>
          <w:szCs w:val="24"/>
          <w:lang w:eastAsia="ar-SA"/>
        </w:rPr>
        <w:t>O dofinasowanie mogą ubiegać się wyłącznie projekty wynikające z odpowiedniej strategii terytorialnej lub porozumienia terytorialnego – pozytywnie zaopiniowanej przez IZ.</w:t>
      </w:r>
    </w:p>
    <w:p w14:paraId="43DECB17" w14:textId="3DAB2987" w:rsidR="00154C6B" w:rsidRPr="00B171F1" w:rsidRDefault="00393651" w:rsidP="00393651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93651">
        <w:rPr>
          <w:rFonts w:ascii="Arial" w:eastAsia="Times New Roman" w:hAnsi="Arial" w:cs="Arial"/>
          <w:b/>
          <w:sz w:val="24"/>
          <w:szCs w:val="24"/>
          <w:lang w:eastAsia="ar-SA"/>
        </w:rPr>
        <w:t>Za przygotowanie strategii ZIT odpowiedzialne będą: ZIT Chrzanowa, ZIT Gorlic, ZIT Tarnowa, ZIT Podhala, ZIT Nowego Sącza, ZIT Krakowa.</w:t>
      </w:r>
    </w:p>
    <w:p w14:paraId="636344AD" w14:textId="77777777" w:rsidR="00674AD3" w:rsidRPr="00E74048" w:rsidRDefault="00674AD3" w:rsidP="00E74048">
      <w:pPr>
        <w:pStyle w:val="Nagwek3"/>
      </w:pPr>
      <w:r w:rsidRPr="00E74048">
        <w:t>Wnioskodawca</w:t>
      </w:r>
    </w:p>
    <w:p w14:paraId="13458116" w14:textId="77777777" w:rsidR="00393651" w:rsidRDefault="00393651" w:rsidP="00393651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BE6DB7">
        <w:rPr>
          <w:rFonts w:ascii="Arial" w:eastAsia="Times New Roman" w:hAnsi="Arial" w:cs="Arial"/>
          <w:sz w:val="24"/>
          <w:szCs w:val="24"/>
          <w:lang w:eastAsia="ar-SA"/>
        </w:rPr>
        <w:t xml:space="preserve"> dofinansowanie projektu mogą ubiegać się podmioty, które należą do niżej wymienionych typów Wnioskodawców/Beneficjentów - szczegółowych:</w:t>
      </w:r>
    </w:p>
    <w:p w14:paraId="6C75D413" w14:textId="77777777" w:rsidR="00393651" w:rsidRPr="00BC3F75" w:rsidRDefault="00393651" w:rsidP="00393651">
      <w:pPr>
        <w:pStyle w:val="Akapitzlist"/>
        <w:numPr>
          <w:ilvl w:val="0"/>
          <w:numId w:val="29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C3F75">
        <w:rPr>
          <w:rFonts w:ascii="Arial" w:eastAsia="Times New Roman" w:hAnsi="Arial" w:cs="Arial"/>
          <w:sz w:val="24"/>
          <w:szCs w:val="24"/>
          <w:lang w:eastAsia="ar-SA"/>
        </w:rPr>
        <w:t xml:space="preserve">Instytucje odpowiedzialne za gospodarkę wodną, </w:t>
      </w:r>
    </w:p>
    <w:p w14:paraId="7F55C7BF" w14:textId="77777777" w:rsidR="00393651" w:rsidRPr="00BC3F75" w:rsidRDefault="00393651" w:rsidP="00393651">
      <w:pPr>
        <w:pStyle w:val="Akapitzlist"/>
        <w:numPr>
          <w:ilvl w:val="0"/>
          <w:numId w:val="29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C3F75">
        <w:rPr>
          <w:rFonts w:ascii="Arial" w:eastAsia="Times New Roman" w:hAnsi="Arial" w:cs="Arial"/>
          <w:sz w:val="24"/>
          <w:szCs w:val="24"/>
          <w:lang w:eastAsia="ar-SA"/>
        </w:rPr>
        <w:t xml:space="preserve">Jednostki organizacyjne działające w imieniu jednostek samorządu terytorialnego, </w:t>
      </w:r>
    </w:p>
    <w:p w14:paraId="18DCEB7E" w14:textId="77777777" w:rsidR="00393651" w:rsidRPr="00BC3F75" w:rsidRDefault="00393651" w:rsidP="00393651">
      <w:pPr>
        <w:pStyle w:val="Akapitzlist"/>
        <w:numPr>
          <w:ilvl w:val="0"/>
          <w:numId w:val="29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C3F75">
        <w:rPr>
          <w:rFonts w:ascii="Arial" w:eastAsia="Times New Roman" w:hAnsi="Arial" w:cs="Arial"/>
          <w:sz w:val="24"/>
          <w:szCs w:val="24"/>
          <w:lang w:eastAsia="ar-SA"/>
        </w:rPr>
        <w:t xml:space="preserve">Jednostki Samorządu Terytorialnego, </w:t>
      </w:r>
    </w:p>
    <w:p w14:paraId="6E42F30C" w14:textId="77777777" w:rsidR="00393651" w:rsidRPr="00BC3F75" w:rsidRDefault="00393651" w:rsidP="00393651">
      <w:pPr>
        <w:pStyle w:val="Akapitzlist"/>
        <w:numPr>
          <w:ilvl w:val="0"/>
          <w:numId w:val="29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C3F75">
        <w:rPr>
          <w:rFonts w:ascii="Arial" w:eastAsia="Times New Roman" w:hAnsi="Arial" w:cs="Arial"/>
          <w:sz w:val="24"/>
          <w:szCs w:val="24"/>
          <w:lang w:eastAsia="ar-SA"/>
        </w:rPr>
        <w:t xml:space="preserve">Podmioty świadczące usługi publiczne w ramach realizacji obowiązków własnych jednostek samorządu terytorialnego, </w:t>
      </w:r>
    </w:p>
    <w:p w14:paraId="19730EFE" w14:textId="77777777" w:rsidR="00393651" w:rsidRPr="00BC3F75" w:rsidRDefault="00393651" w:rsidP="00393651">
      <w:pPr>
        <w:pStyle w:val="Akapitzlist"/>
        <w:numPr>
          <w:ilvl w:val="0"/>
          <w:numId w:val="29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C3F75">
        <w:rPr>
          <w:rFonts w:ascii="Arial" w:eastAsia="Times New Roman" w:hAnsi="Arial" w:cs="Arial"/>
          <w:sz w:val="24"/>
          <w:szCs w:val="24"/>
          <w:lang w:eastAsia="ar-SA"/>
        </w:rPr>
        <w:t xml:space="preserve">Przedsiębiorstwa wodociągowo-kanalizacyjne, </w:t>
      </w:r>
    </w:p>
    <w:p w14:paraId="6E12F505" w14:textId="77777777" w:rsidR="00393651" w:rsidRPr="00BC3F75" w:rsidRDefault="00393651" w:rsidP="00393651">
      <w:pPr>
        <w:pStyle w:val="Akapitzlist"/>
        <w:numPr>
          <w:ilvl w:val="0"/>
          <w:numId w:val="29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C3F75">
        <w:rPr>
          <w:rFonts w:ascii="Arial" w:eastAsia="Times New Roman" w:hAnsi="Arial" w:cs="Arial"/>
          <w:sz w:val="24"/>
          <w:szCs w:val="24"/>
          <w:lang w:eastAsia="ar-SA"/>
        </w:rPr>
        <w:t xml:space="preserve">Spółki wodne, </w:t>
      </w:r>
    </w:p>
    <w:p w14:paraId="684EBD58" w14:textId="77777777" w:rsidR="00393651" w:rsidRDefault="00393651" w:rsidP="00393651">
      <w:pPr>
        <w:pStyle w:val="Akapitzlist"/>
        <w:numPr>
          <w:ilvl w:val="0"/>
          <w:numId w:val="29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C3F75">
        <w:rPr>
          <w:rFonts w:ascii="Arial" w:eastAsia="Times New Roman" w:hAnsi="Arial" w:cs="Arial"/>
          <w:sz w:val="24"/>
          <w:szCs w:val="24"/>
          <w:lang w:eastAsia="ar-SA"/>
        </w:rPr>
        <w:t>Zintegrowane Inwestycje Terytorialne (ZIT).</w:t>
      </w:r>
    </w:p>
    <w:p w14:paraId="006CB6D9" w14:textId="2FC2D4FA" w:rsidR="0088127D" w:rsidRPr="00154C6B" w:rsidRDefault="00393651" w:rsidP="00393651">
      <w:pPr>
        <w:pStyle w:val="Akapitzlist"/>
        <w:numPr>
          <w:ilvl w:val="0"/>
          <w:numId w:val="29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5171D6">
        <w:rPr>
          <w:rFonts w:ascii="Arial" w:eastAsia="Times New Roman" w:hAnsi="Arial" w:cs="Arial"/>
          <w:sz w:val="24"/>
          <w:szCs w:val="24"/>
          <w:lang w:eastAsia="ar-SA"/>
        </w:rPr>
        <w:t>Wnioskodawcami mogącymi brać udział w naborach będą również związki i stowarzyszenia JST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FE9EF59" w14:textId="0455146F" w:rsidR="008B125D" w:rsidRPr="00393651" w:rsidRDefault="00B171F1" w:rsidP="00393651">
      <w:pPr>
        <w:pStyle w:val="Akapitzlist"/>
        <w:spacing w:after="120" w:line="276" w:lineRule="auto"/>
        <w:ind w:left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171F1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Wnioskodawcą lub partnerem w ramach FEM 2021-2027 może być wyłącznie podmiot posiadający osobowość prawną lub będący ułomną osobą prawną, tj. podmiot nieposiadający osobowości prawnej, lecz posiadający na mocy ustawy zdolność prawną.</w:t>
      </w:r>
    </w:p>
    <w:p w14:paraId="15C6FA77" w14:textId="67FFEB12" w:rsidR="00674AD3" w:rsidRDefault="00674AD3" w:rsidP="00E74048">
      <w:pPr>
        <w:pStyle w:val="Nagwek3"/>
      </w:pPr>
      <w:r>
        <w:t>Termin naboru</w:t>
      </w:r>
    </w:p>
    <w:p w14:paraId="4D3A1AF2" w14:textId="7B230512" w:rsidR="003A6E1D" w:rsidRDefault="007864F5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09.06</w:t>
      </w:r>
      <w:r w:rsidR="006E37D6">
        <w:rPr>
          <w:rFonts w:ascii="Arial" w:eastAsia="Times New Roman" w:hAnsi="Arial" w:cs="Arial"/>
          <w:sz w:val="24"/>
          <w:szCs w:val="24"/>
          <w:lang w:eastAsia="ar-SA"/>
        </w:rPr>
        <w:t>.25</w:t>
      </w:r>
      <w:r w:rsidR="003A6E1D">
        <w:rPr>
          <w:rFonts w:ascii="Arial" w:eastAsia="Times New Roman" w:hAnsi="Arial" w:cs="Arial"/>
          <w:sz w:val="24"/>
          <w:szCs w:val="24"/>
          <w:lang w:eastAsia="ar-SA"/>
        </w:rPr>
        <w:t xml:space="preserve"> r. – </w:t>
      </w:r>
      <w:r>
        <w:rPr>
          <w:rFonts w:ascii="Arial" w:eastAsia="Times New Roman" w:hAnsi="Arial" w:cs="Arial"/>
          <w:sz w:val="24"/>
          <w:szCs w:val="24"/>
          <w:lang w:eastAsia="ar-SA"/>
        </w:rPr>
        <w:t>31.12</w:t>
      </w:r>
      <w:r w:rsidR="003A6E1D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6E37D6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3A6E1D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009D7D7C" w14:textId="49289872" w:rsidR="00674AD3" w:rsidRPr="00674AD3" w:rsidRDefault="00EB4D5C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N</w:t>
      </w:r>
      <w:r w:rsidRPr="00EB4D5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abór wniosków kończy się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ostatniego dnia</w:t>
      </w:r>
      <w:r w:rsidRPr="00EB4D5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o godzinie 15:00:00.</w:t>
      </w:r>
    </w:p>
    <w:p w14:paraId="53F1DB4B" w14:textId="511D4517" w:rsidR="00674AD3" w:rsidRPr="00674AD3" w:rsidRDefault="00674AD3" w:rsidP="00E74048">
      <w:pPr>
        <w:pStyle w:val="Nagwek3"/>
      </w:pPr>
      <w:r w:rsidRPr="00674AD3">
        <w:t>Alokacja na nabór w PLN</w:t>
      </w:r>
    </w:p>
    <w:p w14:paraId="632BBBEE" w14:textId="0BCA4EA6" w:rsidR="00ED4340" w:rsidRDefault="007864F5" w:rsidP="008B125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64F5">
        <w:rPr>
          <w:rFonts w:ascii="Arial" w:eastAsia="Times New Roman" w:hAnsi="Arial" w:cs="Arial"/>
          <w:sz w:val="24"/>
          <w:szCs w:val="24"/>
          <w:lang w:eastAsia="pl-PL"/>
        </w:rPr>
        <w:t>23 104 950,0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6E37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5E1E" w:rsidRPr="004D5E1E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0C2352C5" w14:textId="422B00A5" w:rsidR="003A6E1D" w:rsidRDefault="00ED4340" w:rsidP="008B125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Dofinansowanie pochodzi wyłącznie ze środków EFRR</w:t>
      </w:r>
    </w:p>
    <w:p w14:paraId="28E6A347" w14:textId="18E8C922" w:rsidR="003A784A" w:rsidRDefault="00E4046D" w:rsidP="008B125D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D</w:t>
      </w:r>
      <w:r w:rsidR="003A784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 przeliczenia wartości </w:t>
      </w:r>
      <w:r w:rsidR="00FD09D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dofinansowania </w:t>
      </w:r>
      <w:r w:rsidR="003A6E1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UE </w:t>
      </w:r>
      <w:r w:rsidR="00FD09D1">
        <w:rPr>
          <w:rFonts w:ascii="Arial" w:eastAsia="Times New Roman" w:hAnsi="Arial" w:cs="Arial"/>
          <w:b/>
          <w:sz w:val="24"/>
          <w:szCs w:val="24"/>
          <w:lang w:eastAsia="ar-SA"/>
        </w:rPr>
        <w:t>projektu</w:t>
      </w:r>
      <w:r w:rsidR="003A784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864F5">
        <w:rPr>
          <w:rFonts w:ascii="Arial" w:eastAsia="Times New Roman" w:hAnsi="Arial" w:cs="Arial"/>
          <w:b/>
          <w:sz w:val="24"/>
          <w:szCs w:val="24"/>
          <w:lang w:eastAsia="ar-SA"/>
        </w:rPr>
        <w:t>ZIT</w:t>
      </w:r>
      <w:r w:rsidR="003A6E1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A6E1D" w:rsidRPr="003A6E1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stosuje się kurs </w:t>
      </w:r>
      <w:r w:rsidR="006E37D6" w:rsidRPr="006E37D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4,4074 </w:t>
      </w:r>
      <w:r w:rsidR="003A6E1D" w:rsidRPr="003A6E1D">
        <w:rPr>
          <w:rFonts w:ascii="Arial" w:eastAsia="Times New Roman" w:hAnsi="Arial" w:cs="Arial"/>
          <w:b/>
          <w:sz w:val="24"/>
          <w:szCs w:val="24"/>
          <w:lang w:eastAsia="ar-SA"/>
        </w:rPr>
        <w:t>zł</w:t>
      </w:r>
      <w:r w:rsidR="003A6E1D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32711751" w14:textId="77777777" w:rsidR="00ED4340" w:rsidRDefault="00ED4340" w:rsidP="00E74048">
      <w:pPr>
        <w:pStyle w:val="Nagwek3"/>
      </w:pPr>
      <w:r>
        <w:t>Poziom dofinansowania wynikający z SZOP</w:t>
      </w:r>
    </w:p>
    <w:p w14:paraId="42EE223D" w14:textId="36B5E3BA" w:rsidR="00ED4340" w:rsidRDefault="003A6E1D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85</w:t>
      </w:r>
      <w:r w:rsidR="00ED4340" w:rsidRPr="00ED4340">
        <w:rPr>
          <w:rFonts w:ascii="Arial" w:eastAsia="Times New Roman" w:hAnsi="Arial" w:cs="Arial"/>
          <w:sz w:val="24"/>
          <w:szCs w:val="24"/>
          <w:lang w:eastAsia="ar-SA"/>
        </w:rPr>
        <w:t>%</w:t>
      </w:r>
    </w:p>
    <w:p w14:paraId="041A13A2" w14:textId="77777777" w:rsidR="00AE61C3" w:rsidRPr="00AE61C3" w:rsidRDefault="00AE61C3" w:rsidP="00E74048">
      <w:pPr>
        <w:pStyle w:val="Nagwek3"/>
      </w:pPr>
      <w:r w:rsidRPr="00AE61C3">
        <w:t>Przedmiot naboru</w:t>
      </w:r>
    </w:p>
    <w:p w14:paraId="1B9426E7" w14:textId="77777777" w:rsidR="00393651" w:rsidRDefault="00393651" w:rsidP="00393651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Nabór obejmuje</w:t>
      </w:r>
      <w:r w:rsidRPr="00F83A3A">
        <w:rPr>
          <w:rFonts w:ascii="Arial" w:eastAsia="Times New Roman" w:hAnsi="Arial" w:cs="Arial"/>
          <w:sz w:val="24"/>
          <w:szCs w:val="24"/>
          <w:lang w:eastAsia="ar-SA"/>
        </w:rPr>
        <w:t xml:space="preserve"> wyłącznie projekty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ujęte</w:t>
      </w:r>
      <w:r w:rsidRPr="00F83A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na liście projektów w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pozytywnie zaopiniowanej przez IZ </w:t>
      </w:r>
      <w:r w:rsidRPr="00F83A3A">
        <w:rPr>
          <w:rFonts w:ascii="Arial" w:eastAsia="Times New Roman" w:hAnsi="Arial" w:cs="Arial"/>
          <w:bCs/>
          <w:sz w:val="24"/>
          <w:szCs w:val="24"/>
          <w:lang w:eastAsia="ar-SA"/>
        </w:rPr>
        <w:t>Strategii ZIT</w:t>
      </w:r>
      <w:r w:rsidRPr="00F83A3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DA522EB" w14:textId="77777777" w:rsidR="00393651" w:rsidRPr="0074135A" w:rsidRDefault="00393651" w:rsidP="00393651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C120C">
        <w:rPr>
          <w:rFonts w:ascii="Arial" w:eastAsia="Times New Roman" w:hAnsi="Arial" w:cs="Arial"/>
          <w:sz w:val="24"/>
          <w:szCs w:val="24"/>
          <w:lang w:eastAsia="ar-SA"/>
        </w:rPr>
        <w:t xml:space="preserve">Nabór obejmuje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typ projektów A. </w:t>
      </w:r>
      <w:r w:rsidRPr="006F740C">
        <w:rPr>
          <w:rFonts w:ascii="Arial" w:eastAsia="Times New Roman" w:hAnsi="Arial" w:cs="Arial"/>
          <w:sz w:val="24"/>
          <w:szCs w:val="24"/>
          <w:lang w:eastAsia="ar-SA"/>
        </w:rPr>
        <w:t>Zwiększenie retencyjności zlewni, w tym: rozwój różnych form małej retencji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3395148" w14:textId="77777777" w:rsidR="00393651" w:rsidRPr="0074135A" w:rsidRDefault="00393651" w:rsidP="00393651">
      <w:pPr>
        <w:pStyle w:val="Akapitzlist"/>
        <w:numPr>
          <w:ilvl w:val="3"/>
          <w:numId w:val="56"/>
        </w:numPr>
        <w:spacing w:after="120" w:line="276" w:lineRule="auto"/>
        <w:ind w:left="567" w:hanging="567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4135A">
        <w:rPr>
          <w:rFonts w:ascii="Arial" w:eastAsia="Times New Roman" w:hAnsi="Arial" w:cs="Arial"/>
          <w:b/>
          <w:sz w:val="24"/>
          <w:szCs w:val="24"/>
          <w:lang w:eastAsia="ar-SA"/>
        </w:rPr>
        <w:t>Zakres wsparcia może obejmować:</w:t>
      </w:r>
    </w:p>
    <w:p w14:paraId="28F0350A" w14:textId="014F38EE" w:rsidR="00393651" w:rsidRPr="007864F5" w:rsidRDefault="00393651" w:rsidP="00032B3A">
      <w:pPr>
        <w:pStyle w:val="Akapitzlist"/>
        <w:numPr>
          <w:ilvl w:val="2"/>
          <w:numId w:val="79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7864F5">
        <w:rPr>
          <w:rFonts w:ascii="Arial" w:eastAsia="Times New Roman" w:hAnsi="Arial" w:cs="Arial"/>
          <w:sz w:val="24"/>
          <w:szCs w:val="24"/>
          <w:lang w:eastAsia="ar-SA"/>
        </w:rPr>
        <w:t>Budowę, przebudowę lub remont urządzeń wodnych służących do retencjonowania wody jak również zapewnienia bezpieczeństwa powodziowego i przeciwdziałania suszy w szczególności: zbiorniki retencyjne, oczka wodne, jazy, zastawki, podpiętrzenia, wały przeciwpowodziowe, poldery</w:t>
      </w:r>
      <w:r w:rsidRPr="002673B7">
        <w:rPr>
          <w:rFonts w:ascii="Arial" w:eastAsia="Times New Roman" w:hAnsi="Arial" w:cs="Arial"/>
          <w:sz w:val="24"/>
          <w:szCs w:val="24"/>
          <w:lang w:eastAsia="ar-SA"/>
        </w:rPr>
        <w:t xml:space="preserve"> przeciwpowodziowe wraz z infrastrukturą towarzyszącą.</w:t>
      </w:r>
      <w:r w:rsidRPr="002673B7">
        <w:rPr>
          <w:rFonts w:ascii="Arial" w:hAnsi="Arial" w:cs="Arial"/>
          <w:sz w:val="24"/>
          <w:szCs w:val="24"/>
          <w:lang w:eastAsia="ar-SA"/>
        </w:rPr>
        <w:t xml:space="preserve"> Dodatkowo w przypadku budowy, przebudowy lub re</w:t>
      </w:r>
      <w:r w:rsidRPr="007864F5">
        <w:rPr>
          <w:rFonts w:ascii="Arial" w:hAnsi="Arial" w:cs="Arial"/>
          <w:sz w:val="24"/>
          <w:szCs w:val="24"/>
          <w:lang w:eastAsia="ar-SA"/>
        </w:rPr>
        <w:t xml:space="preserve">montu jazów, tego typu inwestycje </w:t>
      </w:r>
      <w:r w:rsidR="007864F5" w:rsidRPr="007864F5">
        <w:rPr>
          <w:rFonts w:ascii="Arial" w:hAnsi="Arial" w:cs="Arial"/>
          <w:sz w:val="24"/>
          <w:szCs w:val="24"/>
          <w:lang w:eastAsia="ar-SA"/>
        </w:rPr>
        <w:t>co do zasady powinny</w:t>
      </w:r>
      <w:r w:rsidRPr="007864F5">
        <w:rPr>
          <w:rFonts w:ascii="Arial" w:hAnsi="Arial" w:cs="Arial"/>
          <w:sz w:val="24"/>
          <w:szCs w:val="24"/>
          <w:lang w:eastAsia="ar-SA"/>
        </w:rPr>
        <w:t xml:space="preserve"> zawierać przepławki dla ichtiofauny</w:t>
      </w:r>
      <w:r w:rsidR="007864F5" w:rsidRPr="007864F5">
        <w:rPr>
          <w:rFonts w:ascii="Arial" w:hAnsi="Arial" w:cs="Arial"/>
          <w:sz w:val="24"/>
          <w:szCs w:val="24"/>
          <w:lang w:eastAsia="ar-SA"/>
        </w:rPr>
        <w:t>, z zastrzeżeniem, że obligatoryjnie dla cieków wodnych we wskazanych odcinkach, zgodnie z zał. nr 4 Rozporządzenia Dyrektora Regionalnego Zarządu Gospodarki Wodnej w Krakowie z dnia 10.10.2017</w:t>
      </w:r>
      <w:r w:rsidR="007864F5">
        <w:rPr>
          <w:rStyle w:val="Odwoanieprzypisudolnego"/>
          <w:rFonts w:ascii="Arial" w:hAnsi="Arial" w:cs="Arial"/>
          <w:sz w:val="24"/>
          <w:szCs w:val="24"/>
          <w:lang w:eastAsia="ar-SA"/>
        </w:rPr>
        <w:footnoteReference w:id="1"/>
      </w:r>
      <w:r w:rsidR="007864F5" w:rsidRPr="007864F5">
        <w:rPr>
          <w:rFonts w:ascii="Arial" w:hAnsi="Arial" w:cs="Arial"/>
          <w:sz w:val="24"/>
          <w:szCs w:val="24"/>
          <w:lang w:eastAsia="ar-SA"/>
        </w:rPr>
        <w:t xml:space="preserve">, ujętych w wykazie cieków dla których konieczne jest zachowanie możliwości migracji ryb </w:t>
      </w:r>
      <w:r w:rsidR="007864F5" w:rsidRPr="002673B7">
        <w:rPr>
          <w:rFonts w:ascii="Arial" w:hAnsi="Arial" w:cs="Arial"/>
          <w:sz w:val="24"/>
          <w:szCs w:val="24"/>
          <w:lang w:eastAsia="ar-SA"/>
        </w:rPr>
        <w:t>dwuśrodowiskowych wraz z przypisaniem im charakterystycznych gatunków. W przypadku cieków nie</w:t>
      </w:r>
      <w:r w:rsidR="007864F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864F5" w:rsidRPr="007864F5">
        <w:rPr>
          <w:rFonts w:ascii="Arial" w:hAnsi="Arial" w:cs="Arial"/>
          <w:sz w:val="24"/>
          <w:szCs w:val="24"/>
          <w:lang w:eastAsia="ar-SA"/>
        </w:rPr>
        <w:lastRenderedPageBreak/>
        <w:t xml:space="preserve">objętych ww. Rozporządzeniem, nie będzie to stanowić </w:t>
      </w:r>
      <w:r w:rsidR="007864F5">
        <w:rPr>
          <w:rFonts w:ascii="Arial" w:hAnsi="Arial" w:cs="Arial"/>
          <w:sz w:val="24"/>
          <w:szCs w:val="24"/>
          <w:lang w:eastAsia="ar-SA"/>
        </w:rPr>
        <w:t>obowiązkowego elementu projektu</w:t>
      </w:r>
      <w:r w:rsidRPr="007864F5">
        <w:rPr>
          <w:rFonts w:ascii="Arial" w:hAnsi="Arial" w:cs="Arial"/>
          <w:sz w:val="24"/>
          <w:szCs w:val="24"/>
          <w:lang w:eastAsia="ar-SA"/>
        </w:rPr>
        <w:t>.</w:t>
      </w:r>
    </w:p>
    <w:p w14:paraId="222F7A1B" w14:textId="77777777" w:rsidR="00393651" w:rsidRPr="0074135A" w:rsidRDefault="00393651" w:rsidP="00393651">
      <w:pPr>
        <w:pStyle w:val="Akapitzlist"/>
        <w:numPr>
          <w:ilvl w:val="2"/>
          <w:numId w:val="79"/>
        </w:numPr>
        <w:spacing w:after="120" w:line="276" w:lineRule="auto"/>
        <w:ind w:left="993" w:hanging="425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6F740C">
        <w:rPr>
          <w:rFonts w:ascii="Arial" w:eastAsia="Times New Roman" w:hAnsi="Arial" w:cs="Arial"/>
          <w:sz w:val="24"/>
          <w:szCs w:val="24"/>
          <w:lang w:eastAsia="ar-SA"/>
        </w:rPr>
        <w:t>Realizacj</w:t>
      </w:r>
      <w:r>
        <w:rPr>
          <w:rFonts w:ascii="Arial" w:eastAsia="Times New Roman" w:hAnsi="Arial" w:cs="Arial"/>
          <w:sz w:val="24"/>
          <w:szCs w:val="24"/>
          <w:lang w:eastAsia="ar-SA"/>
        </w:rPr>
        <w:t>ę</w:t>
      </w:r>
      <w:r w:rsidRPr="006F740C">
        <w:rPr>
          <w:rFonts w:ascii="Arial" w:eastAsia="Times New Roman" w:hAnsi="Arial" w:cs="Arial"/>
          <w:sz w:val="24"/>
          <w:szCs w:val="24"/>
          <w:lang w:eastAsia="ar-SA"/>
        </w:rPr>
        <w:t xml:space="preserve"> i odtwarzanie (obiektów) małej retencji na terenach leśnych, górskich, rolniczych 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F740C">
        <w:rPr>
          <w:rFonts w:ascii="Arial" w:eastAsia="Times New Roman" w:hAnsi="Arial" w:cs="Arial"/>
          <w:sz w:val="24"/>
          <w:szCs w:val="24"/>
          <w:lang w:eastAsia="ar-SA"/>
        </w:rPr>
        <w:t>zurbanizowanych, ze szczególnym wykorzystaniem potencjału retencyjnego profilu glebowego.</w:t>
      </w:r>
    </w:p>
    <w:p w14:paraId="126C1D80" w14:textId="77777777" w:rsidR="00393651" w:rsidRPr="000B5E2C" w:rsidRDefault="00393651" w:rsidP="00393651">
      <w:pPr>
        <w:pStyle w:val="Akapitzlist"/>
        <w:numPr>
          <w:ilvl w:val="3"/>
          <w:numId w:val="56"/>
        </w:numPr>
        <w:spacing w:after="120" w:line="276" w:lineRule="auto"/>
        <w:ind w:left="567" w:hanging="567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5E2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 ramach Działania zastosowanie będą mieć następujące zasady: </w:t>
      </w:r>
    </w:p>
    <w:p w14:paraId="58B47A1C" w14:textId="77777777" w:rsidR="00393651" w:rsidRPr="0074135A" w:rsidRDefault="00393651" w:rsidP="00393651">
      <w:pPr>
        <w:pStyle w:val="Akapitzlist"/>
        <w:numPr>
          <w:ilvl w:val="0"/>
          <w:numId w:val="80"/>
        </w:numPr>
        <w:spacing w:after="120" w:line="276" w:lineRule="auto"/>
        <w:ind w:left="992" w:hanging="426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4135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w odniesieniu do projektów dotyczących małej retencji – wsparcie uzyskają projekty realizowane przez podmioty inne niż podlegające/ nadzorowane przez administrację centralną (</w:t>
      </w:r>
      <w:r w:rsidRPr="002142C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warunek dostępowy</w:t>
      </w:r>
      <w:r w:rsidRPr="0074135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),</w:t>
      </w:r>
    </w:p>
    <w:p w14:paraId="1EBD705F" w14:textId="77777777" w:rsidR="00393651" w:rsidRDefault="00393651" w:rsidP="00393651">
      <w:pPr>
        <w:pStyle w:val="Akapitzlist"/>
        <w:numPr>
          <w:ilvl w:val="0"/>
          <w:numId w:val="80"/>
        </w:numPr>
        <w:spacing w:after="120" w:line="276" w:lineRule="auto"/>
        <w:ind w:left="992" w:hanging="426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4135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w odniesieniu do projektów dotyczących urządzeń wodnych i infrastruktury towarzyszącej służących zmniejszeniu skutków powodzi lub suszy - wsparcie uzyskają projekty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</w:t>
      </w:r>
      <w:r w:rsidRPr="0074135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charakterze regionalnym i lokalnym wynikające z potrzeb jednostek samorządu terytorialnego (</w:t>
      </w:r>
      <w:r w:rsidRPr="002142C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warunek dostępowy</w:t>
      </w:r>
      <w:r w:rsidRPr="0074135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),</w:t>
      </w:r>
    </w:p>
    <w:p w14:paraId="648CAB13" w14:textId="77777777" w:rsidR="00393651" w:rsidRPr="00AB1571" w:rsidRDefault="00393651" w:rsidP="00393651">
      <w:pPr>
        <w:pStyle w:val="Akapitzlist"/>
        <w:numPr>
          <w:ilvl w:val="0"/>
          <w:numId w:val="80"/>
        </w:numPr>
        <w:tabs>
          <w:tab w:val="left" w:pos="993"/>
        </w:tabs>
        <w:spacing w:after="120" w:line="276" w:lineRule="auto"/>
        <w:ind w:left="992" w:hanging="426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AB1571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projekty z zakresu retencjonowania wody dotyczą zbiorników wodnych o pojemności do 5 mln m</w:t>
      </w:r>
      <w:r w:rsidRPr="00184F10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ar-SA"/>
        </w:rPr>
        <w:t>3</w:t>
      </w:r>
      <w:r w:rsidRPr="00AB1571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.</w:t>
      </w:r>
    </w:p>
    <w:p w14:paraId="038BEB72" w14:textId="77777777" w:rsidR="00393651" w:rsidRPr="00AB1571" w:rsidRDefault="00393651" w:rsidP="00393651">
      <w:pPr>
        <w:pStyle w:val="Akapitzlist"/>
        <w:tabs>
          <w:tab w:val="left" w:pos="993"/>
        </w:tabs>
        <w:spacing w:after="120" w:line="276" w:lineRule="auto"/>
        <w:ind w:left="992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B15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Warunek nie dotyczy projektów w zakresie urządzeń wodnych i infrastruktury hydrotechnicznej służących zmniejszaniu skutków powodzi lub suszy.</w:t>
      </w:r>
    </w:p>
    <w:p w14:paraId="29D42B57" w14:textId="77777777" w:rsidR="00393651" w:rsidRPr="0077187C" w:rsidRDefault="00393651" w:rsidP="00393651">
      <w:pPr>
        <w:numPr>
          <w:ilvl w:val="0"/>
          <w:numId w:val="80"/>
        </w:numPr>
        <w:spacing w:after="120" w:line="276" w:lineRule="auto"/>
        <w:ind w:left="993" w:hanging="426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AB15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główny nacisk będzie położony na wspieranie różnych form małej retencji w ekosystemach oraz zlewniach, poprzez zwiększenie ich zdolności retencyjnych. Stosowane mogą być rozwiązania techniczne i nietechniczne zmierzające do poprawy bilansu wodnego zlewni.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Preferowane będą </w:t>
      </w:r>
      <w:r w:rsidRPr="00463330">
        <w:rPr>
          <w:rFonts w:ascii="Arial" w:hAnsi="Arial" w:cs="Arial"/>
          <w:bCs/>
          <w:iCs/>
          <w:sz w:val="24"/>
          <w:szCs w:val="24"/>
          <w:lang w:eastAsia="ar-SA"/>
        </w:rPr>
        <w:t>rozwiązania nietechniczne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Pr="0046333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które wykorzystują </w:t>
      </w:r>
      <w:r>
        <w:rPr>
          <w:rFonts w:ascii="Arial" w:hAnsi="Arial" w:cs="Arial"/>
          <w:color w:val="000000"/>
          <w:sz w:val="24"/>
          <w:szCs w:val="24"/>
        </w:rPr>
        <w:t>oparte na przyrodzie</w:t>
      </w:r>
      <w:r w:rsidRPr="00D92630">
        <w:rPr>
          <w:rFonts w:ascii="Arial" w:hAnsi="Arial" w:cs="Arial"/>
          <w:color w:val="000000"/>
          <w:sz w:val="24"/>
          <w:szCs w:val="24"/>
        </w:rPr>
        <w:t xml:space="preserve"> naturalne mechanizmy ekosystemowe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92630">
        <w:rPr>
          <w:rFonts w:ascii="Arial" w:hAnsi="Arial" w:cs="Arial"/>
          <w:color w:val="000000"/>
          <w:sz w:val="24"/>
          <w:szCs w:val="24"/>
        </w:rPr>
        <w:t>(nature based solutions)</w:t>
      </w:r>
      <w:r>
        <w:rPr>
          <w:rFonts w:ascii="Arial" w:hAnsi="Arial" w:cs="Arial"/>
          <w:color w:val="000000"/>
          <w:sz w:val="24"/>
          <w:szCs w:val="24"/>
        </w:rPr>
        <w:t xml:space="preserve">. Przykładami rozwiązań z zakresu </w:t>
      </w:r>
      <w:r w:rsidRPr="009C03EC">
        <w:rPr>
          <w:rFonts w:ascii="Arial" w:hAnsi="Arial" w:cs="Arial"/>
          <w:i/>
          <w:color w:val="000000"/>
          <w:sz w:val="24"/>
          <w:szCs w:val="24"/>
        </w:rPr>
        <w:t>nature based solutions</w:t>
      </w:r>
      <w:r>
        <w:rPr>
          <w:rFonts w:ascii="Arial" w:hAnsi="Arial" w:cs="Arial"/>
          <w:color w:val="000000"/>
          <w:sz w:val="24"/>
          <w:szCs w:val="24"/>
        </w:rPr>
        <w:t xml:space="preserve"> mogą być: </w:t>
      </w:r>
      <w:r w:rsidRPr="003A0D16">
        <w:rPr>
          <w:rFonts w:ascii="Arial" w:hAnsi="Arial" w:cs="Arial"/>
          <w:color w:val="000000"/>
          <w:sz w:val="24"/>
          <w:szCs w:val="24"/>
        </w:rPr>
        <w:t>stawy retencyjne, niecki i rowy bioretencyjne oraz infiltracyjne</w:t>
      </w:r>
      <w:r>
        <w:rPr>
          <w:rFonts w:ascii="Arial" w:hAnsi="Arial" w:cs="Arial"/>
          <w:color w:val="000000"/>
          <w:sz w:val="24"/>
          <w:szCs w:val="24"/>
        </w:rPr>
        <w:t xml:space="preserve">. W zakresie działań w oparciu o zasadę </w:t>
      </w:r>
      <w:r w:rsidRPr="00C72C4C">
        <w:rPr>
          <w:rFonts w:ascii="Arial" w:hAnsi="Arial" w:cs="Arial"/>
          <w:i/>
          <w:color w:val="000000"/>
          <w:sz w:val="24"/>
          <w:szCs w:val="24"/>
        </w:rPr>
        <w:t>nature basef solution</w:t>
      </w:r>
      <w:r>
        <w:rPr>
          <w:rFonts w:ascii="Arial" w:hAnsi="Arial" w:cs="Arial"/>
          <w:color w:val="000000"/>
          <w:sz w:val="24"/>
          <w:szCs w:val="24"/>
        </w:rPr>
        <w:t xml:space="preserve"> możemy wyróżnić </w:t>
      </w:r>
      <w:r w:rsidRPr="001367B0">
        <w:rPr>
          <w:rFonts w:ascii="Arial" w:hAnsi="Arial" w:cs="Arial"/>
          <w:color w:val="000000"/>
          <w:sz w:val="24"/>
          <w:szCs w:val="24"/>
        </w:rPr>
        <w:t xml:space="preserve">odtwarzanie terenów zalewowych i innych </w:t>
      </w:r>
      <w:r>
        <w:rPr>
          <w:rFonts w:ascii="Arial" w:hAnsi="Arial" w:cs="Arial"/>
          <w:color w:val="000000"/>
          <w:sz w:val="24"/>
          <w:szCs w:val="24"/>
        </w:rPr>
        <w:t xml:space="preserve">terenów podmokłych, odbudowę </w:t>
      </w:r>
      <w:r w:rsidRPr="001367B0">
        <w:rPr>
          <w:rFonts w:ascii="Arial" w:hAnsi="Arial" w:cs="Arial"/>
          <w:color w:val="000000"/>
          <w:sz w:val="24"/>
          <w:szCs w:val="24"/>
        </w:rPr>
        <w:t>jezior i naturalnych stawów</w:t>
      </w:r>
      <w:r>
        <w:rPr>
          <w:rFonts w:ascii="Arial" w:hAnsi="Arial" w:cs="Arial"/>
          <w:color w:val="000000"/>
          <w:sz w:val="24"/>
          <w:szCs w:val="24"/>
        </w:rPr>
        <w:t>, jak również stosowanie nawierzchni przepuszczalnych.</w:t>
      </w:r>
    </w:p>
    <w:p w14:paraId="4B8F618D" w14:textId="77777777" w:rsidR="00393651" w:rsidRDefault="00393651" w:rsidP="00393651">
      <w:pPr>
        <w:pStyle w:val="Akapitzlist"/>
        <w:numPr>
          <w:ilvl w:val="0"/>
          <w:numId w:val="80"/>
        </w:numPr>
        <w:spacing w:after="120" w:line="276" w:lineRule="auto"/>
        <w:ind w:left="992" w:hanging="426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d</w:t>
      </w:r>
      <w:r w:rsidRPr="00BF508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opuszcza się możliwość realizacji prac remontowych w sytuacji gdy tego typu prace stanowią niezbędny element projektu dla pełnej funkcjonalności inwestycji podstawowej i nie stanowią elementu dominującego kosztowo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(tj. do 50 % kosztów kwalifikowanych),</w:t>
      </w:r>
    </w:p>
    <w:p w14:paraId="569E39DC" w14:textId="77777777" w:rsidR="00393651" w:rsidRPr="00BF5081" w:rsidRDefault="00393651" w:rsidP="00393651">
      <w:pPr>
        <w:pStyle w:val="Akapitzlist"/>
        <w:numPr>
          <w:ilvl w:val="0"/>
          <w:numId w:val="80"/>
        </w:numPr>
        <w:spacing w:after="120" w:line="276" w:lineRule="auto"/>
        <w:ind w:left="993" w:hanging="426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w</w:t>
      </w:r>
      <w:r w:rsidRPr="00BF508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odniesieniu do projektów z zakresu gospodarki wodnej beneficjent będzie musiał zwrócić szczególną uwagę na dokumenty wymagane na etapie przygotowywania inwestycji (np. raport oddziaływania na środowisko, operat wodnoprawny, jak również uwzględnić lokalne uwarunkowania) i spełnienie wymagań Ramowej Dyrektywy Wodnej. Przede wszystkim będzie to dotyczyło przygotowanej w dokumentach oceny działań inwestycyjnych wpływających na stan wód, z zastrzeżeniem, że projekty, które powodują zastosowanie art. 4 ust. 7 Ramowej Dyrek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tywy Wodnej</w:t>
      </w:r>
      <w:r>
        <w:rPr>
          <w:rStyle w:val="Odwoanieprzypisudolnego"/>
          <w:rFonts w:ascii="Arial" w:eastAsia="Times New Roman" w:hAnsi="Arial" w:cs="Arial"/>
          <w:bCs/>
          <w:iCs/>
          <w:sz w:val="24"/>
          <w:szCs w:val="24"/>
          <w:lang w:eastAsia="ar-SA"/>
        </w:rPr>
        <w:footnoteReference w:id="2"/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nie będą wspierane,</w:t>
      </w:r>
    </w:p>
    <w:p w14:paraId="0F1E8C62" w14:textId="77777777" w:rsidR="00393651" w:rsidRDefault="00393651" w:rsidP="00393651">
      <w:pPr>
        <w:pStyle w:val="Akapitzlist"/>
        <w:numPr>
          <w:ilvl w:val="0"/>
          <w:numId w:val="80"/>
        </w:numPr>
        <w:spacing w:after="120" w:line="276" w:lineRule="auto"/>
        <w:ind w:left="992" w:hanging="426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n</w:t>
      </w:r>
      <w:r w:rsidRPr="00AB15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ie będą wspierane prace utrzymaniowe na rzekach ani regulacje rzek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</w:t>
      </w:r>
    </w:p>
    <w:p w14:paraId="21FC4ED0" w14:textId="77777777" w:rsidR="00393651" w:rsidRPr="005171D6" w:rsidRDefault="00393651" w:rsidP="00393651">
      <w:pPr>
        <w:pStyle w:val="Akapitzlist"/>
        <w:numPr>
          <w:ilvl w:val="0"/>
          <w:numId w:val="80"/>
        </w:numPr>
        <w:spacing w:after="120" w:line="276" w:lineRule="auto"/>
        <w:ind w:left="992" w:hanging="426"/>
        <w:contextualSpacing w:val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B15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wsparciu nie będą podlegać projekty dotyczące renaturyzacji przekształconych cieków wodnych i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AB15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obszarów od wód zależnych tj.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 m.in.: </w:t>
      </w:r>
      <w:r w:rsidRPr="00AB15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torfowiska, mokra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dła, zabagnienia, podmokłe łąki.</w:t>
      </w:r>
    </w:p>
    <w:p w14:paraId="676858C7" w14:textId="77777777" w:rsidR="00393651" w:rsidRDefault="00393651" w:rsidP="00393651">
      <w:pPr>
        <w:pStyle w:val="Akapitzlist"/>
        <w:numPr>
          <w:ilvl w:val="3"/>
          <w:numId w:val="56"/>
        </w:numPr>
        <w:spacing w:after="120" w:line="276" w:lineRule="auto"/>
        <w:ind w:left="567" w:hanging="501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62B84">
        <w:rPr>
          <w:rFonts w:ascii="Arial" w:eastAsia="Times New Roman" w:hAnsi="Arial" w:cs="Arial"/>
          <w:sz w:val="24"/>
          <w:szCs w:val="24"/>
          <w:lang w:eastAsia="ar-SA"/>
        </w:rPr>
        <w:t>Kwalifikowalne są wyłącznie wydatki poniesione na projekt realizowany na terenie województwa małopolskiego, które są niezbędne do realizacji jego celów i które zostały faktycznie poniesione w związku z realizacją lub przygotowaniem tego projektu.</w:t>
      </w:r>
    </w:p>
    <w:p w14:paraId="2922B49E" w14:textId="77777777" w:rsidR="00393651" w:rsidRPr="00D62B84" w:rsidRDefault="00393651" w:rsidP="00393651">
      <w:pPr>
        <w:pStyle w:val="Akapitzlist"/>
        <w:numPr>
          <w:ilvl w:val="3"/>
          <w:numId w:val="56"/>
        </w:numPr>
        <w:spacing w:after="120" w:line="276" w:lineRule="auto"/>
        <w:ind w:left="567" w:hanging="501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62B84">
        <w:rPr>
          <w:rFonts w:ascii="Arial" w:hAnsi="Arial" w:cs="Arial"/>
          <w:bCs/>
          <w:iCs/>
          <w:sz w:val="24"/>
          <w:szCs w:val="24"/>
        </w:rPr>
        <w:t xml:space="preserve">Wymogi warunkujące uzyskanie dofinansowania w ramach </w:t>
      </w:r>
      <w:r w:rsidRPr="00D62B84">
        <w:rPr>
          <w:rFonts w:ascii="Arial" w:hAnsi="Arial" w:cs="Arial"/>
          <w:iCs/>
          <w:sz w:val="24"/>
          <w:szCs w:val="24"/>
        </w:rPr>
        <w:t xml:space="preserve">Działania </w:t>
      </w:r>
      <w:r>
        <w:rPr>
          <w:rFonts w:ascii="Arial" w:hAnsi="Arial" w:cs="Arial"/>
          <w:iCs/>
          <w:sz w:val="24"/>
          <w:szCs w:val="24"/>
        </w:rPr>
        <w:t>2.23 typ projektu A</w:t>
      </w:r>
      <w:r w:rsidRPr="00D62B84">
        <w:rPr>
          <w:rFonts w:ascii="Arial" w:hAnsi="Arial" w:cs="Arial"/>
          <w:iCs/>
          <w:sz w:val="24"/>
          <w:szCs w:val="24"/>
        </w:rPr>
        <w:t xml:space="preserve"> wynikające z kryteriów wyboru przyjętych przez KM FEM 2021-2027, będących załącznikiem do ogłoszenia o naborze wniosku:</w:t>
      </w:r>
    </w:p>
    <w:p w14:paraId="3377E193" w14:textId="77777777" w:rsidR="00393651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spełnienie przez projekt założeń dla projektów wybieranych w sposób niekonkurencyjny,</w:t>
      </w:r>
    </w:p>
    <w:p w14:paraId="19158585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9355E4">
        <w:rPr>
          <w:rFonts w:ascii="Arial" w:hAnsi="Arial" w:cs="Arial"/>
          <w:sz w:val="24"/>
          <w:szCs w:val="24"/>
        </w:rPr>
        <w:t>ujęcie projektu w obowiązującej Strategii ZIT lub zawartym z Zarządem Województwa porozumieniu terytorialnym obszaru, na którym jest realizowany,</w:t>
      </w:r>
    </w:p>
    <w:p w14:paraId="69AFECDF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kwalifikowalność Wnioskodawcy,</w:t>
      </w:r>
    </w:p>
    <w:p w14:paraId="1D1F11A3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kwalifikowalność partnerów (jeśli dotyczy),</w:t>
      </w:r>
    </w:p>
    <w:p w14:paraId="4BF45FE6" w14:textId="77777777" w:rsidR="00393651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kwalifikowalność projektu,</w:t>
      </w:r>
    </w:p>
    <w:p w14:paraId="790FD18B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kwalifikowalność wydatków,</w:t>
      </w:r>
    </w:p>
    <w:p w14:paraId="6EE6BD46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poprawność przyjętych wskaźników,</w:t>
      </w:r>
    </w:p>
    <w:p w14:paraId="24F82955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dostarczenie wymaganych załączników i oświadczeń, w tym dotyczących stanu przygotowania projektu do realizacji,</w:t>
      </w:r>
    </w:p>
    <w:p w14:paraId="5F5661F1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zgodność z przepisami dotyczącymi pomocy publicznej,</w:t>
      </w:r>
    </w:p>
    <w:p w14:paraId="0FF84002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poprawność sporządzenia budżetu projektu,</w:t>
      </w:r>
    </w:p>
    <w:p w14:paraId="41BC3DF4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wykonalność i trwałość finansowa projektu,</w:t>
      </w:r>
    </w:p>
    <w:p w14:paraId="6DA1A071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koncepcja realizacji projektu,</w:t>
      </w:r>
    </w:p>
    <w:p w14:paraId="6C94F0FB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trwałość projektu,</w:t>
      </w:r>
    </w:p>
    <w:p w14:paraId="28EDB69C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 xml:space="preserve">zgodność projektu z Kartą Praw Podstawowych Unii Europejskiej oraz Konwencją o Prawach Osób Niepełnosprawnych </w:t>
      </w:r>
      <w:r w:rsidRPr="00D62B84">
        <w:rPr>
          <w:rFonts w:ascii="Arial" w:hAnsi="Arial" w:cs="Arial"/>
          <w:bCs/>
          <w:iCs/>
          <w:sz w:val="24"/>
          <w:szCs w:val="24"/>
        </w:rPr>
        <w:t xml:space="preserve">w zakresie odnoszącym się do sposobu realizacji, zakresu projektu i wnioskodawcy. </w:t>
      </w:r>
    </w:p>
    <w:p w14:paraId="42834807" w14:textId="77777777" w:rsidR="00393651" w:rsidRPr="00D62B84" w:rsidRDefault="00393651" w:rsidP="00393651">
      <w:pPr>
        <w:spacing w:after="120" w:line="276" w:lineRule="auto"/>
        <w:ind w:left="1069"/>
        <w:rPr>
          <w:rFonts w:ascii="Arial" w:hAnsi="Arial" w:cs="Arial"/>
          <w:sz w:val="24"/>
          <w:szCs w:val="24"/>
        </w:rPr>
      </w:pPr>
      <w:r w:rsidRPr="00872FD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Beneficjenci i partnerzy są zobligowani do informowania uczestników projektów o możliwości zgłaszania do IZ podejrzenia o niezgodności projektów lub działań beneficjenta z Kartą Praw Podstawowych Unii Europejskiej lub Konwencją o Prawach Osób Niepełnosprawnych. Szczegółowa procedura wnoszenia zgłoszeń w zakresie zgodności z KPP/KPON oraz sposób ich rozpatrywania, zostały zamieszczone na stronie internetowej programu FEM: </w:t>
      </w:r>
      <w:hyperlink r:id="rId9" w:history="1">
        <w:r w:rsidRPr="00872FDF">
          <w:rPr>
            <w:rStyle w:val="Hipercze"/>
            <w:rFonts w:ascii="Arial" w:eastAsia="Times New Roman" w:hAnsi="Arial" w:cs="Arial"/>
            <w:bCs/>
            <w:iCs/>
            <w:sz w:val="24"/>
            <w:szCs w:val="24"/>
            <w:lang w:eastAsia="pl-PL"/>
          </w:rPr>
          <w:t>https://www.fundusze.malopolska.pl/poradnik/8312-zgloszenia-podejrzenia-niezgodnosci-z-karta-praw-podstawowych-unii-europejskiej-i</w:t>
        </w:r>
      </w:hyperlink>
      <w:r w:rsidRPr="00872FDF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pl-PL"/>
        </w:rPr>
        <w:footnoteReference w:id="3"/>
      </w:r>
      <w:r w:rsidRPr="00872FD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,</w:t>
      </w:r>
    </w:p>
    <w:p w14:paraId="416F07B7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zgodność z zasadą równości kobiet i mężczyzn,</w:t>
      </w:r>
    </w:p>
    <w:p w14:paraId="5B87C2C8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pozytywny wpływ na zasadę równości szans i niedyskryminacji,</w:t>
      </w:r>
    </w:p>
    <w:p w14:paraId="0248618E" w14:textId="77777777" w:rsidR="00393651" w:rsidRPr="00D62B84" w:rsidRDefault="00393651" w:rsidP="00393651">
      <w:pPr>
        <w:numPr>
          <w:ilvl w:val="0"/>
          <w:numId w:val="33"/>
        </w:numPr>
        <w:suppressAutoHyphens/>
        <w:spacing w:after="120" w:line="276" w:lineRule="auto"/>
        <w:ind w:hanging="502"/>
        <w:rPr>
          <w:rFonts w:ascii="Arial" w:hAnsi="Arial" w:cs="Arial"/>
          <w:color w:val="FF0000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>spełnienie zasady zrównoważonego rozwoju oraz zasady „nie czyń poważnych szkód” (tzw. zasada DNSH)</w:t>
      </w:r>
      <w:r w:rsidRPr="00D62B84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D62B84">
        <w:rPr>
          <w:rFonts w:ascii="Arial" w:hAnsi="Arial" w:cs="Arial"/>
          <w:sz w:val="24"/>
          <w:szCs w:val="24"/>
        </w:rPr>
        <w:t>,</w:t>
      </w:r>
    </w:p>
    <w:p w14:paraId="2DD33178" w14:textId="77777777" w:rsidR="00393651" w:rsidRDefault="00393651" w:rsidP="00393651">
      <w:pPr>
        <w:numPr>
          <w:ilvl w:val="0"/>
          <w:numId w:val="33"/>
        </w:numPr>
        <w:suppressAutoHyphens/>
        <w:spacing w:before="120" w:after="120" w:line="276" w:lineRule="auto"/>
        <w:ind w:left="1072" w:hanging="505"/>
        <w:rPr>
          <w:rFonts w:ascii="Arial" w:hAnsi="Arial" w:cs="Arial"/>
          <w:sz w:val="24"/>
          <w:szCs w:val="24"/>
        </w:rPr>
      </w:pPr>
      <w:r w:rsidRPr="00D62B84">
        <w:rPr>
          <w:rFonts w:ascii="Arial" w:hAnsi="Arial" w:cs="Arial"/>
          <w:sz w:val="24"/>
          <w:szCs w:val="24"/>
        </w:rPr>
        <w:t xml:space="preserve">odporność infrastruktury na zmiany klimatu (dotyczy wyłącznie projektów obejmujących inwestycje w infrastrukturę </w:t>
      </w:r>
      <w:r w:rsidRPr="00D62B84">
        <w:rPr>
          <w:rFonts w:ascii="Arial" w:hAnsi="Arial" w:cs="Arial"/>
          <w:iCs/>
          <w:sz w:val="24"/>
          <w:szCs w:val="24"/>
        </w:rPr>
        <w:t>o przewidywanej trwałości wynoszącej co najmniej pięć lat</w:t>
      </w:r>
      <w:r w:rsidRPr="00D62B84">
        <w:rPr>
          <w:rFonts w:ascii="Arial" w:hAnsi="Arial" w:cs="Arial"/>
          <w:sz w:val="24"/>
          <w:szCs w:val="24"/>
        </w:rPr>
        <w:t>),</w:t>
      </w:r>
    </w:p>
    <w:p w14:paraId="1A1D9ADF" w14:textId="77777777" w:rsidR="00393651" w:rsidRDefault="00393651" w:rsidP="00393651">
      <w:pPr>
        <w:numPr>
          <w:ilvl w:val="0"/>
          <w:numId w:val="33"/>
        </w:numPr>
        <w:suppressAutoHyphens/>
        <w:spacing w:before="120" w:after="120" w:line="276" w:lineRule="auto"/>
        <w:ind w:hanging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75CA9">
        <w:rPr>
          <w:rFonts w:ascii="Arial" w:hAnsi="Arial" w:cs="Arial"/>
          <w:sz w:val="24"/>
          <w:szCs w:val="24"/>
        </w:rPr>
        <w:t>rojekty z zakresu retencjonowania wody w tym małej retencji (jeśli dotyczy)</w:t>
      </w:r>
      <w:r>
        <w:rPr>
          <w:rFonts w:ascii="Arial" w:hAnsi="Arial" w:cs="Arial"/>
          <w:sz w:val="24"/>
          <w:szCs w:val="24"/>
        </w:rPr>
        <w:t xml:space="preserve"> –</w:t>
      </w:r>
      <w:r w:rsidRPr="000049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0049C5">
        <w:rPr>
          <w:rFonts w:ascii="Arial" w:hAnsi="Arial" w:cs="Arial"/>
          <w:sz w:val="24"/>
          <w:szCs w:val="24"/>
        </w:rPr>
        <w:t>cenie w ramach kryterium podlega, czy projekty z zakresu retencjonowani wody dotyczą zbiorników o pojemności do 5 mln m</w:t>
      </w:r>
      <w:r w:rsidRPr="000049C5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0049C5">
        <w:rPr>
          <w:rFonts w:ascii="Arial" w:hAnsi="Arial" w:cs="Arial"/>
          <w:sz w:val="24"/>
          <w:szCs w:val="24"/>
        </w:rPr>
        <w:t>wody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CCB120F" w14:textId="77777777" w:rsidR="00393651" w:rsidRDefault="00393651" w:rsidP="00393651">
      <w:pPr>
        <w:suppressAutoHyphens/>
        <w:spacing w:before="120" w:after="120" w:line="276" w:lineRule="auto"/>
        <w:ind w:left="1069"/>
        <w:rPr>
          <w:rFonts w:ascii="Arial" w:hAnsi="Arial" w:cs="Arial"/>
          <w:sz w:val="24"/>
          <w:szCs w:val="24"/>
        </w:rPr>
      </w:pPr>
      <w:r w:rsidRPr="000049C5">
        <w:rPr>
          <w:rFonts w:ascii="Arial" w:hAnsi="Arial" w:cs="Arial"/>
          <w:sz w:val="24"/>
          <w:szCs w:val="24"/>
        </w:rPr>
        <w:t>Kryterium w zakresie dopuszczalnej pojemności do 5 mln</w:t>
      </w:r>
      <w:r w:rsidRPr="000049C5">
        <w:rPr>
          <w:rFonts w:ascii="Arial" w:hAnsi="Arial" w:cs="Arial"/>
          <w:sz w:val="24"/>
          <w:szCs w:val="24"/>
          <w:vertAlign w:val="superscript"/>
        </w:rPr>
        <w:t>3</w:t>
      </w:r>
      <w:r w:rsidRPr="000049C5">
        <w:rPr>
          <w:rFonts w:ascii="Arial" w:hAnsi="Arial" w:cs="Arial"/>
          <w:sz w:val="24"/>
          <w:szCs w:val="24"/>
        </w:rPr>
        <w:t xml:space="preserve"> nie dotyczy działań dotyczących urządzeń wodnych i infrastruktury hydrotechnicznej służących zmniejszeniu skutków powodzi lub suszy (w szczególności zbiorniki suche, poldery przeciwpowodziowe, wały przeciwpowodziowe), jeśli naturalne mechanizmy ekosystemowe są niewystarczające, a podjęcie tych działań nie zwiększy zagrożenia w sytuacjach nadzwyczajnych</w:t>
      </w:r>
      <w:r>
        <w:rPr>
          <w:rFonts w:ascii="Arial" w:hAnsi="Arial" w:cs="Arial"/>
          <w:sz w:val="24"/>
          <w:szCs w:val="24"/>
        </w:rPr>
        <w:t>.</w:t>
      </w:r>
    </w:p>
    <w:p w14:paraId="1580BA5E" w14:textId="77777777" w:rsidR="00393651" w:rsidRPr="00ED2C2D" w:rsidRDefault="00393651" w:rsidP="00393651">
      <w:pPr>
        <w:pStyle w:val="Akapitzlist"/>
        <w:numPr>
          <w:ilvl w:val="3"/>
          <w:numId w:val="56"/>
        </w:numPr>
        <w:suppressAutoHyphens/>
        <w:spacing w:before="120" w:after="120" w:line="276" w:lineRule="auto"/>
        <w:ind w:left="426"/>
        <w:contextualSpacing w:val="0"/>
        <w:rPr>
          <w:rFonts w:ascii="Arial" w:hAnsi="Arial" w:cs="Arial"/>
          <w:i/>
          <w:iCs/>
          <w:color w:val="00000A"/>
          <w:sz w:val="24"/>
          <w:szCs w:val="24"/>
        </w:rPr>
      </w:pPr>
      <w:r w:rsidRPr="00ED2C2D">
        <w:rPr>
          <w:rFonts w:ascii="Arial" w:hAnsi="Arial" w:cs="Arial"/>
          <w:sz w:val="24"/>
          <w:szCs w:val="24"/>
        </w:rPr>
        <w:t xml:space="preserve">Wnioskodawca zobowiązany jest do prezentacji wskaźników realizacji projektu, określonych w Załączniku do </w:t>
      </w:r>
      <w:r w:rsidRPr="00ED2C2D">
        <w:rPr>
          <w:rFonts w:ascii="Arial" w:hAnsi="Arial" w:cs="Arial"/>
          <w:iCs/>
          <w:sz w:val="24"/>
          <w:szCs w:val="24"/>
        </w:rPr>
        <w:t>ogłoszenia o naborze</w:t>
      </w:r>
      <w:r w:rsidRPr="00ED2C2D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2C2D">
        <w:rPr>
          <w:rFonts w:ascii="Arial" w:hAnsi="Arial" w:cs="Arial"/>
          <w:bCs/>
          <w:iCs/>
          <w:sz w:val="24"/>
          <w:szCs w:val="24"/>
        </w:rPr>
        <w:t>wniosku/ grupy wniosków</w:t>
      </w:r>
      <w:r w:rsidRPr="00ED2C2D">
        <w:rPr>
          <w:rFonts w:ascii="Arial" w:hAnsi="Arial" w:cs="Arial"/>
          <w:i/>
          <w:iCs/>
          <w:sz w:val="24"/>
          <w:szCs w:val="24"/>
        </w:rPr>
        <w:t>.</w:t>
      </w:r>
    </w:p>
    <w:p w14:paraId="067A77CD" w14:textId="77777777" w:rsidR="00393651" w:rsidRPr="00880773" w:rsidRDefault="00393651" w:rsidP="00393651">
      <w:pPr>
        <w:pStyle w:val="Akapitzlist"/>
        <w:numPr>
          <w:ilvl w:val="3"/>
          <w:numId w:val="56"/>
        </w:numPr>
        <w:suppressAutoHyphens/>
        <w:spacing w:before="120" w:after="120" w:line="276" w:lineRule="auto"/>
        <w:ind w:left="426"/>
        <w:contextualSpacing w:val="0"/>
        <w:rPr>
          <w:rFonts w:ascii="Arial" w:hAnsi="Arial" w:cs="Arial"/>
          <w:i/>
          <w:iCs/>
          <w:color w:val="00000A"/>
          <w:sz w:val="24"/>
          <w:szCs w:val="24"/>
        </w:rPr>
      </w:pPr>
      <w:r w:rsidRPr="00ED2C2D">
        <w:rPr>
          <w:rFonts w:ascii="Arial" w:hAnsi="Arial" w:cs="Arial"/>
          <w:b/>
          <w:bCs/>
          <w:sz w:val="24"/>
          <w:szCs w:val="24"/>
        </w:rPr>
        <w:t xml:space="preserve">Wyłączeniu z dofinansowania podlegają projekty fizycznie ukończone zgodnie z zapisami §47 pkt 23 </w:t>
      </w:r>
      <w:r w:rsidRPr="00ED2C2D">
        <w:rPr>
          <w:rFonts w:ascii="Arial" w:hAnsi="Arial" w:cs="Arial"/>
          <w:b/>
          <w:bCs/>
          <w:i/>
          <w:iCs/>
          <w:sz w:val="24"/>
          <w:szCs w:val="24"/>
        </w:rPr>
        <w:t xml:space="preserve">Regulaminu wyboru projektów w sposób niekonkurencyjny </w:t>
      </w:r>
      <w:r w:rsidRPr="00ED2C2D">
        <w:rPr>
          <w:rFonts w:ascii="Arial" w:hAnsi="Arial" w:cs="Arial"/>
          <w:b/>
          <w:bCs/>
          <w:iCs/>
          <w:sz w:val="24"/>
          <w:szCs w:val="24"/>
        </w:rPr>
        <w:t>(dalej: Regulamin)</w:t>
      </w:r>
      <w:r w:rsidRPr="00ED2C2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D2C2D">
        <w:rPr>
          <w:rFonts w:ascii="Arial" w:hAnsi="Arial" w:cs="Arial"/>
          <w:b/>
          <w:bCs/>
          <w:sz w:val="24"/>
          <w:szCs w:val="24"/>
        </w:rPr>
        <w:t>lub w pełni zrealizowane przed złożeniem wniosku o dofinansowanie projektu, niezależnie od tego, czy wszystkie powiązane płatności zostały dokonane przez Wnioskodawcę, zgodnie z art. 63 ust. 6 Rozporządzenia ogólnego.</w:t>
      </w:r>
    </w:p>
    <w:p w14:paraId="2352AA2C" w14:textId="77777777" w:rsidR="00393651" w:rsidRPr="00880773" w:rsidRDefault="00393651" w:rsidP="00393651">
      <w:pPr>
        <w:pStyle w:val="Akapitzlist"/>
        <w:numPr>
          <w:ilvl w:val="3"/>
          <w:numId w:val="56"/>
        </w:numPr>
        <w:suppressAutoHyphens/>
        <w:spacing w:before="120" w:after="120" w:line="276" w:lineRule="auto"/>
        <w:ind w:left="426"/>
        <w:contextualSpacing w:val="0"/>
        <w:rPr>
          <w:rFonts w:ascii="Arial" w:hAnsi="Arial" w:cs="Arial"/>
          <w:i/>
          <w:iCs/>
          <w:color w:val="00000A"/>
          <w:sz w:val="24"/>
          <w:szCs w:val="24"/>
        </w:rPr>
      </w:pPr>
      <w:r w:rsidRPr="00880773">
        <w:rPr>
          <w:rFonts w:ascii="Arial" w:hAnsi="Arial" w:cs="Arial"/>
          <w:iCs/>
          <w:sz w:val="24"/>
          <w:szCs w:val="24"/>
        </w:rPr>
        <w:t>Zgodnie z art. 73 ust. 2 lit. h) Rozporządzenia ogólnego z dofinansowania wykluczone są zarówno wydatki wspierające przeniesienie produkcji, jak również działania, które stanowiły część operacji podlegającej przeniesieniu produkcji – zgodnie z art. 66, a także takie, które stanowiłyby przeniesienie działalności produkcyjnej – zgodnie z art. 65 ust. 1 lit. a).</w:t>
      </w:r>
    </w:p>
    <w:p w14:paraId="0A9BA7B9" w14:textId="35572464" w:rsidR="008E48A1" w:rsidRPr="002B0A5D" w:rsidRDefault="00393651" w:rsidP="00393651">
      <w:pPr>
        <w:pStyle w:val="Akapitzlist"/>
        <w:numPr>
          <w:ilvl w:val="3"/>
          <w:numId w:val="56"/>
        </w:numPr>
        <w:suppressAutoHyphens/>
        <w:spacing w:after="120" w:line="276" w:lineRule="auto"/>
        <w:ind w:left="426"/>
        <w:contextualSpacing w:val="0"/>
        <w:rPr>
          <w:rFonts w:ascii="Arial" w:hAnsi="Arial" w:cs="Arial"/>
          <w:i/>
          <w:iCs/>
          <w:color w:val="00000A"/>
          <w:sz w:val="24"/>
          <w:szCs w:val="24"/>
        </w:rPr>
      </w:pPr>
      <w:r w:rsidRPr="00880773">
        <w:rPr>
          <w:rFonts w:ascii="Arial" w:hAnsi="Arial" w:cs="Arial"/>
          <w:bCs/>
          <w:sz w:val="24"/>
          <w:szCs w:val="24"/>
        </w:rPr>
        <w:t xml:space="preserve">W ramach FEM 2021-2027 możliwe jest dofinansowanie jedynie tych projektów, względem których przeprowadzono postępowania środowiskowe w oparciu o ustawę z dnia 3 października 2008 r. </w:t>
      </w:r>
      <w:r w:rsidRPr="00880773">
        <w:rPr>
          <w:rFonts w:ascii="Arial" w:hAnsi="Arial" w:cs="Arial"/>
          <w:bCs/>
          <w:i/>
          <w:iCs/>
          <w:sz w:val="24"/>
          <w:szCs w:val="24"/>
        </w:rPr>
        <w:t>o udostępnianiu informacji o środowisku i jego ochronie, udziale społeczeństwa w ochronie środowiska oraz o ocenach oddziaływania na środowisko</w:t>
      </w:r>
      <w:r w:rsidRPr="00880773">
        <w:rPr>
          <w:rFonts w:ascii="Arial" w:hAnsi="Arial" w:cs="Arial"/>
          <w:bCs/>
          <w:iCs/>
          <w:sz w:val="24"/>
          <w:szCs w:val="24"/>
        </w:rPr>
        <w:t xml:space="preserve"> (w przypadku przedsięwzięć wymienionych w rozporządzeniu OOŚ</w:t>
      </w:r>
      <w:r w:rsidRPr="00D62B84">
        <w:rPr>
          <w:iCs/>
          <w:vertAlign w:val="superscript"/>
        </w:rPr>
        <w:footnoteReference w:id="5"/>
      </w:r>
      <w:r w:rsidRPr="00880773">
        <w:rPr>
          <w:rFonts w:ascii="Arial" w:hAnsi="Arial" w:cs="Arial"/>
          <w:bCs/>
          <w:iCs/>
          <w:sz w:val="24"/>
          <w:szCs w:val="24"/>
        </w:rPr>
        <w:t xml:space="preserve">), z zastrzeżeniem zapisów §25 </w:t>
      </w:r>
      <w:r w:rsidRPr="00880773">
        <w:rPr>
          <w:rFonts w:ascii="Arial" w:hAnsi="Arial" w:cs="Arial"/>
          <w:bCs/>
          <w:i/>
          <w:iCs/>
          <w:sz w:val="24"/>
          <w:szCs w:val="24"/>
        </w:rPr>
        <w:t>Regulaminu</w:t>
      </w:r>
      <w:r w:rsidRPr="00880773">
        <w:rPr>
          <w:rFonts w:ascii="Arial" w:hAnsi="Arial" w:cs="Arial"/>
          <w:bCs/>
          <w:iCs/>
          <w:sz w:val="24"/>
          <w:szCs w:val="24"/>
        </w:rPr>
        <w:t xml:space="preserve"> oraz projektów, które są zgodne z postanowieniami dyrektywy Parlamentu Europejskiego i Rady 2011/92/UE, dyrektywy Rady 92/43/EWG, a także Wytycznymi w sprawie działań naprawczych w odniesieniu do projektów współfinansowanych w okresie programowania 2014 – 2020 oraz ubiegających się o współfinansowanie w okresie 2021 – 2027 z Funduszy UE, dotkniętych naruszeniem 2016/2046 w zakresie specustaw, dla których prowadzone jest postępowanie w sprawie oceny oddziaływania na środowisko (dokument Ares(2021)1432319 z 23.02.2021 r.)</w:t>
      </w:r>
      <w:r w:rsidRPr="00880773">
        <w:rPr>
          <w:rFonts w:ascii="Arial" w:hAnsi="Arial" w:cs="Arial"/>
          <w:i/>
          <w:iCs/>
          <w:sz w:val="24"/>
          <w:szCs w:val="24"/>
        </w:rPr>
        <w:t>.</w:t>
      </w:r>
    </w:p>
    <w:p w14:paraId="5C9DB9A4" w14:textId="5AA94517" w:rsidR="00AE61C3" w:rsidRPr="00DA6DEC" w:rsidRDefault="00AE61C3" w:rsidP="00E74048">
      <w:pPr>
        <w:pStyle w:val="Nagwek3"/>
      </w:pPr>
      <w:r w:rsidRPr="00DA6DEC">
        <w:t>Specyficzne koszty niekwalifikowalne</w:t>
      </w:r>
      <w:r w:rsidR="00A427D8" w:rsidRPr="00DA6DEC">
        <w:t xml:space="preserve"> </w:t>
      </w:r>
    </w:p>
    <w:p w14:paraId="66E35F4E" w14:textId="399416B9" w:rsidR="00393651" w:rsidRDefault="002673B7" w:rsidP="00393651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2673B7">
        <w:rPr>
          <w:rFonts w:ascii="Arial" w:hAnsi="Arial" w:cs="Arial"/>
          <w:sz w:val="24"/>
          <w:szCs w:val="24"/>
          <w:lang w:eastAsia="ar-SA"/>
        </w:rPr>
        <w:t>przygotowanie informacji do formularza wniosku o dofinansowanie oraz jego wypełnienie</w:t>
      </w:r>
      <w:r w:rsidR="00393651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BCC1558" w14:textId="77777777" w:rsidR="00393651" w:rsidRPr="00D50728" w:rsidRDefault="00393651" w:rsidP="00393651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50728">
        <w:rPr>
          <w:rFonts w:ascii="Arial" w:hAnsi="Arial" w:cs="Arial"/>
          <w:sz w:val="24"/>
          <w:szCs w:val="24"/>
        </w:rPr>
        <w:t xml:space="preserve">prace utrzymaniowe na rzekach </w:t>
      </w:r>
      <w:r>
        <w:rPr>
          <w:rFonts w:ascii="Arial" w:hAnsi="Arial" w:cs="Arial"/>
          <w:sz w:val="24"/>
          <w:szCs w:val="24"/>
        </w:rPr>
        <w:t>oraz</w:t>
      </w:r>
      <w:r w:rsidRPr="00D50728">
        <w:rPr>
          <w:rFonts w:ascii="Arial" w:hAnsi="Arial" w:cs="Arial"/>
          <w:sz w:val="24"/>
          <w:szCs w:val="24"/>
        </w:rPr>
        <w:t xml:space="preserve"> regulacje rzek,</w:t>
      </w:r>
    </w:p>
    <w:p w14:paraId="1F5B9AED" w14:textId="77777777" w:rsidR="00393651" w:rsidRDefault="00393651" w:rsidP="00393651">
      <w:pPr>
        <w:pStyle w:val="Akapitzlist"/>
        <w:numPr>
          <w:ilvl w:val="0"/>
          <w:numId w:val="30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50728">
        <w:rPr>
          <w:rFonts w:ascii="Arial" w:eastAsia="Times New Roman" w:hAnsi="Arial" w:cs="Arial"/>
          <w:sz w:val="24"/>
          <w:szCs w:val="24"/>
          <w:lang w:eastAsia="ar-SA"/>
        </w:rPr>
        <w:t>renaturyzacja przekształconych cieków wodnych 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50728">
        <w:rPr>
          <w:rFonts w:ascii="Arial" w:eastAsia="Times New Roman" w:hAnsi="Arial" w:cs="Arial"/>
          <w:sz w:val="24"/>
          <w:szCs w:val="24"/>
          <w:lang w:eastAsia="ar-SA"/>
        </w:rPr>
        <w:t>obszarów od wód zależnych tj.</w:t>
      </w:r>
      <w:r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D50728">
        <w:rPr>
          <w:rFonts w:ascii="Arial" w:eastAsia="Times New Roman" w:hAnsi="Arial" w:cs="Arial"/>
          <w:sz w:val="24"/>
          <w:szCs w:val="24"/>
          <w:lang w:eastAsia="ar-SA"/>
        </w:rPr>
        <w:t>m.in.: torfowiska, mokradła, zabagnienia, podmokłe łąki</w:t>
      </w:r>
      <w:r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853344A" w14:textId="77777777" w:rsidR="00393651" w:rsidRDefault="00393651" w:rsidP="00393651">
      <w:pPr>
        <w:pStyle w:val="Akapitzlist"/>
        <w:numPr>
          <w:ilvl w:val="0"/>
          <w:numId w:val="30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50728">
        <w:rPr>
          <w:rFonts w:ascii="Arial" w:eastAsia="Times New Roman" w:hAnsi="Arial" w:cs="Arial"/>
          <w:sz w:val="24"/>
          <w:szCs w:val="24"/>
          <w:lang w:eastAsia="ar-SA"/>
        </w:rPr>
        <w:t>projekty z zakresu retencjonowania wody dotyczą</w:t>
      </w:r>
      <w:r>
        <w:rPr>
          <w:rFonts w:ascii="Arial" w:eastAsia="Times New Roman" w:hAnsi="Arial" w:cs="Arial"/>
          <w:sz w:val="24"/>
          <w:szCs w:val="24"/>
          <w:lang w:eastAsia="ar-SA"/>
        </w:rPr>
        <w:t>ce</w:t>
      </w:r>
      <w:r w:rsidRPr="00D50728">
        <w:rPr>
          <w:rFonts w:ascii="Arial" w:eastAsia="Times New Roman" w:hAnsi="Arial" w:cs="Arial"/>
          <w:sz w:val="24"/>
          <w:szCs w:val="24"/>
          <w:lang w:eastAsia="ar-SA"/>
        </w:rPr>
        <w:t xml:space="preserve"> zbiorników wodnych o pojemności powyżej 5 mln m</w:t>
      </w:r>
      <w:r w:rsidRPr="00D50728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3</w:t>
      </w:r>
      <w:r w:rsidRPr="00D50728">
        <w:rPr>
          <w:rFonts w:ascii="Arial" w:eastAsia="Times New Roman" w:hAnsi="Arial" w:cs="Arial"/>
          <w:sz w:val="24"/>
          <w:szCs w:val="24"/>
          <w:lang w:eastAsia="ar-SA"/>
        </w:rPr>
        <w:t xml:space="preserve"> (warunek nie dotyczy projektów w zakresie urządzeń wodnych i infrastruktury hydrotechnicznej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50728">
        <w:rPr>
          <w:rFonts w:ascii="Arial" w:eastAsia="Times New Roman" w:hAnsi="Arial" w:cs="Arial"/>
          <w:sz w:val="24"/>
          <w:szCs w:val="24"/>
          <w:lang w:eastAsia="ar-SA"/>
        </w:rPr>
        <w:t>służących zmniejszaniu skutków powodzi lub suszy</w:t>
      </w:r>
      <w:r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4B09CB95" w14:textId="77777777" w:rsidR="00393651" w:rsidRPr="008B2A92" w:rsidRDefault="00393651" w:rsidP="00393651">
      <w:pPr>
        <w:pStyle w:val="Akapitzlist"/>
        <w:numPr>
          <w:ilvl w:val="0"/>
          <w:numId w:val="30"/>
        </w:numPr>
        <w:spacing w:after="120" w:line="276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50728">
        <w:rPr>
          <w:rFonts w:ascii="Arial" w:hAnsi="Arial" w:cs="Arial"/>
          <w:color w:val="000000" w:themeColor="text1"/>
          <w:sz w:val="24"/>
          <w:szCs w:val="24"/>
        </w:rPr>
        <w:t>projekty, które powodują zastosowanie art. 4 ust. 7 Ramowej Dyrektywy Wodnej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CCD34F" w14:textId="51D3DEA8" w:rsidR="00E711A4" w:rsidRDefault="00393651" w:rsidP="00393651">
      <w:pPr>
        <w:pStyle w:val="Akapitzlist"/>
        <w:numPr>
          <w:ilvl w:val="0"/>
          <w:numId w:val="30"/>
        </w:numPr>
        <w:spacing w:after="120" w:line="276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730FF">
        <w:rPr>
          <w:rFonts w:ascii="Arial" w:hAnsi="Arial" w:cs="Arial"/>
          <w:color w:val="000000" w:themeColor="text1"/>
          <w:sz w:val="24"/>
          <w:szCs w:val="24"/>
        </w:rPr>
        <w:t>oznaczenie i wyposażenie miejsca, jak również zapewnienie drogi dojazdowej do punktu/ stanowiska czerpania wody nie podlega dofinansowaniu.</w:t>
      </w:r>
    </w:p>
    <w:p w14:paraId="74D2F09D" w14:textId="77777777" w:rsidR="00E74048" w:rsidRPr="00E74048" w:rsidRDefault="00E74048" w:rsidP="000667CE">
      <w:pPr>
        <w:numPr>
          <w:ilvl w:val="0"/>
          <w:numId w:val="3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zgodnie z art. 7 ust. 1 pkt h) Rozporządzenia PARLAMENTU EUROPEJSKIEGO I RADY (UE) 2021/1058 z dnia 24 czerwca 2021 r. w sprawie Europejskiego Funduszu Rozwoju Regionalnego i Funduszu Spójności, wsparcia z EFRR nie udziela się na inwestycje w zakresie produkcji, przetwarzania, transportu, dystrybucji, magazynowania lub spalania paliw kopalnych, z wyjątkiem:</w:t>
      </w:r>
    </w:p>
    <w:p w14:paraId="5B65AE18" w14:textId="77777777" w:rsidR="00E74048" w:rsidRPr="00E74048" w:rsidRDefault="00E74048" w:rsidP="000667CE">
      <w:pPr>
        <w:numPr>
          <w:ilvl w:val="0"/>
          <w:numId w:val="76"/>
        </w:numPr>
        <w:spacing w:after="12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wymiany systemów ciepłowniczych zasilanych stałymi paliwami kopalnymi, tj. węglem kamiennym, torfem, węglem brunatnym, łupkami bitumicznymi, na systemy grzewcze zasilane gazem ziemnym w celu:</w:t>
      </w:r>
    </w:p>
    <w:p w14:paraId="66D4C0AF" w14:textId="77777777" w:rsidR="00E74048" w:rsidRPr="00E74048" w:rsidRDefault="00E74048" w:rsidP="000667CE">
      <w:pPr>
        <w:numPr>
          <w:ilvl w:val="0"/>
          <w:numId w:val="77"/>
        </w:numPr>
        <w:spacing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modernizacji systemów ciepłowniczych i chłodniczych do stanu „efektywnego systemu ciepłowniczego i chłodniczego”, zdefiniowanego w art. 2 pkt 41 dyrektywy 2012/27/UE,</w:t>
      </w:r>
    </w:p>
    <w:p w14:paraId="0AF0DDFB" w14:textId="77777777" w:rsidR="00E74048" w:rsidRPr="00E74048" w:rsidRDefault="00E74048" w:rsidP="000667CE">
      <w:pPr>
        <w:numPr>
          <w:ilvl w:val="0"/>
          <w:numId w:val="77"/>
        </w:numPr>
        <w:spacing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modernizacji elektrociepłowni do stanu „wysokosprawnej kogeneracji”, zdefiniowanej w art. 2 pkt 34 dyrektywy 2012/27/UE,</w:t>
      </w:r>
    </w:p>
    <w:p w14:paraId="5580A8F2" w14:textId="77777777" w:rsidR="00E74048" w:rsidRPr="00E74048" w:rsidRDefault="00E74048" w:rsidP="000667CE">
      <w:pPr>
        <w:numPr>
          <w:ilvl w:val="0"/>
          <w:numId w:val="77"/>
        </w:numPr>
        <w:spacing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inwestycji w wymianę instalacji zasilanych węglem kamiennym, torfem, węglem brunatnym lub łupkami bitumicznymi, na kotły i systemy ciepłownicze zasilane gazem ziemnym w budynkach mieszkalnych i niemieszkalnych;</w:t>
      </w:r>
    </w:p>
    <w:p w14:paraId="43DE1FAF" w14:textId="77777777" w:rsidR="00E74048" w:rsidRPr="00E74048" w:rsidRDefault="00E74048" w:rsidP="000667CE">
      <w:pPr>
        <w:numPr>
          <w:ilvl w:val="0"/>
          <w:numId w:val="76"/>
        </w:numPr>
        <w:spacing w:after="12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inwestycji w rozbudowę, zmianę przeznaczenia, przekształcenie lub modernizację sieci przesyłowych i dystrybucyjnych gazu pod warunkiem, że inwestycje takie przygotowują te sieci na wprowadzenie do systemu gazów odnawialnych i niskoemisyjnych, takich jak wodór, biometan i gaz syntezowy, oraz umożliwiają zastąpienie instalacji zasilanych stałymi paliwami kopalnymi;</w:t>
      </w:r>
    </w:p>
    <w:p w14:paraId="3B725943" w14:textId="77777777" w:rsidR="00E74048" w:rsidRPr="00E74048" w:rsidRDefault="00E74048" w:rsidP="000667CE">
      <w:pPr>
        <w:spacing w:after="120" w:line="276" w:lineRule="auto"/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Zgodnie z Art. 7 ust. 4 Rozporządzenia PARLAMENTU EUROPEJSKIEGO I RADY (UE) 2021/1058 z dnia 24 czerwca 2021 r. w sprawie Europejskiego Funduszu Rozwoju Regionalnego i Funduszu Spójności, wsparcie dla operacji wskazanych ust. 1 lit. h) ppkt (i) oraz (ii) może zostać przyznane pod warunkiem, że zostaną wybrane do dofinansowania do 31 grudnia 2025 r.</w:t>
      </w:r>
    </w:p>
    <w:p w14:paraId="2CD72D44" w14:textId="77777777" w:rsidR="00E74048" w:rsidRPr="00E74048" w:rsidRDefault="00E74048" w:rsidP="000667CE">
      <w:pPr>
        <w:numPr>
          <w:ilvl w:val="0"/>
          <w:numId w:val="76"/>
        </w:numPr>
        <w:spacing w:after="12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inwestycji w:</w:t>
      </w:r>
    </w:p>
    <w:p w14:paraId="55F05FF2" w14:textId="77777777" w:rsidR="00E74048" w:rsidRPr="00E74048" w:rsidRDefault="00E74048" w:rsidP="000667CE">
      <w:pPr>
        <w:numPr>
          <w:ilvl w:val="0"/>
          <w:numId w:val="30"/>
        </w:numPr>
        <w:spacing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ekologicznie czyste pojazdy zdefiniowane w dyrektywie Parlamentu Europejskiego i Rady 2009/33/WE ( 5 ) do celów publicznych, oraz</w:t>
      </w:r>
    </w:p>
    <w:p w14:paraId="019DA361" w14:textId="7AFB34BE" w:rsidR="00E74048" w:rsidRDefault="00E74048" w:rsidP="000667CE">
      <w:pPr>
        <w:numPr>
          <w:ilvl w:val="0"/>
          <w:numId w:val="30"/>
        </w:numPr>
        <w:spacing w:after="120" w:line="276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E74048">
        <w:rPr>
          <w:rFonts w:ascii="Arial" w:eastAsia="Times New Roman" w:hAnsi="Arial" w:cs="Arial"/>
          <w:sz w:val="24"/>
          <w:szCs w:val="24"/>
          <w:lang w:eastAsia="ar-SA"/>
        </w:rPr>
        <w:t>pojazdy, statki powietrzne i jednostki pływające zaprojektowane i zbudowane lub przystosowane do użytku przez służby ochrony ludności i straż pożarną.</w:t>
      </w:r>
    </w:p>
    <w:p w14:paraId="12235BF5" w14:textId="59943229" w:rsidR="008D2CC4" w:rsidRPr="00E74048" w:rsidRDefault="008D2CC4" w:rsidP="000667CE">
      <w:pPr>
        <w:spacing w:after="120" w:line="276" w:lineRule="auto"/>
        <w:ind w:left="14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D2CC4">
        <w:rPr>
          <w:rFonts w:ascii="Arial" w:eastAsia="Times New Roman" w:hAnsi="Arial" w:cs="Arial"/>
          <w:b/>
          <w:sz w:val="24"/>
          <w:szCs w:val="24"/>
          <w:lang w:eastAsia="ar-SA"/>
        </w:rPr>
        <w:t>Mając na uwadze powyższe, inwestycje w pojazdy, maszyny, urządzenia zasilane paliwami kopalnymi uznane zostaną za niekwalifikowane, chyba że beneficjent uzasadni, że nie ma dla nich dostępnej alternatywnej technologii, w tym nie jest możliwe zastosowanie alternatywnych rozwiązań w ramach projektu.</w:t>
      </w:r>
    </w:p>
    <w:p w14:paraId="5EA5AE0F" w14:textId="04672E04" w:rsidR="0055583A" w:rsidRPr="0055583A" w:rsidRDefault="0055583A" w:rsidP="00E74048">
      <w:pPr>
        <w:pStyle w:val="Nagwek3"/>
      </w:pPr>
      <w:r w:rsidRPr="0055583A">
        <w:t>Koszty pośrednie</w:t>
      </w:r>
    </w:p>
    <w:p w14:paraId="23E37861" w14:textId="5BEF9A5F" w:rsidR="0055583A" w:rsidRPr="0055583A" w:rsidRDefault="00393651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5583A">
        <w:rPr>
          <w:rFonts w:ascii="Arial" w:eastAsia="Times New Roman" w:hAnsi="Arial" w:cs="Arial"/>
          <w:sz w:val="24"/>
          <w:szCs w:val="24"/>
          <w:lang w:eastAsia="ar-SA"/>
        </w:rPr>
        <w:t xml:space="preserve">% </w:t>
      </w:r>
      <w:r w:rsidR="0055583A" w:rsidRPr="0055583A">
        <w:rPr>
          <w:rFonts w:ascii="Arial" w:eastAsia="Times New Roman" w:hAnsi="Arial" w:cs="Arial"/>
          <w:sz w:val="24"/>
          <w:szCs w:val="24"/>
          <w:lang w:eastAsia="ar-SA"/>
        </w:rPr>
        <w:t>bezpośrednich wydatków kwalifikowalnych projektu</w:t>
      </w:r>
    </w:p>
    <w:p w14:paraId="03B85DCF" w14:textId="68B1AFFF" w:rsidR="0055583A" w:rsidRPr="0055583A" w:rsidRDefault="0055583A" w:rsidP="00E74048">
      <w:pPr>
        <w:pStyle w:val="Nagwek3"/>
      </w:pPr>
      <w:r w:rsidRPr="0055583A">
        <w:t>Metody uproszczone</w:t>
      </w:r>
    </w:p>
    <w:p w14:paraId="5982AA5A" w14:textId="112EDAF5" w:rsidR="0055583A" w:rsidRPr="0055583A" w:rsidRDefault="0055583A" w:rsidP="00B171F1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55583A">
        <w:rPr>
          <w:rFonts w:ascii="Arial" w:eastAsia="Times New Roman" w:hAnsi="Arial" w:cs="Arial"/>
          <w:sz w:val="24"/>
          <w:szCs w:val="24"/>
          <w:lang w:eastAsia="ar-SA"/>
        </w:rPr>
        <w:t>tawka ryczałtowa</w:t>
      </w:r>
    </w:p>
    <w:p w14:paraId="0682AEC6" w14:textId="77777777" w:rsidR="003921E2" w:rsidRPr="003921E2" w:rsidRDefault="003921E2" w:rsidP="003921E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3921E2">
        <w:rPr>
          <w:rFonts w:ascii="Arial" w:eastAsia="Times New Roman" w:hAnsi="Arial" w:cs="Arial"/>
          <w:sz w:val="24"/>
          <w:szCs w:val="24"/>
          <w:lang w:eastAsia="ar-SA"/>
        </w:rPr>
        <w:t>Zgodnie z art. 53 ust. 2 Rozporządzenia ogólnego, projekt finansowany ze środków EFRR, EFS+ lub FST, którego łączny koszt wyrażony w PLN nie przekracza równowartości 200 tys. EUR  w dniu podjęcia Uchwały, rozliczany jest obligatoryjnie za pomocą uproszczonych metod rozliczania wydatków.</w:t>
      </w:r>
    </w:p>
    <w:p w14:paraId="5E77A3CA" w14:textId="0E333820" w:rsidR="003921E2" w:rsidRPr="003921E2" w:rsidRDefault="003921E2" w:rsidP="003921E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3921E2">
        <w:rPr>
          <w:rFonts w:ascii="Arial" w:eastAsia="Times New Roman" w:hAnsi="Arial" w:cs="Arial"/>
          <w:sz w:val="24"/>
          <w:szCs w:val="24"/>
          <w:lang w:eastAsia="ar-SA"/>
        </w:rPr>
        <w:t>W przypadku tych projektów koniecznym jest wybór przez Wnioskodawcę uproszczonej met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ody w postaci </w:t>
      </w:r>
      <w:r w:rsidR="00337931">
        <w:rPr>
          <w:rFonts w:ascii="Arial" w:eastAsia="Times New Roman" w:hAnsi="Arial" w:cs="Arial"/>
          <w:sz w:val="24"/>
          <w:szCs w:val="24"/>
          <w:lang w:eastAsia="ar-SA"/>
        </w:rPr>
        <w:t>stawki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ryczałtowej</w:t>
      </w:r>
      <w:r w:rsidRPr="003921E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2ED36FA0" w14:textId="77777777" w:rsidR="003921E2" w:rsidRPr="003921E2" w:rsidRDefault="003921E2" w:rsidP="003921E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3921E2">
        <w:rPr>
          <w:rFonts w:ascii="Arial" w:eastAsia="Times New Roman" w:hAnsi="Arial" w:cs="Arial"/>
          <w:sz w:val="24"/>
          <w:szCs w:val="24"/>
          <w:lang w:eastAsia="ar-SA"/>
        </w:rPr>
        <w:t>Obowiązek stosowania uproszczonych metod rozliczania wydatków, o którym mowa w art. 53 ust. 2 Rozporządzenia ogólnego, nie dotyczy projektów otrzymujących wsparcie w ramach pomocy państwa, które nie stanowi pomocy de minimis, w tym projektów łączących pomoc państwa i pomoc de minimis.</w:t>
      </w:r>
    </w:p>
    <w:p w14:paraId="006E0E8B" w14:textId="77777777" w:rsidR="003921E2" w:rsidRDefault="003921E2" w:rsidP="003921E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3921E2">
        <w:rPr>
          <w:rFonts w:ascii="Arial" w:eastAsia="Times New Roman" w:hAnsi="Arial" w:cs="Arial"/>
          <w:sz w:val="24"/>
          <w:szCs w:val="24"/>
          <w:lang w:eastAsia="ar-SA"/>
        </w:rPr>
        <w:t>W przypadku projektów, który łączny koszt wyrażony w PLN przekracza 200 tys. EUR uwzględnienie kosztów pośrednich w projekcie jest dobrowolne.</w:t>
      </w:r>
    </w:p>
    <w:p w14:paraId="1B73EC1A" w14:textId="07E55344" w:rsidR="004D3F1F" w:rsidRPr="00245874" w:rsidRDefault="004D3F1F" w:rsidP="00E74048">
      <w:pPr>
        <w:pStyle w:val="Nagwek3"/>
      </w:pPr>
      <w:r w:rsidRPr="004D3F1F">
        <w:t>Pomoc publiczna</w:t>
      </w:r>
    </w:p>
    <w:p w14:paraId="161EB401" w14:textId="7E2F5580" w:rsidR="00743C23" w:rsidRPr="000667CE" w:rsidRDefault="00393651" w:rsidP="000667CE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730FF">
        <w:rPr>
          <w:rFonts w:ascii="Arial" w:eastAsia="Times New Roman" w:hAnsi="Arial" w:cs="Arial"/>
          <w:sz w:val="24"/>
          <w:szCs w:val="24"/>
          <w:lang w:eastAsia="ar-SA"/>
        </w:rPr>
        <w:t xml:space="preserve">Ubiegając się o przyznanie pomocy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de minimis lub pomocy </w:t>
      </w:r>
      <w:r w:rsidRPr="00B730FF">
        <w:rPr>
          <w:rFonts w:ascii="Arial" w:eastAsia="Times New Roman" w:hAnsi="Arial" w:cs="Arial"/>
          <w:sz w:val="24"/>
          <w:szCs w:val="24"/>
          <w:lang w:eastAsia="ar-SA"/>
        </w:rPr>
        <w:t>publicznej w ramach Działania 2.</w:t>
      </w:r>
      <w:r>
        <w:rPr>
          <w:rFonts w:ascii="Arial" w:eastAsia="Times New Roman" w:hAnsi="Arial" w:cs="Arial"/>
          <w:sz w:val="24"/>
          <w:szCs w:val="24"/>
          <w:lang w:eastAsia="ar-SA"/>
        </w:rPr>
        <w:t>23</w:t>
      </w:r>
      <w:r w:rsidRPr="00B730FF">
        <w:rPr>
          <w:rFonts w:ascii="Arial" w:eastAsia="Times New Roman" w:hAnsi="Arial" w:cs="Arial"/>
          <w:sz w:val="24"/>
          <w:szCs w:val="24"/>
          <w:lang w:eastAsia="ar-SA"/>
        </w:rPr>
        <w:t xml:space="preserve"> typ A, właściwymi przepisami prawa jest</w:t>
      </w:r>
      <w:r w:rsidR="00743C23" w:rsidRPr="000667CE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4B4C3445" w14:textId="32EC501F" w:rsidR="004D3F1F" w:rsidRPr="00743C23" w:rsidRDefault="00743C23" w:rsidP="00743C23">
      <w:pPr>
        <w:pStyle w:val="Akapitzlist"/>
        <w:numPr>
          <w:ilvl w:val="0"/>
          <w:numId w:val="26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43C23">
        <w:rPr>
          <w:rFonts w:ascii="Arial" w:eastAsia="Times New Roman" w:hAnsi="Arial" w:cs="Arial"/>
          <w:sz w:val="24"/>
          <w:szCs w:val="24"/>
          <w:lang w:eastAsia="ar-SA"/>
        </w:rPr>
        <w:t>Rozporządzenie Ministra Funduszy i Polityki Regionalnej z dnia 17 kwietnia 2024 r. w sprawie udzielania pomocy de minimis w ramach regionalnych programów na lata 2021–2027.</w:t>
      </w:r>
    </w:p>
    <w:p w14:paraId="32381EC0" w14:textId="685DF594" w:rsidR="00743C23" w:rsidRPr="00E74048" w:rsidRDefault="00743C23" w:rsidP="00E74048">
      <w:pPr>
        <w:pStyle w:val="Nagwek3"/>
      </w:pPr>
      <w:r w:rsidRPr="00E74048">
        <w:t>Wyjaśnienie użytych pojęć:</w:t>
      </w:r>
    </w:p>
    <w:p w14:paraId="52293C3E" w14:textId="77777777" w:rsidR="00393651" w:rsidRPr="008B2A92" w:rsidRDefault="00393651" w:rsidP="00393651">
      <w:pPr>
        <w:pStyle w:val="Akapitzlist"/>
        <w:numPr>
          <w:ilvl w:val="4"/>
          <w:numId w:val="83"/>
        </w:numPr>
        <w:tabs>
          <w:tab w:val="clear" w:pos="360"/>
          <w:tab w:val="left" w:pos="567"/>
        </w:tabs>
        <w:suppressAutoHyphens/>
        <w:spacing w:before="120" w:after="120" w:line="276" w:lineRule="auto"/>
        <w:ind w:left="567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8B2A92">
        <w:rPr>
          <w:rFonts w:ascii="Arial" w:eastAsia="Times New Roman" w:hAnsi="Arial" w:cs="Arial"/>
          <w:b/>
          <w:sz w:val="24"/>
          <w:szCs w:val="24"/>
          <w:lang w:eastAsia="ar-SA"/>
        </w:rPr>
        <w:t>Obiekty małej retencji</w:t>
      </w:r>
      <w:r w:rsidRPr="008B2A92">
        <w:rPr>
          <w:rFonts w:ascii="Arial" w:eastAsia="Times New Roman" w:hAnsi="Arial" w:cs="Arial"/>
          <w:sz w:val="24"/>
          <w:szCs w:val="24"/>
          <w:lang w:eastAsia="ar-SA"/>
        </w:rPr>
        <w:t xml:space="preserve"> –</w:t>
      </w:r>
      <w:r w:rsidRPr="008B2A92">
        <w:rPr>
          <w:rFonts w:ascii="Arial" w:hAnsi="Arial" w:cs="Arial"/>
          <w:sz w:val="24"/>
          <w:szCs w:val="24"/>
          <w:lang w:eastAsia="ar-SA"/>
        </w:rPr>
        <w:t xml:space="preserve"> budowle i urządzenia służące gromadzeniu wody w okolicy poprzez zatrzymanie jak największej ilości wody w jej powierzchniowym i przypowierzchniowym obiegu. Są to: </w:t>
      </w:r>
    </w:p>
    <w:p w14:paraId="12F907F8" w14:textId="77777777" w:rsidR="00393651" w:rsidRPr="008B2A92" w:rsidRDefault="00393651" w:rsidP="00393651">
      <w:pPr>
        <w:pStyle w:val="Akapitzlist"/>
        <w:numPr>
          <w:ilvl w:val="0"/>
          <w:numId w:val="84"/>
        </w:numPr>
        <w:spacing w:after="120" w:line="276" w:lineRule="auto"/>
        <w:ind w:left="992" w:hanging="425"/>
        <w:contextualSpacing w:val="0"/>
        <w:rPr>
          <w:rFonts w:ascii="Arial" w:hAnsi="Arial" w:cs="Arial"/>
          <w:sz w:val="24"/>
          <w:szCs w:val="24"/>
          <w:lang w:eastAsia="ar-SA"/>
        </w:rPr>
      </w:pPr>
      <w:r w:rsidRPr="008B2A92">
        <w:rPr>
          <w:rFonts w:ascii="Arial" w:hAnsi="Arial" w:cs="Arial"/>
          <w:sz w:val="24"/>
          <w:szCs w:val="24"/>
          <w:lang w:eastAsia="ar-SA"/>
        </w:rPr>
        <w:t xml:space="preserve">naturalne i sztuczne zbiorniki wodne o pojemności do 5 mln m3; </w:t>
      </w:r>
    </w:p>
    <w:p w14:paraId="5DDFDCDC" w14:textId="77777777" w:rsidR="00393651" w:rsidRDefault="00393651" w:rsidP="00393651">
      <w:pPr>
        <w:pStyle w:val="Akapitzlist"/>
        <w:numPr>
          <w:ilvl w:val="0"/>
          <w:numId w:val="84"/>
        </w:numPr>
        <w:spacing w:after="120" w:line="276" w:lineRule="auto"/>
        <w:ind w:left="992" w:hanging="425"/>
        <w:contextualSpacing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samodzielne budowle piętrzące;</w:t>
      </w:r>
    </w:p>
    <w:p w14:paraId="6D2DD69A" w14:textId="1BFD4229" w:rsidR="00743C23" w:rsidRPr="00393651" w:rsidRDefault="00393651" w:rsidP="00393651">
      <w:pPr>
        <w:pStyle w:val="Akapitzlist"/>
        <w:numPr>
          <w:ilvl w:val="0"/>
          <w:numId w:val="84"/>
        </w:numPr>
        <w:spacing w:after="120" w:line="276" w:lineRule="auto"/>
        <w:ind w:left="992" w:hanging="425"/>
        <w:contextualSpacing w:val="0"/>
        <w:rPr>
          <w:rFonts w:ascii="Arial" w:hAnsi="Arial" w:cs="Arial"/>
          <w:sz w:val="24"/>
          <w:szCs w:val="24"/>
          <w:lang w:eastAsia="ar-SA"/>
        </w:rPr>
      </w:pPr>
      <w:r w:rsidRPr="00393651">
        <w:rPr>
          <w:rFonts w:ascii="Arial" w:hAnsi="Arial" w:cs="Arial"/>
          <w:sz w:val="24"/>
          <w:szCs w:val="24"/>
          <w:lang w:eastAsia="ar-SA"/>
        </w:rPr>
        <w:t>inne budowle piętrzące.</w:t>
      </w:r>
    </w:p>
    <w:p w14:paraId="05D56B6E" w14:textId="77777777" w:rsidR="00743C23" w:rsidRDefault="00743C23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br w:type="page"/>
      </w:r>
    </w:p>
    <w:p w14:paraId="44B40068" w14:textId="75562BA6" w:rsidR="003D5A4C" w:rsidRPr="00E74048" w:rsidRDefault="003D5A4C" w:rsidP="00E74048">
      <w:pPr>
        <w:pStyle w:val="Nagwek2"/>
      </w:pPr>
      <w:r w:rsidRPr="00E74048">
        <w:t>Informacje specyficzne</w:t>
      </w:r>
    </w:p>
    <w:p w14:paraId="03832A36" w14:textId="504259FC" w:rsidR="00B64BAF" w:rsidRDefault="00AD35D0" w:rsidP="00E74048">
      <w:pPr>
        <w:suppressAutoHyphens/>
        <w:spacing w:before="240" w:after="120" w:line="276" w:lineRule="auto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AD35D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Biorąc pod uwagę uniwersalny charakter </w:t>
      </w:r>
      <w:r w:rsidR="00A442E6">
        <w:rPr>
          <w:rFonts w:ascii="Arial" w:eastAsia="Times New Roman" w:hAnsi="Arial" w:cs="Arial"/>
          <w:iCs/>
          <w:sz w:val="24"/>
          <w:szCs w:val="24"/>
          <w:lang w:eastAsia="ar-SA"/>
        </w:rPr>
        <w:t>Wademekum wiedzy o wniosku</w:t>
      </w:r>
      <w:r w:rsidRPr="00AD35D0">
        <w:rPr>
          <w:rFonts w:ascii="Arial" w:eastAsia="Times New Roman" w:hAnsi="Arial" w:cs="Arial"/>
          <w:iCs/>
          <w:sz w:val="24"/>
          <w:szCs w:val="24"/>
          <w:lang w:eastAsia="ar-SA"/>
        </w:rPr>
        <w:t>, należy pamię</w:t>
      </w:r>
      <w:r w:rsidR="001615FC">
        <w:rPr>
          <w:rFonts w:ascii="Arial" w:eastAsia="Times New Roman" w:hAnsi="Arial" w:cs="Arial"/>
          <w:iCs/>
          <w:sz w:val="24"/>
          <w:szCs w:val="24"/>
          <w:lang w:eastAsia="ar-SA"/>
        </w:rPr>
        <w:t>ta</w:t>
      </w:r>
      <w:r w:rsidRPr="00AD35D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ć o uwzględnieniu we wniosku o dofinansowanie projektu informacji niezbędnych do dokonania oceny w ramach kryteriów 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wyboru</w:t>
      </w:r>
      <w:r w:rsidRPr="00AD35D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projektu przyjętych przez Komitet Monitorujący (załącznik nr </w:t>
      </w:r>
      <w:r w:rsidR="00E74048">
        <w:rPr>
          <w:rFonts w:ascii="Arial" w:eastAsia="Times New Roman" w:hAnsi="Arial" w:cs="Arial"/>
          <w:iCs/>
          <w:sz w:val="24"/>
          <w:szCs w:val="24"/>
          <w:lang w:eastAsia="ar-SA"/>
        </w:rPr>
        <w:t>2 do ogłoszenia</w:t>
      </w:r>
      <w:r w:rsidRPr="00AD35D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) oraz wymaganych 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SZOP FEM 2021-2027,</w:t>
      </w:r>
      <w:r w:rsidRPr="00AD35D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w szczególności:</w:t>
      </w:r>
    </w:p>
    <w:p w14:paraId="59F713AF" w14:textId="77777777" w:rsidR="00AD35D0" w:rsidRDefault="00AD35D0" w:rsidP="006C74F1">
      <w:pPr>
        <w:suppressAutoHyphens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3651" w:rsidRPr="00393651" w14:paraId="01FD2C44" w14:textId="77777777" w:rsidTr="00393651">
        <w:trPr>
          <w:tblHeader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05C34" w14:textId="77777777" w:rsidR="00393651" w:rsidRPr="00393651" w:rsidRDefault="00393651" w:rsidP="0039365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39365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Punkt wniosku:</w:t>
            </w:r>
          </w:p>
          <w:p w14:paraId="3ECE0E08" w14:textId="77777777" w:rsidR="00393651" w:rsidRPr="00393651" w:rsidRDefault="00393651" w:rsidP="0039365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393651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Zakres informacji do uwzględnienia w formularzu wniosku o dofinansowanie:</w:t>
            </w:r>
          </w:p>
        </w:tc>
      </w:tr>
      <w:tr w:rsidR="00393651" w:rsidRPr="00393651" w14:paraId="60379161" w14:textId="77777777" w:rsidTr="0039365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DAA2" w14:textId="77777777" w:rsidR="00393651" w:rsidRPr="00393651" w:rsidRDefault="00393651" w:rsidP="00393651">
            <w:pPr>
              <w:suppressAutoHyphens/>
              <w:spacing w:after="120" w:line="276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93651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Pkt B.1.4 Opis projektu</w:t>
            </w:r>
            <w:r w:rsidRPr="00393651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</w:rPr>
              <w:t>/ pkt U Informacje specyficzne</w:t>
            </w:r>
          </w:p>
          <w:p w14:paraId="24AB5FF5" w14:textId="77777777" w:rsidR="00393651" w:rsidRPr="00393651" w:rsidRDefault="00393651" w:rsidP="00393651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3651">
              <w:rPr>
                <w:rFonts w:ascii="Arial" w:hAnsi="Arial" w:cs="Arial"/>
                <w:color w:val="000000" w:themeColor="text1"/>
                <w:sz w:val="24"/>
                <w:szCs w:val="24"/>
              </w:rPr>
              <w:t>Należy wskazać jakiego rodzaju przedsięwzięcia dotyczy projekt:</w:t>
            </w:r>
          </w:p>
          <w:p w14:paraId="5D8D0215" w14:textId="7C2CAB9B" w:rsidR="00393651" w:rsidRPr="00393651" w:rsidRDefault="00393651" w:rsidP="000D3C14">
            <w:pPr>
              <w:numPr>
                <w:ilvl w:val="3"/>
                <w:numId w:val="33"/>
              </w:numPr>
              <w:suppressAutoHyphens/>
              <w:spacing w:after="120" w:line="276" w:lineRule="auto"/>
              <w:ind w:left="447" w:hanging="42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36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Budowa, przebudowa lub remont urządzeń wodnych służących do retencjonowania wody jak również zapewnienia bezpieczeństwa powodziowego i przeciwdziałania suszy w szczególności: zbiorniki retencyjne, oczka wodne, jazy, zastawki, podpiętrzenia, wały przeciwpowodziowe, poldery przeciwpowodziowe wraz z infrastrukturą towarzyszącą. </w:t>
            </w:r>
            <w:r w:rsidR="000D3C14" w:rsidRPr="000D3C14">
              <w:rPr>
                <w:rFonts w:ascii="Arial" w:hAnsi="Arial" w:cs="Arial"/>
                <w:color w:val="000000" w:themeColor="text1"/>
                <w:sz w:val="24"/>
                <w:szCs w:val="24"/>
              </w:rPr>
              <w:t>Dodatkowo w przypadku budowy, przebudowy lub remontu jazów, tego typu inwestycje co do zasady powinny zawierać przepławki dla ichtiofauny, z zastrzeżeniem, że obligatoryjnie dla cieków wodnych we wskazanych odcinkach, zgodnie z zał. nr 4 Rozporządzenia Dyrektora Regionalnego Zarządu Gospodarki Wodnej w Krakowie z dnia 10.10.2017, ujętych w wykazie cieków dla których konieczne jest zachowanie możliwości migracji ryb dwuśrodowiskowych wraz z przypisaniem im charakterystycznych gatunków. W przypadku cieków nie objętych ww. Rozporządzeniem, nie będzie to stanowić obowiązkowego elementu projektu</w:t>
            </w:r>
            <w:r w:rsidRPr="0039365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595D5CB" w14:textId="77777777" w:rsidR="00393651" w:rsidRPr="00393651" w:rsidRDefault="00393651" w:rsidP="00393651">
            <w:pPr>
              <w:numPr>
                <w:ilvl w:val="3"/>
                <w:numId w:val="33"/>
              </w:numPr>
              <w:suppressAutoHyphens/>
              <w:spacing w:after="120" w:line="276" w:lineRule="auto"/>
              <w:ind w:left="457" w:hanging="283"/>
              <w:contextualSpacing/>
              <w:rPr>
                <w:rFonts w:ascii="Arial" w:eastAsia="Calibri" w:hAnsi="Arial" w:cs="Arial"/>
                <w:sz w:val="24"/>
              </w:rPr>
            </w:pPr>
            <w:r w:rsidRPr="00393651"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Realizacja i odtwarzanie (obiektów) małej retencji na terenach leśnych, górskich, rolniczych i zurbanizowanych, ze szczególnym wykorzystaniem potencjału retencyjnego profilu glebowego.</w:t>
            </w:r>
          </w:p>
        </w:tc>
      </w:tr>
      <w:tr w:rsidR="00393651" w:rsidRPr="00393651" w14:paraId="6BBB93BB" w14:textId="77777777" w:rsidTr="0039365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6B25" w14:textId="77777777" w:rsidR="00393651" w:rsidRPr="00393651" w:rsidRDefault="00393651" w:rsidP="00393651">
            <w:pPr>
              <w:suppressAutoHyphens/>
              <w:spacing w:after="120" w:line="276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93651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Pkt B.1.4 Opis projektu</w:t>
            </w:r>
            <w:r w:rsidRPr="00393651">
              <w:rPr>
                <w:rFonts w:ascii="Arial" w:eastAsia="Calibri" w:hAnsi="Arial" w:cs="Arial"/>
                <w:b/>
                <w:iCs/>
                <w:color w:val="000000" w:themeColor="text1"/>
                <w:sz w:val="24"/>
                <w:szCs w:val="24"/>
              </w:rPr>
              <w:t>/ pkt U Informacje specyficzne</w:t>
            </w:r>
          </w:p>
          <w:p w14:paraId="653B4CF8" w14:textId="77777777" w:rsidR="00393651" w:rsidRPr="00393651" w:rsidRDefault="00393651" w:rsidP="00393651">
            <w:pPr>
              <w:suppressAutoHyphens/>
              <w:spacing w:after="120" w:line="276" w:lineRule="auto"/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93651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 xml:space="preserve">W przypadku realizacji projektu z zakresu retencjonowania wody należy wskazać </w:t>
            </w:r>
            <w:r w:rsidRPr="00393651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pojemność planowanego do realizacji zbiornika w m</w:t>
            </w:r>
            <w:r w:rsidRPr="00393651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vertAlign w:val="superscript"/>
                <w:lang w:eastAsia="ar-SA"/>
              </w:rPr>
              <w:t>3</w:t>
            </w:r>
            <w:r w:rsidRPr="00393651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61AE0325" w14:textId="2F04C0D4" w:rsidR="00393651" w:rsidRPr="00393651" w:rsidRDefault="00393651" w:rsidP="00393651">
            <w:pPr>
              <w:suppressAutoHyphens/>
              <w:spacing w:after="120" w:line="276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393651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 xml:space="preserve">W przypadku jeśli projekt dotyczy realizacji zadań w zakresie urządzeń wodnych i infrastruktury hydrotechnicznej służących zmniejszaniu skutków powodzi lub suszy </w:t>
            </w:r>
            <w:r w:rsidRPr="00393651">
              <w:rPr>
                <w:rFonts w:ascii="Arial" w:eastAsia="Calibri" w:hAnsi="Arial" w:cs="Arial"/>
                <w:sz w:val="24"/>
              </w:rPr>
              <w:t>(w szczególności zbiorniki suche, poldery przeciwpowodziowe, wały przeciwpowodziowe), jeśli naturalne mechanizmy ekosystemowe są niewystarczające, a podjęcie tych działań nie zwiększy zagrożenia w sytuacjach nadzwyczajnych,</w:t>
            </w:r>
            <w:r w:rsidRPr="00393651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 xml:space="preserve"> nie ma obowiązku podawania ww. informacji.</w:t>
            </w:r>
          </w:p>
        </w:tc>
      </w:tr>
      <w:tr w:rsidR="00393651" w:rsidRPr="00393651" w14:paraId="12770195" w14:textId="77777777" w:rsidTr="0039365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D4CF" w14:textId="77777777" w:rsidR="00393651" w:rsidRPr="00EC6E8D" w:rsidRDefault="00393651" w:rsidP="0039365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b/>
                <w:sz w:val="24"/>
              </w:rPr>
            </w:pPr>
            <w:r w:rsidRPr="00EC6E8D">
              <w:rPr>
                <w:rFonts w:ascii="Arial" w:eastAsia="Calibri" w:hAnsi="Arial" w:cs="Arial"/>
                <w:b/>
                <w:sz w:val="24"/>
              </w:rPr>
              <w:t>Pkt B.1.4 Opis projektu/ pkt U Informacje specyficzne</w:t>
            </w:r>
          </w:p>
          <w:p w14:paraId="6B44E3C9" w14:textId="77777777" w:rsidR="00393651" w:rsidRPr="00EC6E8D" w:rsidRDefault="00393651" w:rsidP="0039365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sz w:val="24"/>
              </w:rPr>
            </w:pPr>
            <w:r w:rsidRPr="00EC6E8D">
              <w:rPr>
                <w:rFonts w:ascii="Arial" w:eastAsia="Calibri" w:hAnsi="Arial" w:cs="Arial"/>
                <w:sz w:val="24"/>
              </w:rPr>
              <w:t>Należy wskazać jakie planowane są do zastosowania działania służące zwiększeniu retencji wodnej na danym obszarze, w szczególności czy planowane rozwiązania są techniczne czy nietechniczne zmierzające do poprawy struktury bilansu wodnego zlewni poprzez zwiększenie ich zdolności retencyjnych.</w:t>
            </w:r>
          </w:p>
          <w:p w14:paraId="4CE38703" w14:textId="77777777" w:rsidR="00393651" w:rsidRPr="00EC6E8D" w:rsidRDefault="00393651" w:rsidP="0039365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sz w:val="24"/>
              </w:rPr>
            </w:pPr>
            <w:r w:rsidRPr="00EC6E8D">
              <w:rPr>
                <w:rFonts w:ascii="Arial" w:eastAsia="Calibri" w:hAnsi="Arial" w:cs="Arial"/>
                <w:sz w:val="24"/>
              </w:rPr>
              <w:t xml:space="preserve">Przez metody naturalne, </w:t>
            </w:r>
            <w:r w:rsidRPr="00EC6E8D">
              <w:rPr>
                <w:rFonts w:ascii="Arial" w:eastAsia="Calibri" w:hAnsi="Arial" w:cs="Arial"/>
                <w:b/>
                <w:sz w:val="24"/>
              </w:rPr>
              <w:t>nietechniczne</w:t>
            </w:r>
            <w:r w:rsidRPr="00EC6E8D">
              <w:rPr>
                <w:rFonts w:ascii="Arial" w:eastAsia="Calibri" w:hAnsi="Arial" w:cs="Arial"/>
                <w:sz w:val="24"/>
              </w:rPr>
              <w:t xml:space="preserve"> rozumie się m.in.: odtwarzanie terenów zalewowych i innych terenów podmokłych, odbudowa jezior i naturalnych stawów.</w:t>
            </w:r>
          </w:p>
          <w:p w14:paraId="795379DD" w14:textId="4FBF54A2" w:rsidR="00393651" w:rsidRPr="00393651" w:rsidRDefault="00393651" w:rsidP="0039365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sz w:val="24"/>
              </w:rPr>
            </w:pPr>
            <w:r w:rsidRPr="00EC6E8D">
              <w:rPr>
                <w:rFonts w:ascii="Arial" w:eastAsia="Calibri" w:hAnsi="Arial" w:cs="Arial"/>
                <w:sz w:val="24"/>
              </w:rPr>
              <w:t xml:space="preserve">Przez metody </w:t>
            </w:r>
            <w:r w:rsidRPr="00EC6E8D">
              <w:rPr>
                <w:rFonts w:ascii="Arial" w:eastAsia="Calibri" w:hAnsi="Arial" w:cs="Arial"/>
                <w:b/>
                <w:sz w:val="24"/>
              </w:rPr>
              <w:t>techniczne</w:t>
            </w:r>
            <w:r w:rsidRPr="00EC6E8D">
              <w:rPr>
                <w:rFonts w:ascii="Arial" w:eastAsia="Calibri" w:hAnsi="Arial" w:cs="Arial"/>
                <w:sz w:val="24"/>
              </w:rPr>
              <w:t xml:space="preserve"> rozumie się m.in. budowę/ wykonanie małych zbiorników wodnych, sztucznych stawów, budowę/ przebudowę mającą na celu poprawę stanu technicznego urządzeń wodnych, stopni wodnych itp.</w:t>
            </w:r>
          </w:p>
        </w:tc>
      </w:tr>
      <w:tr w:rsidR="00CF7E61" w:rsidRPr="00393651" w14:paraId="26147201" w14:textId="77777777" w:rsidTr="0039365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6874" w14:textId="77777777" w:rsidR="00CF7E61" w:rsidRPr="00EC6E8D" w:rsidRDefault="00CF7E61" w:rsidP="00CF7E6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b/>
                <w:sz w:val="24"/>
              </w:rPr>
            </w:pPr>
            <w:r w:rsidRPr="00EC6E8D">
              <w:rPr>
                <w:rFonts w:ascii="Arial" w:eastAsia="Calibri" w:hAnsi="Arial" w:cs="Arial"/>
                <w:b/>
                <w:sz w:val="24"/>
              </w:rPr>
              <w:t>Pkt B.1.4 Opis projektu/ pkt U Informacje specyficzne</w:t>
            </w:r>
          </w:p>
          <w:p w14:paraId="5460F143" w14:textId="323ACC1C" w:rsidR="00CF7E61" w:rsidRPr="00CF7E61" w:rsidRDefault="00CF7E61" w:rsidP="006251DC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sz w:val="24"/>
              </w:rPr>
            </w:pPr>
            <w:r w:rsidRPr="00CF7E61">
              <w:rPr>
                <w:rFonts w:ascii="Arial" w:eastAsia="Calibri" w:hAnsi="Arial" w:cs="Arial"/>
                <w:sz w:val="24"/>
              </w:rPr>
              <w:t xml:space="preserve">Należy </w:t>
            </w:r>
            <w:r>
              <w:rPr>
                <w:rFonts w:ascii="Arial" w:eastAsia="Calibri" w:hAnsi="Arial" w:cs="Arial"/>
                <w:sz w:val="24"/>
              </w:rPr>
              <w:t>potwierdzić</w:t>
            </w:r>
            <w:r w:rsidRPr="00CF7E61">
              <w:rPr>
                <w:rFonts w:ascii="Arial" w:eastAsia="Calibri" w:hAnsi="Arial" w:cs="Arial"/>
                <w:sz w:val="24"/>
              </w:rPr>
              <w:t>, iż realizacja projektu nie spowoduje pogorszenia stanu wód oraz nie będzie miało zastosowanie art. 4 ust. 7 Ramowej Dyrektywy Wodnej.</w:t>
            </w:r>
          </w:p>
        </w:tc>
      </w:tr>
      <w:tr w:rsidR="00393651" w:rsidRPr="00393651" w14:paraId="525F314D" w14:textId="77777777" w:rsidTr="0039365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BD57" w14:textId="77777777" w:rsidR="00393651" w:rsidRPr="00393651" w:rsidRDefault="00393651" w:rsidP="0039365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b/>
                <w:sz w:val="24"/>
              </w:rPr>
            </w:pPr>
            <w:r w:rsidRPr="00393651">
              <w:rPr>
                <w:rFonts w:ascii="Arial" w:eastAsia="Calibri" w:hAnsi="Arial" w:cs="Arial"/>
                <w:b/>
                <w:sz w:val="24"/>
              </w:rPr>
              <w:t>Pkt. E.1.1 Zasadność realizacji projektu w kontekście zdiagnozowanych potrzeb</w:t>
            </w:r>
          </w:p>
          <w:p w14:paraId="05099AFC" w14:textId="77777777" w:rsidR="00393651" w:rsidRPr="00393651" w:rsidRDefault="00393651" w:rsidP="0039365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sz w:val="24"/>
              </w:rPr>
            </w:pPr>
            <w:r w:rsidRPr="00393651">
              <w:rPr>
                <w:rFonts w:ascii="Arial" w:eastAsia="Calibri" w:hAnsi="Arial" w:cs="Arial"/>
                <w:sz w:val="24"/>
              </w:rPr>
              <w:t xml:space="preserve">W odniesieniu do projektów dotyczących urządzeń wodnych i infrastruktury towarzyszącej służących zmniejszeniu skutków powodzi lub suszy należy przedstawić uzasadnienie potwierdzające, że projekty te mają charakter regionalny i lokalny oraz wynikają z potrzeb jednostek samorządu terytorialnego. </w:t>
            </w:r>
          </w:p>
          <w:p w14:paraId="118264BC" w14:textId="5C8B69FF" w:rsidR="00393651" w:rsidRPr="00393651" w:rsidRDefault="00393651" w:rsidP="0039365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Calibri" w:hAnsi="Arial" w:cs="Arial"/>
                <w:sz w:val="24"/>
              </w:rPr>
            </w:pPr>
            <w:r w:rsidRPr="00393651">
              <w:rPr>
                <w:rFonts w:ascii="Arial" w:eastAsia="Calibri" w:hAnsi="Arial" w:cs="Arial"/>
                <w:sz w:val="24"/>
              </w:rPr>
              <w:t>Należy opisać aktualną sytuację oraz wskazać jeżeli to możliwe czy projekt wynika np. z dokumentów strategicznych/ planistycznych/ ekspertyz potwierdzających potrzebę realizacji tego rodzaju inwestycji na poziomie lokalnym lub regionalnym.</w:t>
            </w:r>
          </w:p>
        </w:tc>
      </w:tr>
      <w:tr w:rsidR="00393651" w:rsidRPr="00393651" w14:paraId="59D797C6" w14:textId="77777777" w:rsidTr="0039365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0327" w14:textId="3A955408" w:rsidR="00393651" w:rsidRPr="0017460A" w:rsidRDefault="0017460A" w:rsidP="006251DC">
            <w:pPr>
              <w:suppressAutoHyphens/>
              <w:spacing w:after="120" w:line="276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 xml:space="preserve">Pkt H.3.2 </w:t>
            </w:r>
            <w:r w:rsidRPr="0017460A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Oddziaływanie na obszar Natura 2000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 xml:space="preserve"> - z</w:t>
            </w:r>
            <w:r w:rsidR="00393651" w:rsidRPr="0017460A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  <w:t>ałączniki:</w:t>
            </w:r>
          </w:p>
          <w:p w14:paraId="21F856EC" w14:textId="588C0F42" w:rsidR="0017460A" w:rsidRPr="0017460A" w:rsidRDefault="0017460A" w:rsidP="006251DC">
            <w:pPr>
              <w:suppressAutoHyphens/>
              <w:spacing w:after="120" w:line="276" w:lineRule="auto"/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>W pkt H.3.2 n</w:t>
            </w:r>
            <w:r w:rsidR="00393651" w:rsidRPr="0017460A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>ależy przedstawić</w:t>
            </w:r>
            <w:r w:rsidR="00CF7E61" w:rsidRPr="0017460A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393651" w:rsidRPr="0017460A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>dokument potwierdzający zgodność z celami środowiskowymi określonymi dla jednolitych części wód wydawany przez Państwowe Gospodarstwo Wodne Wody Polskie właściwy Regionalny Zarząd Gospodarki Wodnej</w:t>
            </w:r>
            <w:r w:rsidRPr="0017460A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47655F8A" w14:textId="72362362" w:rsidR="00393651" w:rsidRPr="0017460A" w:rsidRDefault="001E1B5D" w:rsidP="006251DC">
            <w:pPr>
              <w:suppressAutoHyphens/>
              <w:spacing w:after="120" w:line="276" w:lineRule="auto"/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</w:pPr>
            <w:hyperlink r:id="rId10" w:history="1">
              <w:r w:rsidR="00393651" w:rsidRPr="0017460A">
                <w:rPr>
                  <w:rFonts w:ascii="Arial" w:eastAsia="Times New Roman" w:hAnsi="Arial" w:cs="Arial"/>
                  <w:iCs/>
                  <w:color w:val="0563C1" w:themeColor="hyperlink"/>
                  <w:sz w:val="24"/>
                  <w:szCs w:val="24"/>
                  <w:u w:val="single"/>
                  <w:lang w:eastAsia="ar-SA"/>
                </w:rPr>
                <w:t>https://www.gov.pl/web/wody-polskie/potwierdzenie-zgodnosci-z-celami-srodowiskowymi</w:t>
              </w:r>
            </w:hyperlink>
            <w:r w:rsidR="00393651" w:rsidRPr="0017460A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 xml:space="preserve">   </w:t>
            </w:r>
          </w:p>
          <w:p w14:paraId="6579BD40" w14:textId="05E99649" w:rsidR="00CF7E61" w:rsidRPr="0017460A" w:rsidRDefault="00CF7E61" w:rsidP="006251DC">
            <w:pPr>
              <w:suppressAutoHyphens/>
              <w:spacing w:after="120" w:line="276" w:lineRule="auto"/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6251DC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>W przypadku jeśli inwestycje lub działania wskazane w projekcie, wymagają, a dotychczas nie uzyskały, oceny wodnoprawnej lub pozwolenia wodnoprawnego lub złożenia zgłoszenia wodnoprawnego, o których mowa w art. 388 Prawa wodnego</w:t>
            </w:r>
            <w:r w:rsidR="004A77B0" w:rsidRPr="006251DC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 xml:space="preserve"> możliwe jest dostarczenie dokumentu potwierdzającego zgodność z celami </w:t>
            </w:r>
            <w:r w:rsidR="004A77B0" w:rsidRPr="0017460A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ar-SA"/>
              </w:rPr>
              <w:t>środowiskowymi po ocenie formalnej na adekwatnym etapie tj.:</w:t>
            </w:r>
          </w:p>
          <w:p w14:paraId="0BD24581" w14:textId="77777777" w:rsidR="004A77B0" w:rsidRPr="00016DBD" w:rsidRDefault="004A77B0" w:rsidP="006251DC">
            <w:pPr>
              <w:numPr>
                <w:ilvl w:val="0"/>
                <w:numId w:val="85"/>
              </w:numPr>
              <w:spacing w:after="120" w:line="276" w:lineRule="auto"/>
              <w:ind w:left="306" w:hanging="30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6B86">
              <w:rPr>
                <w:rFonts w:ascii="Arial" w:eastAsia="Calibri" w:hAnsi="Arial" w:cs="Arial"/>
                <w:sz w:val="24"/>
                <w:szCs w:val="24"/>
              </w:rPr>
              <w:t xml:space="preserve">w przypadku projektów realizowanych w </w:t>
            </w:r>
            <w:r w:rsidRPr="00DD6B86">
              <w:rPr>
                <w:rFonts w:ascii="Arial" w:eastAsia="Calibri" w:hAnsi="Arial" w:cs="Arial"/>
                <w:b/>
                <w:sz w:val="24"/>
                <w:szCs w:val="24"/>
              </w:rPr>
              <w:t>trybie wybuduj</w:t>
            </w:r>
            <w:r w:rsidRPr="00DD6B86">
              <w:rPr>
                <w:rFonts w:ascii="Arial" w:eastAsia="Calibri" w:hAnsi="Arial" w:cs="Arial"/>
                <w:sz w:val="24"/>
                <w:szCs w:val="24"/>
              </w:rPr>
              <w:t xml:space="preserve"> dostarczenie pozwolenia wodnoprawnego lub zgłoszenia wodnoprawnego musi nastąpić najpóźniej na etapie kontraktacji. Równocześnie w tej sytuacji rezygnuje się z </w:t>
            </w:r>
            <w:r w:rsidRPr="00016DBD">
              <w:rPr>
                <w:rFonts w:ascii="Arial" w:eastAsia="Calibri" w:hAnsi="Arial" w:cs="Arial"/>
                <w:sz w:val="24"/>
                <w:szCs w:val="24"/>
              </w:rPr>
              <w:t xml:space="preserve">dostarczenia dokumentu potwierdzającego zgodność z celami środowiskowymi dla jednolitych części wód.  </w:t>
            </w:r>
          </w:p>
          <w:p w14:paraId="13FA5A30" w14:textId="77777777" w:rsidR="004A77B0" w:rsidRPr="00016DBD" w:rsidRDefault="004A77B0" w:rsidP="006251DC">
            <w:pPr>
              <w:numPr>
                <w:ilvl w:val="0"/>
                <w:numId w:val="85"/>
              </w:numPr>
              <w:spacing w:after="120" w:line="276" w:lineRule="auto"/>
              <w:ind w:left="306" w:hanging="30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16DBD">
              <w:rPr>
                <w:rFonts w:ascii="Arial" w:eastAsia="Calibri" w:hAnsi="Arial" w:cs="Arial"/>
                <w:sz w:val="24"/>
                <w:szCs w:val="24"/>
              </w:rPr>
              <w:t xml:space="preserve">w przypadku projektów </w:t>
            </w:r>
            <w:r w:rsidRPr="00016DBD">
              <w:rPr>
                <w:rFonts w:ascii="Arial" w:eastAsia="Calibri" w:hAnsi="Arial" w:cs="Arial"/>
                <w:b/>
                <w:sz w:val="24"/>
                <w:szCs w:val="24"/>
              </w:rPr>
              <w:t>„zaprojektuj i wybuduj”</w:t>
            </w:r>
            <w:r w:rsidRPr="00016DBD">
              <w:rPr>
                <w:rFonts w:ascii="Arial" w:eastAsia="Calibri" w:hAnsi="Arial" w:cs="Arial"/>
                <w:sz w:val="24"/>
                <w:szCs w:val="24"/>
              </w:rPr>
              <w:t xml:space="preserve"> z uwagi na ich specyfikę i brak dokumentacji technicznej dostarczenie pozwolenia wodnoprawnego lub zgłoszenia wodnoprawnego możliwe będzie wraz z pierwszym wnioskiem o płatność rozliczającym „roboty budowlane”. Równocześnie w tej sytuacji rezygnuje się z dostarczenia dokumentu potwierdzającego zgodność z celami środowiskowymi dla jednolitych części wód.</w:t>
            </w:r>
          </w:p>
          <w:p w14:paraId="6D37261D" w14:textId="345DF7DB" w:rsidR="004A77B0" w:rsidRPr="00A97D53" w:rsidRDefault="004A77B0" w:rsidP="006251DC">
            <w:pPr>
              <w:numPr>
                <w:ilvl w:val="0"/>
                <w:numId w:val="85"/>
              </w:numPr>
              <w:spacing w:after="120" w:line="276" w:lineRule="auto"/>
              <w:ind w:left="306" w:hanging="30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71135">
              <w:rPr>
                <w:rFonts w:ascii="Arial" w:eastAsia="Calibri" w:hAnsi="Arial" w:cs="Arial"/>
                <w:sz w:val="24"/>
                <w:szCs w:val="24"/>
              </w:rPr>
              <w:t xml:space="preserve">w przypadku projektów, które </w:t>
            </w:r>
            <w:r w:rsidRPr="00971135">
              <w:rPr>
                <w:rFonts w:ascii="Arial" w:eastAsia="Calibri" w:hAnsi="Arial" w:cs="Arial"/>
                <w:b/>
                <w:sz w:val="24"/>
                <w:szCs w:val="24"/>
              </w:rPr>
              <w:t>na moment oceny formalnej przedstawiają pozwolenie wodnoprawne lub zgłoszenie wodnoprawne</w:t>
            </w:r>
            <w:r w:rsidRPr="00971135">
              <w:rPr>
                <w:rFonts w:ascii="Arial" w:eastAsia="Calibri" w:hAnsi="Arial" w:cs="Arial"/>
                <w:sz w:val="24"/>
                <w:szCs w:val="24"/>
              </w:rPr>
              <w:t xml:space="preserve"> – nie jest wymagane przedstawienie dokumentu, że inwestycja nie pogarsza stanu jednolitych części wód, ani nie uniemożliwia osiągnięcia dobrego stanu wód lub ich dobrego potencjału.  </w:t>
            </w:r>
          </w:p>
          <w:p w14:paraId="1373BAF2" w14:textId="093E35FF" w:rsidR="006251DC" w:rsidRPr="0017460A" w:rsidRDefault="004A77B0" w:rsidP="006251DC">
            <w:pPr>
              <w:spacing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32B3A">
              <w:rPr>
                <w:rFonts w:ascii="Arial" w:eastAsia="Calibri" w:hAnsi="Arial" w:cs="Arial"/>
                <w:sz w:val="24"/>
                <w:szCs w:val="24"/>
              </w:rPr>
              <w:t>Wnioskodawca zobowiązany jest przedstawić na etapie oceny formalnej kopię dokumentu z Wód Polskich wskazujący na odmowę lub powołać się w zapisach Wniosku o dofinansowanie</w:t>
            </w:r>
            <w:r w:rsidR="0017460A">
              <w:rPr>
                <w:rFonts w:ascii="Arial" w:eastAsia="Calibri" w:hAnsi="Arial" w:cs="Arial"/>
                <w:sz w:val="24"/>
                <w:szCs w:val="24"/>
              </w:rPr>
              <w:t xml:space="preserve"> (pkt H.3.2) </w:t>
            </w:r>
            <w:r w:rsidRPr="0017460A">
              <w:rPr>
                <w:rFonts w:ascii="Arial" w:eastAsia="Calibri" w:hAnsi="Arial" w:cs="Arial"/>
                <w:sz w:val="24"/>
                <w:szCs w:val="24"/>
              </w:rPr>
              <w:t xml:space="preserve">na konkretny przypadek wyłączenia wskazany w Wademekum wiedzy o wniosku. </w:t>
            </w:r>
          </w:p>
        </w:tc>
      </w:tr>
      <w:tr w:rsidR="00393651" w:rsidRPr="00393651" w14:paraId="0A8C184F" w14:textId="77777777" w:rsidTr="0039365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0E7" w14:textId="77777777" w:rsidR="00393651" w:rsidRPr="00FD0132" w:rsidRDefault="00393651" w:rsidP="003936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Cs/>
                <w:sz w:val="24"/>
                <w:szCs w:val="24"/>
              </w:rPr>
            </w:pPr>
            <w:r w:rsidRPr="00FD0132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 xml:space="preserve">Pkt N.4 Trwałość finansowa </w:t>
            </w:r>
          </w:p>
          <w:p w14:paraId="34FFAC38" w14:textId="77777777" w:rsidR="00393651" w:rsidRPr="00FD0132" w:rsidRDefault="00393651" w:rsidP="003936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FD0132">
              <w:rPr>
                <w:rFonts w:ascii="Arial" w:eastAsia="Calibri" w:hAnsi="Arial" w:cs="Arial"/>
                <w:iCs/>
                <w:sz w:val="24"/>
                <w:szCs w:val="24"/>
              </w:rPr>
              <w:t xml:space="preserve">W sytuacji, gdy w realizację i/lub eksploatację projektu zaangażowany będzie finansowo więcej niż jeden podmiot (np. Partner/Realizator/Operator) weryfikację trwałości finansowej (spójną z danymi i powiązaną obliczeniami w pliku Analiza finansowa) należy przedstawić oddzielnie dla każdego z nich, zgodnie z właściwymi wymogami dla danego typu podmiotu zawartymi w Rozdziale 13.6 Wademekum wiedzy o wniosku. Należy również dołączyć wymagane dokumenty finansowe zgodnie z zapisami części III. Wykaz załączników i oświadczeń.   </w:t>
            </w:r>
          </w:p>
          <w:p w14:paraId="2C5D18C5" w14:textId="4F7EB310" w:rsidR="00393651" w:rsidRPr="006A74D6" w:rsidRDefault="00393651" w:rsidP="00393651">
            <w:pPr>
              <w:suppressAutoHyphens/>
              <w:spacing w:after="120" w:line="276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D0132">
              <w:rPr>
                <w:rFonts w:ascii="Arial" w:eastAsia="Calibri" w:hAnsi="Arial" w:cs="Arial"/>
                <w:iCs/>
                <w:sz w:val="24"/>
                <w:szCs w:val="24"/>
              </w:rPr>
              <w:t>Odpowiednie informacje przedstawić należy w podziale na fazę realizacji (pkt N.4.1) oraz fazę eksploatacji (pkt N.4.2).</w:t>
            </w:r>
          </w:p>
        </w:tc>
      </w:tr>
    </w:tbl>
    <w:p w14:paraId="0FFE4E03" w14:textId="1EE68CE1" w:rsidR="00F97B71" w:rsidRPr="00393651" w:rsidRDefault="00F97B71" w:rsidP="00393651"/>
    <w:p w14:paraId="2A037573" w14:textId="77777777" w:rsidR="00F97B71" w:rsidRDefault="00F97B71">
      <w:pPr>
        <w:pStyle w:val="Nagwek2"/>
        <w:sectPr w:rsidR="00F97B71" w:rsidSect="00A07FB2">
          <w:footerReference w:type="default" r:id="rId11"/>
          <w:pgSz w:w="11906" w:h="16838"/>
          <w:pgMar w:top="1417" w:right="1417" w:bottom="1417" w:left="1417" w:header="708" w:footer="420" w:gutter="0"/>
          <w:cols w:space="708"/>
          <w:docGrid w:linePitch="360"/>
        </w:sectPr>
      </w:pPr>
    </w:p>
    <w:p w14:paraId="61BD84A2" w14:textId="77777777" w:rsidR="000515AE" w:rsidRDefault="003D5A4C" w:rsidP="00E74048">
      <w:pPr>
        <w:pStyle w:val="Nagwek2"/>
      </w:pPr>
      <w:r w:rsidRPr="003D5A4C">
        <w:t>Wykaz załączników i oświadczeń</w:t>
      </w:r>
    </w:p>
    <w:p w14:paraId="3E961C1C" w14:textId="77777777" w:rsidR="00E4505B" w:rsidRDefault="00E4505B" w:rsidP="006C74F1">
      <w:pPr>
        <w:spacing w:line="240" w:lineRule="auto"/>
      </w:pPr>
    </w:p>
    <w:p w14:paraId="1FC12F2C" w14:textId="77777777" w:rsidR="00E4505B" w:rsidRPr="003858DB" w:rsidRDefault="00E4505B" w:rsidP="006C74F1">
      <w:pPr>
        <w:spacing w:line="240" w:lineRule="auto"/>
        <w:rPr>
          <w:rFonts w:ascii="Arial" w:hAnsi="Arial" w:cs="Arial"/>
          <w:sz w:val="24"/>
          <w:szCs w:val="24"/>
        </w:rPr>
      </w:pPr>
      <w:r w:rsidRPr="003858DB">
        <w:rPr>
          <w:rFonts w:ascii="Arial" w:hAnsi="Arial" w:cs="Arial"/>
          <w:sz w:val="24"/>
          <w:szCs w:val="24"/>
        </w:rPr>
        <w:t xml:space="preserve">Wszystkie załączniki do wniosku o dofinansowanie należy złożyć w wersji elektronicznej wyłącznie za pośrednictwem Systemu IGA, który jest dostępny na stronie internetowej </w:t>
      </w:r>
      <w:hyperlink r:id="rId12" w:history="1">
        <w:r w:rsidRPr="003858DB">
          <w:rPr>
            <w:rStyle w:val="Hipercze"/>
            <w:rFonts w:ascii="Arial" w:hAnsi="Arial" w:cs="Arial"/>
            <w:sz w:val="24"/>
            <w:szCs w:val="24"/>
          </w:rPr>
          <w:t>https://iga.malopolska.pl</w:t>
        </w:r>
      </w:hyperlink>
      <w:r w:rsidRPr="003858DB">
        <w:rPr>
          <w:rFonts w:ascii="Arial" w:hAnsi="Arial" w:cs="Arial"/>
          <w:sz w:val="24"/>
          <w:szCs w:val="24"/>
        </w:rPr>
        <w:t>.</w:t>
      </w:r>
    </w:p>
    <w:p w14:paraId="513B6C05" w14:textId="77777777" w:rsidR="00E4505B" w:rsidRPr="003858DB" w:rsidRDefault="00E4505B" w:rsidP="006C74F1">
      <w:pPr>
        <w:spacing w:line="240" w:lineRule="auto"/>
        <w:rPr>
          <w:rFonts w:ascii="Arial" w:hAnsi="Arial" w:cs="Arial"/>
          <w:sz w:val="24"/>
          <w:szCs w:val="24"/>
        </w:rPr>
      </w:pPr>
      <w:r w:rsidRPr="003858DB">
        <w:rPr>
          <w:rFonts w:ascii="Arial" w:hAnsi="Arial" w:cs="Arial"/>
          <w:sz w:val="24"/>
          <w:szCs w:val="24"/>
        </w:rPr>
        <w:t xml:space="preserve">Załączniki, które </w:t>
      </w:r>
      <w:r w:rsidR="00AD35D0" w:rsidRPr="003858DB">
        <w:rPr>
          <w:rFonts w:ascii="Arial" w:hAnsi="Arial" w:cs="Arial"/>
          <w:sz w:val="24"/>
          <w:szCs w:val="24"/>
        </w:rPr>
        <w:t xml:space="preserve">będą </w:t>
      </w:r>
      <w:r w:rsidRPr="003858DB">
        <w:rPr>
          <w:rFonts w:ascii="Arial" w:hAnsi="Arial" w:cs="Arial"/>
          <w:sz w:val="24"/>
          <w:szCs w:val="24"/>
        </w:rPr>
        <w:t>możliwe do przedłożenia po podpisaniu Umowy/Uchwały/Porozumienia należy złożyć w wersji elektronicznej za pośrednictwem Systemu SL2021.</w:t>
      </w:r>
    </w:p>
    <w:p w14:paraId="6FABEF21" w14:textId="77777777" w:rsidR="003D5A4C" w:rsidRDefault="003D5A4C" w:rsidP="006C74F1">
      <w:pPr>
        <w:pStyle w:val="Akapitzlist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3"/>
        <w:gridCol w:w="7437"/>
        <w:gridCol w:w="5812"/>
      </w:tblGrid>
      <w:tr w:rsidR="00923DE8" w14:paraId="61BF3218" w14:textId="77777777" w:rsidTr="00F97B71">
        <w:trPr>
          <w:tblHeader/>
        </w:trPr>
        <w:tc>
          <w:tcPr>
            <w:tcW w:w="643" w:type="dxa"/>
            <w:shd w:val="clear" w:color="auto" w:fill="D9D9D9" w:themeFill="background1" w:themeFillShade="D9"/>
          </w:tcPr>
          <w:p w14:paraId="3201B3BC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7437" w:type="dxa"/>
            <w:shd w:val="clear" w:color="auto" w:fill="D9D9D9" w:themeFill="background1" w:themeFillShade="D9"/>
          </w:tcPr>
          <w:p w14:paraId="0658F8C2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załącznika lub oświadczenia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E4BEC91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złożenia</w:t>
            </w:r>
          </w:p>
        </w:tc>
      </w:tr>
      <w:tr w:rsidR="00923DE8" w14:paraId="72419880" w14:textId="77777777" w:rsidTr="00F97B71">
        <w:tc>
          <w:tcPr>
            <w:tcW w:w="643" w:type="dxa"/>
          </w:tcPr>
          <w:p w14:paraId="7EF19E21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164C48E8" w14:textId="77777777" w:rsidR="00923DE8" w:rsidRPr="009116F2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116F2">
              <w:rPr>
                <w:rFonts w:ascii="Arial" w:hAnsi="Arial" w:cs="Arial"/>
                <w:b/>
                <w:sz w:val="24"/>
                <w:szCs w:val="24"/>
              </w:rPr>
              <w:t>Upoważnienie do składania wniosku o dofinansowanie</w:t>
            </w:r>
          </w:p>
          <w:p w14:paraId="0795BBEF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577686" w14:textId="77777777" w:rsidR="00F97B71" w:rsidRPr="00F97B71" w:rsidRDefault="00923DE8" w:rsidP="006C74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Załącznik należy przedłożyć, </w:t>
            </w:r>
            <w:r w:rsidRPr="00F97B71">
              <w:rPr>
                <w:rFonts w:ascii="Arial" w:hAnsi="Arial" w:cs="Arial"/>
                <w:sz w:val="24"/>
                <w:szCs w:val="24"/>
              </w:rPr>
              <w:t>gdy</w:t>
            </w:r>
            <w:r w:rsidR="00F97B71" w:rsidRPr="00F97B71">
              <w:rPr>
                <w:rFonts w:ascii="Arial" w:hAnsi="Arial" w:cs="Arial"/>
                <w:sz w:val="24"/>
                <w:szCs w:val="24"/>
              </w:rPr>
              <w:t xml:space="preserve"> złożenia i podpisania wniosku oraz jego załączników dokonuje inna osoba niż prawnie umocowana do reprezentowania danego podmiotu, złożenia wniosku i podpisania umowy dofinansowania oraz uprawniona do zaciągania zobowiązań w imieniu danego podmiotu. </w:t>
            </w:r>
          </w:p>
          <w:p w14:paraId="346ABD16" w14:textId="77777777" w:rsidR="00923DE8" w:rsidRPr="00E4505B" w:rsidRDefault="00F97B71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97B71">
              <w:rPr>
                <w:rFonts w:ascii="Arial" w:hAnsi="Arial" w:cs="Arial"/>
                <w:sz w:val="24"/>
                <w:szCs w:val="24"/>
              </w:rPr>
              <w:t xml:space="preserve">W takiej sytuacji osoba prawnie umocowana/upoważniona do składania wniosku o dofinansowanie, upoważnia pisemnie inną osobę do reprezentowania Wnioskodawcy w sprawach projektu. W/w upoważnienie powinno zawierać wyszczególnienie wszystkich czynności, do których wykonywania osoba jest upoważniona oraz czas jego obowiązywania. Należy je również dołączyć do wniosku jako odrębny załącznik. Osoba upoważniona do składania wniosku o dofinansowanie musi posiadać aktualny certyfikat umożliwiający składanie ważnego podpisu elektronicznego oraz musi zostać wymieniona w treści wniosku o dofinansowanie. 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7DE4B6A0" w14:textId="77777777" w:rsidR="00923DE8" w:rsidRDefault="00F97B71" w:rsidP="0016399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97B71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o dofinansowanie projektu lub </w:t>
            </w:r>
          </w:p>
          <w:p w14:paraId="4A3F1CD3" w14:textId="77777777" w:rsidR="00923DE8" w:rsidRPr="00134FC7" w:rsidRDefault="00923DE8" w:rsidP="0016399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projektu – w przypadku, gdy taka sytuacja zaistnieje na późniejszym etapie</w:t>
            </w:r>
          </w:p>
        </w:tc>
      </w:tr>
      <w:tr w:rsidR="00923DE8" w14:paraId="5A084831" w14:textId="77777777" w:rsidTr="00F97B71">
        <w:tc>
          <w:tcPr>
            <w:tcW w:w="643" w:type="dxa"/>
          </w:tcPr>
          <w:p w14:paraId="59845C23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45CF8B72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16F2">
              <w:rPr>
                <w:rFonts w:ascii="Arial" w:hAnsi="Arial" w:cs="Arial"/>
                <w:b/>
                <w:sz w:val="24"/>
                <w:szCs w:val="24"/>
              </w:rPr>
              <w:t>Oświadczenie o przestrzeganiu przepisów antydyskryminacyjnych</w:t>
            </w:r>
            <w:r w:rsidRPr="00C553E0">
              <w:rPr>
                <w:rFonts w:ascii="Arial" w:hAnsi="Arial" w:cs="Arial"/>
                <w:sz w:val="24"/>
                <w:szCs w:val="24"/>
              </w:rPr>
              <w:t>, o których mowa w art. 9 ust. 3 Rozporządzenia Parlamentu Europejskiego i Rady (UE) nr 2021/1060 z dnia 24 czerwca 2021 r.</w:t>
            </w:r>
          </w:p>
          <w:p w14:paraId="4625815C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E0844F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97B71">
              <w:rPr>
                <w:rFonts w:ascii="Arial" w:hAnsi="Arial" w:cs="Arial"/>
                <w:sz w:val="24"/>
                <w:szCs w:val="24"/>
              </w:rPr>
              <w:t>Oświadczenie należy złożyć odrębnie dla Wnioskodawcy</w:t>
            </w:r>
            <w:r w:rsidR="00F11710">
              <w:rPr>
                <w:rFonts w:ascii="Arial" w:hAnsi="Arial" w:cs="Arial"/>
                <w:sz w:val="24"/>
                <w:szCs w:val="24"/>
              </w:rPr>
              <w:t>, realizatora projektu</w:t>
            </w:r>
            <w:r w:rsidRPr="00F97B71">
              <w:rPr>
                <w:rFonts w:ascii="Arial" w:hAnsi="Arial" w:cs="Arial"/>
                <w:sz w:val="24"/>
                <w:szCs w:val="24"/>
              </w:rPr>
              <w:t xml:space="preserve"> i każdego z partnerów (jeśli dotyczy).</w:t>
            </w:r>
          </w:p>
          <w:p w14:paraId="6B409507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A20E94" w14:textId="26C4661B" w:rsidR="00923DE8" w:rsidRPr="00E4505B" w:rsidRDefault="00EA4C7E" w:rsidP="00EA4C7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Oświadczenia </w:t>
            </w:r>
            <w:r w:rsidR="00923DE8">
              <w:rPr>
                <w:rFonts w:ascii="Arial" w:hAnsi="Arial" w:cs="Arial"/>
                <w:sz w:val="24"/>
                <w:szCs w:val="24"/>
              </w:rPr>
              <w:t>stanowi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wzór nr 1 </w:t>
            </w:r>
            <w:r w:rsidR="00B84E21">
              <w:rPr>
                <w:rFonts w:ascii="Arial" w:hAnsi="Arial" w:cs="Arial"/>
                <w:sz w:val="24"/>
                <w:szCs w:val="24"/>
              </w:rPr>
              <w:t xml:space="preserve">oraz wzór nr 2 </w:t>
            </w:r>
            <w:r w:rsidR="00923DE8">
              <w:rPr>
                <w:rFonts w:ascii="Arial" w:hAnsi="Arial" w:cs="Arial"/>
                <w:sz w:val="24"/>
                <w:szCs w:val="24"/>
              </w:rPr>
              <w:t>do niniejszego dokumentu.</w:t>
            </w:r>
          </w:p>
        </w:tc>
        <w:tc>
          <w:tcPr>
            <w:tcW w:w="5812" w:type="dxa"/>
          </w:tcPr>
          <w:p w14:paraId="0F15FFF0" w14:textId="77777777" w:rsidR="00923DE8" w:rsidRPr="00E4505B" w:rsidRDefault="00F97B71" w:rsidP="0016399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97B71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 w:rsidRPr="00C553E0">
              <w:rPr>
                <w:rFonts w:ascii="Arial" w:hAnsi="Arial" w:cs="Arial"/>
                <w:sz w:val="24"/>
                <w:szCs w:val="24"/>
              </w:rPr>
              <w:t xml:space="preserve"> o dofinansowanie projektu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23DE8" w14:paraId="15F2B194" w14:textId="77777777" w:rsidTr="00F97B71">
        <w:tc>
          <w:tcPr>
            <w:tcW w:w="643" w:type="dxa"/>
          </w:tcPr>
          <w:p w14:paraId="0AC66DE0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7971D754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16F2">
              <w:rPr>
                <w:rFonts w:ascii="Arial" w:hAnsi="Arial" w:cs="Arial"/>
                <w:b/>
                <w:sz w:val="24"/>
                <w:szCs w:val="24"/>
              </w:rPr>
              <w:t>Oświadczenie o braku wykluczenia z otrzymania wsparcia wynikającego z nałożonych sankcji w związku z agresją Federacji Rosyjskiej na Ukrainę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5EB11F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Wnioskodawca lub partner nie podlega wykluczeniu jeżeli:</w:t>
            </w:r>
          </w:p>
          <w:p w14:paraId="0EBDB2A1" w14:textId="77777777" w:rsidR="00923DE8" w:rsidRPr="009A1F1D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1F1D">
              <w:rPr>
                <w:rFonts w:ascii="Arial" w:hAnsi="Arial" w:cs="Arial"/>
                <w:sz w:val="24"/>
                <w:szCs w:val="24"/>
              </w:rPr>
              <w:t>a) nie jest osobą lub podmiotem, względem którego stosowane są środki sankcyjne</w:t>
            </w:r>
          </w:p>
          <w:p w14:paraId="1E7A7F17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1F1D">
              <w:rPr>
                <w:rFonts w:ascii="Arial" w:hAnsi="Arial" w:cs="Arial"/>
                <w:sz w:val="24"/>
                <w:szCs w:val="24"/>
              </w:rPr>
              <w:t>b) nie jest związany z osobami lub podmiotami, względem których stosowane są środki sankcyjne.</w:t>
            </w:r>
          </w:p>
          <w:p w14:paraId="5C6A5C76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76A032A" w14:textId="0EBF4DC3" w:rsidR="00923DE8" w:rsidRPr="00AD173B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D173B">
              <w:rPr>
                <w:rFonts w:ascii="Arial" w:hAnsi="Arial" w:cs="Arial"/>
                <w:sz w:val="24"/>
                <w:szCs w:val="24"/>
              </w:rPr>
              <w:t>Oświadczenie należy złożyć odrębnie dla każdego z partnerów (jeśli dotyczy).</w:t>
            </w:r>
          </w:p>
          <w:p w14:paraId="39085C77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0D024F7" w14:textId="5FC5A721" w:rsidR="00923DE8" w:rsidRPr="00E4505B" w:rsidRDefault="001B39BF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23DE8" w:rsidRPr="00F97B71">
              <w:rPr>
                <w:rFonts w:ascii="Arial" w:hAnsi="Arial" w:cs="Arial"/>
                <w:sz w:val="24"/>
                <w:szCs w:val="24"/>
              </w:rPr>
              <w:t>artnerzy samodzielnie opracowują oświadczenie</w:t>
            </w:r>
            <w:r w:rsidRPr="006854E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43C23" w:rsidRPr="0039620A">
              <w:rPr>
                <w:rFonts w:ascii="Arial" w:hAnsi="Arial" w:cs="Arial"/>
                <w:sz w:val="24"/>
                <w:szCs w:val="24"/>
              </w:rPr>
              <w:t>które należy złożyć na wzorze nr 5 znajdującym się poniżej w niniejszym dokumencie. W oświadczeniu należy potwierdzi</w:t>
            </w:r>
            <w:r w:rsidR="00743C23">
              <w:rPr>
                <w:rFonts w:ascii="Arial" w:hAnsi="Arial" w:cs="Arial"/>
                <w:sz w:val="24"/>
                <w:szCs w:val="24"/>
              </w:rPr>
              <w:t xml:space="preserve">ć oba ww. w pkt a) i b) warunki. </w:t>
            </w:r>
            <w:r w:rsidRPr="006854E0">
              <w:rPr>
                <w:rFonts w:ascii="Arial" w:hAnsi="Arial" w:cs="Arial"/>
                <w:sz w:val="24"/>
                <w:szCs w:val="24"/>
              </w:rPr>
              <w:t>Wnioskodawca składa oświadczenie we wniosku i nie przedstawia odrębnego załącznika.</w:t>
            </w:r>
          </w:p>
        </w:tc>
        <w:tc>
          <w:tcPr>
            <w:tcW w:w="5812" w:type="dxa"/>
          </w:tcPr>
          <w:p w14:paraId="1C26C224" w14:textId="77777777" w:rsidR="00923DE8" w:rsidRPr="00E4505B" w:rsidRDefault="00F97B71" w:rsidP="0016399A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97B71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o dofina</w:t>
            </w:r>
            <w:r w:rsidR="00DE246D">
              <w:rPr>
                <w:rFonts w:ascii="Arial" w:hAnsi="Arial" w:cs="Arial"/>
                <w:sz w:val="24"/>
                <w:szCs w:val="24"/>
              </w:rPr>
              <w:t>n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sowanie projektu </w:t>
            </w:r>
          </w:p>
        </w:tc>
      </w:tr>
      <w:tr w:rsidR="00923DE8" w14:paraId="3EA2E0D5" w14:textId="77777777" w:rsidTr="00F97B71">
        <w:tc>
          <w:tcPr>
            <w:tcW w:w="643" w:type="dxa"/>
          </w:tcPr>
          <w:p w14:paraId="1A932DB8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1B4DB31A" w14:textId="77777777" w:rsidR="00923DE8" w:rsidRPr="009116F2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116F2">
              <w:rPr>
                <w:rFonts w:ascii="Arial" w:hAnsi="Arial" w:cs="Arial"/>
                <w:b/>
                <w:sz w:val="24"/>
                <w:szCs w:val="24"/>
              </w:rPr>
              <w:t xml:space="preserve">Oświadczenie o rzetelności </w:t>
            </w:r>
          </w:p>
          <w:p w14:paraId="0EDCBC52" w14:textId="094DDF1B" w:rsidR="00923DE8" w:rsidRDefault="00F97B71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97B71">
              <w:rPr>
                <w:rFonts w:ascii="Arial" w:hAnsi="Arial" w:cs="Arial"/>
                <w:sz w:val="24"/>
                <w:szCs w:val="24"/>
              </w:rPr>
              <w:t>Oświadczenie informujące czy</w:t>
            </w:r>
            <w:r w:rsidR="00923DE8" w:rsidRPr="009A1F1D">
              <w:rPr>
                <w:rFonts w:ascii="Arial" w:hAnsi="Arial" w:cs="Arial"/>
                <w:sz w:val="24"/>
                <w:szCs w:val="24"/>
              </w:rPr>
              <w:t xml:space="preserve"> w okresie trzech lat poprzedzających datę złożenia wniosku o dofinansowanie projektu</w:t>
            </w:r>
            <w:r w:rsidR="007566F3">
              <w:rPr>
                <w:rFonts w:ascii="Arial" w:hAnsi="Arial" w:cs="Arial"/>
                <w:sz w:val="24"/>
                <w:szCs w:val="24"/>
              </w:rPr>
              <w:t xml:space="preserve"> żadna z instytucji udzielająca</w:t>
            </w:r>
            <w:r w:rsidR="00923DE8" w:rsidRPr="009A1F1D">
              <w:rPr>
                <w:rFonts w:ascii="Arial" w:hAnsi="Arial" w:cs="Arial"/>
                <w:sz w:val="24"/>
                <w:szCs w:val="24"/>
              </w:rPr>
              <w:t xml:space="preserve"> wsparcia nie rozwiązała z własnej inicjatywy, z </w:t>
            </w:r>
            <w:r w:rsidR="001B39BF" w:rsidRPr="001B39BF">
              <w:rPr>
                <w:rFonts w:ascii="Arial" w:hAnsi="Arial" w:cs="Arial"/>
                <w:sz w:val="24"/>
                <w:szCs w:val="24"/>
              </w:rPr>
              <w:t>którymkolwiek z partnerów</w:t>
            </w:r>
            <w:r w:rsidR="00923DE8" w:rsidRPr="009A1F1D">
              <w:rPr>
                <w:rFonts w:ascii="Arial" w:hAnsi="Arial" w:cs="Arial"/>
                <w:sz w:val="24"/>
                <w:szCs w:val="24"/>
              </w:rPr>
              <w:t xml:space="preserve"> umowy o dofinansowanie projektu realizowanego ze środków </w:t>
            </w:r>
            <w:r w:rsidR="00DA7367">
              <w:rPr>
                <w:rFonts w:ascii="Arial" w:hAnsi="Arial" w:cs="Arial"/>
                <w:sz w:val="24"/>
                <w:szCs w:val="24"/>
              </w:rPr>
              <w:t xml:space="preserve">małopolskiego </w:t>
            </w:r>
            <w:r w:rsidR="00923DE8" w:rsidRPr="009A1F1D">
              <w:rPr>
                <w:rFonts w:ascii="Arial" w:hAnsi="Arial" w:cs="Arial"/>
                <w:sz w:val="24"/>
                <w:szCs w:val="24"/>
              </w:rPr>
              <w:t>programu regionalnego na lata 2014-2020 lub 2021-2027 z przyczyn leżących po jego stronie</w:t>
            </w:r>
            <w:r w:rsidR="00923DE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316164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721DBC" w14:textId="25F2A42B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16F2">
              <w:rPr>
                <w:rFonts w:ascii="Arial" w:hAnsi="Arial" w:cs="Arial"/>
                <w:sz w:val="24"/>
                <w:szCs w:val="24"/>
              </w:rPr>
              <w:t>Oświadczenie należy złożyć odrębnie dla każdego z partnerów (jeśli dotyczy)</w:t>
            </w:r>
            <w:r w:rsidR="001B39BF">
              <w:rPr>
                <w:rFonts w:ascii="Arial" w:hAnsi="Arial" w:cs="Arial"/>
                <w:sz w:val="24"/>
                <w:szCs w:val="24"/>
              </w:rPr>
              <w:t>,</w:t>
            </w:r>
            <w:r w:rsidR="001B39BF" w:rsidRPr="001B39BF">
              <w:rPr>
                <w:rFonts w:ascii="Arial" w:hAnsi="Arial" w:cs="Arial"/>
                <w:sz w:val="24"/>
                <w:szCs w:val="24"/>
              </w:rPr>
              <w:t xml:space="preserve"> natomiast Wnioskodawca składa oświadczenie we wniosku i nie przedstawia odrębnego załącznika</w:t>
            </w:r>
            <w:r w:rsidRPr="009116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EB780F" w14:textId="77777777" w:rsidR="00F97B71" w:rsidRDefault="00F97B71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69AB37" w14:textId="5B0F6D5E" w:rsidR="00F97B71" w:rsidRPr="00E4505B" w:rsidRDefault="00F97B71" w:rsidP="00B84E2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97B71">
              <w:rPr>
                <w:rFonts w:ascii="Arial" w:hAnsi="Arial" w:cs="Arial"/>
                <w:sz w:val="24"/>
                <w:szCs w:val="24"/>
              </w:rPr>
              <w:t xml:space="preserve">Oświadczenie stanowi wzór nr </w:t>
            </w:r>
            <w:r w:rsidR="00B84E21">
              <w:rPr>
                <w:rFonts w:ascii="Arial" w:hAnsi="Arial" w:cs="Arial"/>
                <w:sz w:val="24"/>
                <w:szCs w:val="24"/>
              </w:rPr>
              <w:t>3</w:t>
            </w:r>
            <w:r w:rsidRPr="00F97B71">
              <w:rPr>
                <w:rFonts w:ascii="Arial" w:hAnsi="Arial" w:cs="Arial"/>
                <w:sz w:val="24"/>
                <w:szCs w:val="24"/>
              </w:rPr>
              <w:t xml:space="preserve"> do niniejszego dokumentu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2DA6007" w14:textId="77777777" w:rsidR="00923DE8" w:rsidRPr="00E4505B" w:rsidRDefault="00F97B71" w:rsidP="0016399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97B71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 w:rsidRPr="009A1F1D">
              <w:rPr>
                <w:rFonts w:ascii="Arial" w:hAnsi="Arial" w:cs="Arial"/>
                <w:sz w:val="24"/>
                <w:szCs w:val="24"/>
              </w:rPr>
              <w:t xml:space="preserve"> o dofina</w:t>
            </w:r>
            <w:r w:rsidR="00375416">
              <w:rPr>
                <w:rFonts w:ascii="Arial" w:hAnsi="Arial" w:cs="Arial"/>
                <w:sz w:val="24"/>
                <w:szCs w:val="24"/>
              </w:rPr>
              <w:t>n</w:t>
            </w:r>
            <w:r w:rsidR="00923DE8" w:rsidRPr="009A1F1D">
              <w:rPr>
                <w:rFonts w:ascii="Arial" w:hAnsi="Arial" w:cs="Arial"/>
                <w:sz w:val="24"/>
                <w:szCs w:val="24"/>
              </w:rPr>
              <w:t xml:space="preserve">sowanie projektu </w:t>
            </w:r>
          </w:p>
        </w:tc>
      </w:tr>
      <w:tr w:rsidR="00923DE8" w14:paraId="6A92747E" w14:textId="77777777" w:rsidTr="00F97B71">
        <w:tc>
          <w:tcPr>
            <w:tcW w:w="643" w:type="dxa"/>
          </w:tcPr>
          <w:p w14:paraId="099821A0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2C4EAD3A" w14:textId="77777777" w:rsidR="00923DE8" w:rsidRPr="004D3C0B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D3C0B">
              <w:rPr>
                <w:rFonts w:ascii="Arial" w:hAnsi="Arial" w:cs="Arial"/>
                <w:b/>
                <w:sz w:val="24"/>
                <w:szCs w:val="24"/>
              </w:rPr>
              <w:t>Umowa partnerska lub porozumienie o partnerstwie</w:t>
            </w:r>
          </w:p>
          <w:p w14:paraId="61584317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12ABF7" w14:textId="17B11798" w:rsidR="006B6EA2" w:rsidRPr="006B6EA2" w:rsidRDefault="001B39BF" w:rsidP="006C74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B39BF">
              <w:rPr>
                <w:rFonts w:ascii="Arial" w:hAnsi="Arial" w:cs="Arial"/>
                <w:sz w:val="24"/>
                <w:szCs w:val="24"/>
              </w:rPr>
              <w:t>Jeśli projekt realizowany będzie w partnerstwie, wówczas wraz</w:t>
            </w:r>
            <w:r w:rsidR="006B6EA2" w:rsidRPr="006B6EA2">
              <w:rPr>
                <w:rFonts w:ascii="Arial" w:hAnsi="Arial" w:cs="Arial"/>
                <w:sz w:val="24"/>
                <w:szCs w:val="24"/>
              </w:rPr>
              <w:t xml:space="preserve"> z wnioskiem o dofinansowanie obligatoryjnie należy przedstawić projekt umowy partnerskiej </w:t>
            </w:r>
            <w:r w:rsidR="00B971D9">
              <w:rPr>
                <w:rFonts w:ascii="Arial" w:hAnsi="Arial" w:cs="Arial"/>
                <w:sz w:val="24"/>
                <w:szCs w:val="24"/>
              </w:rPr>
              <w:t>lub</w:t>
            </w:r>
            <w:r w:rsidR="00375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1D9" w:rsidRPr="006B6EA2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6B6EA2" w:rsidRPr="006B6EA2">
              <w:rPr>
                <w:rFonts w:ascii="Arial" w:hAnsi="Arial" w:cs="Arial"/>
                <w:sz w:val="24"/>
                <w:szCs w:val="24"/>
              </w:rPr>
              <w:t>porozumieni</w:t>
            </w:r>
            <w:r w:rsidR="00375416">
              <w:rPr>
                <w:rFonts w:ascii="Arial" w:hAnsi="Arial" w:cs="Arial"/>
                <w:sz w:val="24"/>
                <w:szCs w:val="24"/>
              </w:rPr>
              <w:t>a</w:t>
            </w:r>
            <w:r w:rsidR="006B6EA2" w:rsidRPr="006B6EA2">
              <w:rPr>
                <w:rFonts w:ascii="Arial" w:hAnsi="Arial" w:cs="Arial"/>
                <w:sz w:val="24"/>
                <w:szCs w:val="24"/>
              </w:rPr>
              <w:t xml:space="preserve"> o partnerstwie</w:t>
            </w:r>
            <w:r w:rsidR="00B971D9" w:rsidRPr="00B971D9">
              <w:rPr>
                <w:rFonts w:ascii="Arial" w:hAnsi="Arial" w:cs="Arial"/>
                <w:sz w:val="24"/>
                <w:szCs w:val="24"/>
              </w:rPr>
              <w:t xml:space="preserve"> oraz oświadczenie o woli zawarcia partnerstwa lub deklarację zawarcia partnerstwa podpisane przez wszystkich partnerów</w:t>
            </w:r>
            <w:r w:rsidR="006B6EA2" w:rsidRPr="006B6E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5BD7B4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B6EFE56" w14:textId="0F999FBF" w:rsidR="00923DE8" w:rsidRDefault="00923DE8" w:rsidP="0037541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Szczegółowe informacje w zakresie partnerstwa i zakres porozumienia lub umowy partnerskiej zawiera Wademekum </w:t>
            </w:r>
            <w:r w:rsidR="00375416" w:rsidRPr="00375416">
              <w:rPr>
                <w:rFonts w:ascii="Arial" w:hAnsi="Arial" w:cs="Arial"/>
                <w:sz w:val="24"/>
                <w:szCs w:val="24"/>
              </w:rPr>
              <w:t xml:space="preserve">wiedzy o wniosku </w:t>
            </w:r>
            <w:r>
              <w:rPr>
                <w:rFonts w:ascii="Arial" w:hAnsi="Arial" w:cs="Arial"/>
                <w:sz w:val="24"/>
                <w:szCs w:val="24"/>
              </w:rPr>
              <w:t>– podrozdział 3.</w:t>
            </w:r>
            <w:r w:rsidR="003754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„Partner”.</w:t>
            </w:r>
          </w:p>
          <w:p w14:paraId="1C202374" w14:textId="54557498" w:rsidR="00375416" w:rsidRPr="00E4505B" w:rsidRDefault="00375416" w:rsidP="00B84E2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75416">
              <w:rPr>
                <w:rFonts w:ascii="Arial" w:hAnsi="Arial" w:cs="Arial"/>
                <w:sz w:val="24"/>
                <w:szCs w:val="24"/>
              </w:rPr>
              <w:t xml:space="preserve">W przypadku projektu partnerskiego wraz z wnioskiem o dofinansowanie projektu należy przedstawić także zestawienie wskaźników realizacji projektu w rozbiciu na poszczególnych Partnerów w projekcie, zgodnie ze wzorem nr </w:t>
            </w:r>
            <w:r w:rsidR="00B84E21">
              <w:rPr>
                <w:rFonts w:ascii="Arial" w:hAnsi="Arial" w:cs="Arial"/>
                <w:sz w:val="24"/>
                <w:szCs w:val="24"/>
              </w:rPr>
              <w:t>6</w:t>
            </w:r>
            <w:r w:rsidRPr="003754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7FCD682" w14:textId="77777777" w:rsidR="00923DE8" w:rsidRDefault="00F97B71" w:rsidP="0016399A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97B71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o dofinansowanie projektu lub </w:t>
            </w:r>
          </w:p>
          <w:p w14:paraId="59BE09FF" w14:textId="4E933E6E" w:rsidR="00923DE8" w:rsidRPr="00E4505B" w:rsidRDefault="00923DE8" w:rsidP="0088077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 podpisaniem Umowy/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Uchwały/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Porozumienia – do </w:t>
            </w:r>
            <w:r w:rsidR="0088077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 dni od dnia wyboru projektu do dofinansowania</w:t>
            </w:r>
            <w:r w:rsidR="006B6EA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6B6EA2" w:rsidRPr="006B6EA2">
              <w:rPr>
                <w:rFonts w:ascii="Arial" w:hAnsi="Arial" w:cs="Arial"/>
                <w:sz w:val="24"/>
                <w:szCs w:val="24"/>
              </w:rPr>
              <w:t xml:space="preserve">podpisana umowa partnerska </w:t>
            </w:r>
            <w:r w:rsidR="00B971D9" w:rsidRPr="00B971D9">
              <w:rPr>
                <w:rFonts w:ascii="Arial" w:hAnsi="Arial" w:cs="Arial"/>
                <w:sz w:val="24"/>
                <w:szCs w:val="24"/>
              </w:rPr>
              <w:t xml:space="preserve">lub porozumienie o partnerstwie </w:t>
            </w:r>
            <w:r w:rsidR="006B6EA2" w:rsidRPr="006B6EA2">
              <w:rPr>
                <w:rFonts w:ascii="Arial" w:hAnsi="Arial" w:cs="Arial"/>
                <w:sz w:val="24"/>
                <w:szCs w:val="24"/>
              </w:rPr>
              <w:t>wraz z załącznikami</w:t>
            </w:r>
          </w:p>
        </w:tc>
      </w:tr>
      <w:tr w:rsidR="001B39BF" w14:paraId="71D0B210" w14:textId="77777777" w:rsidTr="00F97B71">
        <w:tc>
          <w:tcPr>
            <w:tcW w:w="643" w:type="dxa"/>
          </w:tcPr>
          <w:p w14:paraId="02373D30" w14:textId="77777777" w:rsidR="001B39BF" w:rsidRDefault="001B39BF" w:rsidP="001B39BF">
            <w:pPr>
              <w:pStyle w:val="Akapitzlist"/>
              <w:numPr>
                <w:ilvl w:val="0"/>
                <w:numId w:val="21"/>
              </w:numPr>
              <w:rPr>
                <w:rStyle w:val="Odwoaniedokomentarza"/>
                <w:rFonts w:ascii="Times New Roman" w:eastAsia="Times New Roman" w:hAnsi="Times New Roman" w:cs="Times New Roman"/>
                <w:color w:val="00000A"/>
                <w:lang w:eastAsia="pl-PL"/>
              </w:rPr>
            </w:pPr>
          </w:p>
        </w:tc>
        <w:tc>
          <w:tcPr>
            <w:tcW w:w="7437" w:type="dxa"/>
          </w:tcPr>
          <w:p w14:paraId="6B7A2F8E" w14:textId="77777777" w:rsidR="001B39BF" w:rsidRDefault="001B39BF" w:rsidP="001B39B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Poświadczenie</w:t>
            </w:r>
            <w:r w:rsidRPr="003007FB">
              <w:rPr>
                <w:rFonts w:ascii="Arial" w:hAnsi="Arial" w:cs="Arial"/>
                <w:b/>
                <w:sz w:val="24"/>
                <w:szCs w:val="24"/>
              </w:rPr>
              <w:t xml:space="preserve"> posiadania prawa do dysponowania nieruchomościami niezbędnymi do realizacji projektu obejmujące również okres trwałości</w:t>
            </w:r>
          </w:p>
          <w:p w14:paraId="497F5877" w14:textId="77777777" w:rsidR="001B39BF" w:rsidRDefault="001B39BF" w:rsidP="001B39B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1AD11" w14:textId="77777777" w:rsidR="001B39BF" w:rsidRDefault="001B39BF" w:rsidP="001B39BF">
            <w:pPr>
              <w:pStyle w:val="Akapitzlist"/>
              <w:spacing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Zgodnie z przyjętymi kryteriami wyboru projektów, potwierdzenie dysponowania</w:t>
            </w:r>
            <w:r w:rsidRPr="009B0E6E">
              <w:rPr>
                <w:rFonts w:ascii="Arial" w:hAnsi="Arial" w:cs="Arial"/>
                <w:sz w:val="24"/>
                <w:szCs w:val="24"/>
              </w:rPr>
              <w:t xml:space="preserve"> niezbędnymi nieruchomościami na okres realizacji oraz trwałości projektu</w:t>
            </w:r>
            <w:r>
              <w:rPr>
                <w:rFonts w:ascii="Arial" w:hAnsi="Arial" w:cs="Arial"/>
                <w:sz w:val="24"/>
                <w:szCs w:val="24"/>
              </w:rPr>
              <w:t xml:space="preserve"> nie dotyczy:</w:t>
            </w:r>
          </w:p>
          <w:p w14:paraId="650924DD" w14:textId="77777777" w:rsidR="001B39BF" w:rsidRPr="009B0E6E" w:rsidRDefault="001B39BF" w:rsidP="00B171F1">
            <w:pPr>
              <w:pStyle w:val="Akapitzlist"/>
              <w:numPr>
                <w:ilvl w:val="0"/>
                <w:numId w:val="27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B0E6E">
              <w:rPr>
                <w:rFonts w:ascii="Arial" w:hAnsi="Arial" w:cs="Arial"/>
                <w:sz w:val="24"/>
                <w:szCs w:val="24"/>
              </w:rPr>
              <w:t>projektów nieinfrastrukturalnych,</w:t>
            </w:r>
          </w:p>
          <w:p w14:paraId="2AD81B43" w14:textId="77777777" w:rsidR="001B39BF" w:rsidRDefault="001B39BF" w:rsidP="00B171F1">
            <w:pPr>
              <w:pStyle w:val="Akapitzlist"/>
              <w:numPr>
                <w:ilvl w:val="0"/>
                <w:numId w:val="27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B0E6E">
              <w:rPr>
                <w:rFonts w:ascii="Arial" w:hAnsi="Arial" w:cs="Arial"/>
                <w:sz w:val="24"/>
                <w:szCs w:val="24"/>
              </w:rPr>
              <w:t>liniowych realizowanych w trybie zaprojektuj i wybuduj,</w:t>
            </w:r>
          </w:p>
          <w:p w14:paraId="3F9A9F2C" w14:textId="77777777" w:rsidR="001B39BF" w:rsidRDefault="001B39BF" w:rsidP="00B171F1">
            <w:pPr>
              <w:pStyle w:val="Akapitzlist"/>
              <w:numPr>
                <w:ilvl w:val="0"/>
                <w:numId w:val="27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B0E6E">
              <w:rPr>
                <w:rFonts w:ascii="Arial" w:hAnsi="Arial" w:cs="Arial"/>
                <w:sz w:val="24"/>
                <w:szCs w:val="24"/>
              </w:rPr>
              <w:t>realizowanych w oparciu o decyzje wydane na podstawie przepisów szczegółowych (tzw. specustaw) dla których we wniosku o dofinansowanie należy potwierdzić, że prawo do dysponowania nieruchomościami zostanie pozyskane na podstawie ww. decyzji.</w:t>
            </w:r>
          </w:p>
          <w:p w14:paraId="29D93FEA" w14:textId="77777777" w:rsidR="001B39BF" w:rsidRDefault="001B39BF" w:rsidP="001B39B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przypadku projektów związanych z </w:t>
            </w:r>
            <w:r w:rsidRPr="009B0E6E">
              <w:rPr>
                <w:rFonts w:ascii="Arial" w:hAnsi="Arial" w:cs="Arial"/>
                <w:sz w:val="24"/>
                <w:szCs w:val="24"/>
              </w:rPr>
              <w:t>robotami prowadzonymi na gruntach Skarbu Państwa, będących w administracji Państwowego Go</w:t>
            </w:r>
            <w:r>
              <w:rPr>
                <w:rFonts w:ascii="Arial" w:hAnsi="Arial" w:cs="Arial"/>
                <w:sz w:val="24"/>
                <w:szCs w:val="24"/>
              </w:rPr>
              <w:t>spodarstwa Wodnego Wody Polskie, obowiązek potwierdzenia dysponowania</w:t>
            </w:r>
            <w:r w:rsidRPr="009B0E6E">
              <w:rPr>
                <w:rFonts w:ascii="Arial" w:hAnsi="Arial" w:cs="Arial"/>
                <w:sz w:val="24"/>
                <w:szCs w:val="24"/>
              </w:rPr>
              <w:t xml:space="preserve"> niezbędnymi nieruchomościami </w:t>
            </w:r>
            <w:r>
              <w:rPr>
                <w:rFonts w:ascii="Arial" w:hAnsi="Arial" w:cs="Arial"/>
                <w:sz w:val="24"/>
                <w:szCs w:val="24"/>
              </w:rPr>
              <w:t xml:space="preserve">dotyczy wyłącznie </w:t>
            </w:r>
            <w:r w:rsidRPr="009B0E6E">
              <w:rPr>
                <w:rFonts w:ascii="Arial" w:hAnsi="Arial" w:cs="Arial"/>
                <w:sz w:val="24"/>
                <w:szCs w:val="24"/>
              </w:rPr>
              <w:t>okres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9B0E6E">
              <w:rPr>
                <w:rFonts w:ascii="Arial" w:hAnsi="Arial" w:cs="Arial"/>
                <w:sz w:val="24"/>
                <w:szCs w:val="24"/>
              </w:rPr>
              <w:t xml:space="preserve"> realizacji projektu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330094" w14:textId="0E75C130" w:rsidR="001B39BF" w:rsidRPr="004D3C0B" w:rsidRDefault="001B39BF" w:rsidP="001B39B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B0E6E">
              <w:rPr>
                <w:rFonts w:ascii="Arial" w:hAnsi="Arial" w:cs="Arial"/>
                <w:sz w:val="24"/>
                <w:szCs w:val="24"/>
              </w:rPr>
              <w:t>W przypadku projektów liniowych (w tym realizowanych w oparciu o decyzje wydane na podstawie przepisów szczegółowych – tzw. specustaw) we wniosku o dofinansowanie należy przedstawić  zakres (np. w km), dla którego niezbędne będzie pozyskanie nieruchomości.</w:t>
            </w:r>
          </w:p>
        </w:tc>
        <w:tc>
          <w:tcPr>
            <w:tcW w:w="5812" w:type="dxa"/>
          </w:tcPr>
          <w:p w14:paraId="5681055C" w14:textId="77777777" w:rsidR="001B39BF" w:rsidRDefault="001B39BF" w:rsidP="001B39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Potwierdzenie dysponowania nieruchomością należy przedstawić we wniosku o dofinansowanie – odznaczając odpowiednią opcję w części H.1:</w:t>
            </w:r>
          </w:p>
          <w:p w14:paraId="2EB779BB" w14:textId="77777777" w:rsidR="001B39BF" w:rsidRPr="003007FB" w:rsidRDefault="001B39BF" w:rsidP="001B39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5D692" w14:textId="77777777" w:rsidR="001B39BF" w:rsidRDefault="001B39BF" w:rsidP="001B39BF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Wraz z wnioskiem o dofinansowanie projektu lub </w:t>
            </w:r>
          </w:p>
          <w:p w14:paraId="6BA9F2B3" w14:textId="1A9F347A" w:rsidR="001B39BF" w:rsidRPr="00F97B71" w:rsidRDefault="001B39BF" w:rsidP="00880773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EA1771">
              <w:rPr>
                <w:rFonts w:ascii="Arial" w:hAnsi="Arial" w:cs="Arial"/>
                <w:sz w:val="24"/>
                <w:szCs w:val="24"/>
              </w:rPr>
              <w:t>przed podpisaniem U</w:t>
            </w:r>
            <w:r>
              <w:rPr>
                <w:rFonts w:ascii="Arial" w:hAnsi="Arial" w:cs="Arial"/>
                <w:sz w:val="24"/>
                <w:szCs w:val="24"/>
              </w:rPr>
              <w:t xml:space="preserve">mowy/ Uchwały/ Porozumienia – do </w:t>
            </w:r>
            <w:r w:rsidR="00880773">
              <w:rPr>
                <w:rFonts w:ascii="Arial" w:hAnsi="Arial" w:cs="Arial"/>
                <w:sz w:val="24"/>
                <w:szCs w:val="24"/>
              </w:rPr>
              <w:t>6</w:t>
            </w:r>
            <w:r w:rsidRPr="00EA1771">
              <w:rPr>
                <w:rFonts w:ascii="Arial" w:hAnsi="Arial" w:cs="Arial"/>
                <w:sz w:val="24"/>
                <w:szCs w:val="24"/>
              </w:rPr>
              <w:t>0 dni od dnia wyboru projektu do dofinansowania</w:t>
            </w:r>
          </w:p>
        </w:tc>
      </w:tr>
      <w:tr w:rsidR="00923DE8" w14:paraId="2766DDF3" w14:textId="77777777" w:rsidTr="00F97B71">
        <w:tc>
          <w:tcPr>
            <w:tcW w:w="643" w:type="dxa"/>
          </w:tcPr>
          <w:p w14:paraId="0F8C0574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09B9FA67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1771">
              <w:rPr>
                <w:rFonts w:ascii="Arial" w:hAnsi="Arial" w:cs="Arial"/>
                <w:b/>
                <w:sz w:val="24"/>
                <w:szCs w:val="24"/>
              </w:rPr>
              <w:t>Dokumentacja z przeprowadzonego postępowania środowiskowego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D4322">
              <w:rPr>
                <w:rFonts w:ascii="Arial" w:hAnsi="Arial" w:cs="Arial"/>
                <w:sz w:val="24"/>
                <w:szCs w:val="24"/>
              </w:rPr>
              <w:t>jeśli dotyczy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3EC7EAEE" w14:textId="77777777" w:rsidR="00923DE8" w:rsidRDefault="00375416" w:rsidP="0016399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210F86">
              <w:rPr>
                <w:rFonts w:ascii="Arial" w:hAnsi="Arial" w:cs="Arial"/>
                <w:sz w:val="24"/>
                <w:szCs w:val="24"/>
              </w:rPr>
              <w:t xml:space="preserve">stateczna </w:t>
            </w:r>
            <w:r w:rsidR="00923DE8">
              <w:rPr>
                <w:rFonts w:ascii="Arial" w:hAnsi="Arial" w:cs="Arial"/>
                <w:sz w:val="24"/>
                <w:szCs w:val="24"/>
              </w:rPr>
              <w:t>decyzja o środowiskowych uwarunkowania</w:t>
            </w:r>
            <w:r w:rsidR="00593BAD">
              <w:rPr>
                <w:rFonts w:ascii="Arial" w:hAnsi="Arial" w:cs="Arial"/>
                <w:sz w:val="24"/>
                <w:szCs w:val="24"/>
              </w:rPr>
              <w:t>ch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realizacji lub</w:t>
            </w:r>
          </w:p>
          <w:p w14:paraId="168C7811" w14:textId="77777777" w:rsidR="00923DE8" w:rsidRPr="00593BAD" w:rsidRDefault="00593BAD" w:rsidP="0016399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93BAD">
              <w:rPr>
                <w:rFonts w:ascii="Arial" w:hAnsi="Arial" w:cs="Arial"/>
                <w:sz w:val="24"/>
                <w:szCs w:val="24"/>
              </w:rPr>
              <w:t>decyzj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93BAD">
              <w:rPr>
                <w:rFonts w:ascii="Arial" w:hAnsi="Arial" w:cs="Arial"/>
                <w:sz w:val="24"/>
                <w:szCs w:val="24"/>
              </w:rPr>
              <w:t xml:space="preserve"> stwierdzając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93BAD">
              <w:rPr>
                <w:rFonts w:ascii="Arial" w:hAnsi="Arial" w:cs="Arial"/>
                <w:sz w:val="24"/>
                <w:szCs w:val="24"/>
              </w:rPr>
              <w:t xml:space="preserve"> brak potrzeby przeprowadzenia oceny oddziaływania na środowisko, lub</w:t>
            </w:r>
          </w:p>
          <w:p w14:paraId="25E6E238" w14:textId="77777777" w:rsidR="00923DE8" w:rsidRDefault="00923DE8" w:rsidP="0016399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postanowienie o odmowie wszczęcia postępowania, lub</w:t>
            </w:r>
          </w:p>
          <w:p w14:paraId="2581411B" w14:textId="77777777" w:rsidR="00593BAD" w:rsidRDefault="00593BAD" w:rsidP="0016399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93BAD">
              <w:rPr>
                <w:rFonts w:ascii="Arial" w:hAnsi="Arial" w:cs="Arial"/>
                <w:sz w:val="24"/>
                <w:szCs w:val="24"/>
              </w:rPr>
              <w:t>dokumenty z postępowania ws. oceny przedsięwzięcia na obszar Natura 2000 – postanowienie w sprawie uzgodnienia warunków realizacji przedsięwzięcia w zakresie oddziaływania na obszar Natura 2000 (dla przedsięwzięć mogących mieć wpływ na obszary Natura 2000).</w:t>
            </w:r>
          </w:p>
          <w:p w14:paraId="6AAB7C93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D71674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1771">
              <w:rPr>
                <w:rFonts w:ascii="Arial" w:hAnsi="Arial" w:cs="Arial"/>
                <w:sz w:val="24"/>
                <w:szCs w:val="24"/>
              </w:rPr>
              <w:t>Kwestie oceny oddziaływania na środowisko zostały uregulowane w przepisach krajowych przez ustawę z dnia 3 października 2008 r. o udostępnianiu informacji o środowisku i jego ochronie, udziale społeczeństwa w ochronie środowiska oraz o ocenach oddziaływania na środowisko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852E12" w14:textId="77777777" w:rsidR="00362733" w:rsidRDefault="00362733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45186B" w14:textId="77777777" w:rsidR="00362733" w:rsidRPr="00E4505B" w:rsidRDefault="00362733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2733">
              <w:rPr>
                <w:rFonts w:ascii="Arial" w:hAnsi="Arial" w:cs="Arial"/>
                <w:b/>
                <w:sz w:val="24"/>
                <w:szCs w:val="24"/>
              </w:rPr>
              <w:t>W ramach FEM 2021-2027 możliwe jest dofinansowanie jedynie tych projektów, które miały przeprowadzone postępowania środowiskowe w oparciu o ww. ustawę.</w:t>
            </w:r>
          </w:p>
        </w:tc>
        <w:tc>
          <w:tcPr>
            <w:tcW w:w="5812" w:type="dxa"/>
          </w:tcPr>
          <w:p w14:paraId="56C69D55" w14:textId="77777777" w:rsidR="00923DE8" w:rsidRDefault="00923DE8" w:rsidP="0016399A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593BAD">
              <w:rPr>
                <w:rFonts w:ascii="Arial" w:hAnsi="Arial" w:cs="Arial"/>
                <w:sz w:val="24"/>
                <w:szCs w:val="24"/>
              </w:rPr>
              <w:t>raz z wnioskiem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 projektu lub </w:t>
            </w:r>
          </w:p>
          <w:p w14:paraId="1C8EA544" w14:textId="7A8AB9D8" w:rsidR="00923DE8" w:rsidRPr="00E4505B" w:rsidRDefault="00923DE8" w:rsidP="00880773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A1771">
              <w:rPr>
                <w:rFonts w:ascii="Arial" w:hAnsi="Arial" w:cs="Arial"/>
                <w:sz w:val="24"/>
                <w:szCs w:val="24"/>
              </w:rPr>
              <w:t>przed podpisaniem U</w:t>
            </w:r>
            <w:r>
              <w:rPr>
                <w:rFonts w:ascii="Arial" w:hAnsi="Arial" w:cs="Arial"/>
                <w:sz w:val="24"/>
                <w:szCs w:val="24"/>
              </w:rPr>
              <w:t>mowy/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Uchwały/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Porozumienia – do </w:t>
            </w:r>
            <w:r w:rsidR="00880773">
              <w:rPr>
                <w:rFonts w:ascii="Arial" w:hAnsi="Arial" w:cs="Arial"/>
                <w:sz w:val="24"/>
                <w:szCs w:val="24"/>
              </w:rPr>
              <w:t>6</w:t>
            </w:r>
            <w:r w:rsidRPr="00EA1771">
              <w:rPr>
                <w:rFonts w:ascii="Arial" w:hAnsi="Arial" w:cs="Arial"/>
                <w:sz w:val="24"/>
                <w:szCs w:val="24"/>
              </w:rPr>
              <w:t>0 dni od dnia wyboru projektu do dofinansowania</w:t>
            </w:r>
          </w:p>
        </w:tc>
      </w:tr>
      <w:tr w:rsidR="00923DE8" w14:paraId="3B750BCF" w14:textId="77777777" w:rsidTr="00F97B71">
        <w:tc>
          <w:tcPr>
            <w:tcW w:w="643" w:type="dxa"/>
          </w:tcPr>
          <w:p w14:paraId="305D6841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0A754934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58FE">
              <w:rPr>
                <w:rFonts w:ascii="Arial" w:hAnsi="Arial" w:cs="Arial"/>
                <w:b/>
                <w:sz w:val="24"/>
                <w:szCs w:val="24"/>
              </w:rPr>
              <w:t>Dokumenty organu odpowiedzialnego za monitorowanie obszarów sieci Natura 2000</w:t>
            </w:r>
            <w:r w:rsidRPr="00057A04">
              <w:rPr>
                <w:rFonts w:ascii="Arial" w:hAnsi="Arial" w:cs="Arial"/>
                <w:sz w:val="24"/>
                <w:szCs w:val="24"/>
              </w:rPr>
              <w:t xml:space="preserve"> (jeśli dotyczy)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85FD39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50496D" w14:textId="77777777" w:rsidR="00923DE8" w:rsidRPr="00E4505B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Dokument wydawany jest przez </w:t>
            </w:r>
            <w:r w:rsidRPr="00057A04">
              <w:rPr>
                <w:rFonts w:ascii="Arial" w:hAnsi="Arial" w:cs="Arial"/>
                <w:sz w:val="24"/>
                <w:szCs w:val="24"/>
              </w:rPr>
              <w:t>Regionalną Dyrekcję Ochrony Środowiska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61DACA6" w14:textId="77777777" w:rsidR="00923DE8" w:rsidRPr="00E4505B" w:rsidRDefault="00362733" w:rsidP="0016399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362733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o dofinansowanie projektu</w:t>
            </w:r>
          </w:p>
        </w:tc>
      </w:tr>
      <w:tr w:rsidR="00923DE8" w14:paraId="3C2A7AE4" w14:textId="77777777" w:rsidTr="00F97B71">
        <w:tc>
          <w:tcPr>
            <w:tcW w:w="643" w:type="dxa"/>
          </w:tcPr>
          <w:p w14:paraId="1452E42F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4B08ACB3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E3962">
              <w:rPr>
                <w:rFonts w:ascii="Arial" w:hAnsi="Arial" w:cs="Arial"/>
                <w:b/>
                <w:sz w:val="24"/>
                <w:szCs w:val="24"/>
              </w:rPr>
              <w:t>Decyzja o warunkach zabudowy lub decyzja o ustaleniu inwestycji celu publicznego</w:t>
            </w:r>
            <w:r>
              <w:rPr>
                <w:rFonts w:ascii="Arial" w:hAnsi="Arial" w:cs="Arial"/>
                <w:sz w:val="24"/>
                <w:szCs w:val="24"/>
              </w:rPr>
              <w:t xml:space="preserve"> (jeśli dotyczy</w:t>
            </w:r>
            <w:r w:rsidR="00CB2384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6D62FC3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F3126D" w14:textId="72769FEE" w:rsidR="00923DE8" w:rsidRPr="00E4505B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Dokumenty są wymagane, gdy obszar objęty projektem nie jest objęty Miejscowym Planem Zagospodarowania Przestrzennego, a Wnioskodawca nie posiada ostatecznego pozwolenia na budowę lub zgłoszenia robót budowlanych, a projekt nie jest realizowany w oparciu </w:t>
            </w:r>
            <w:r w:rsidR="001B39BF" w:rsidRPr="001B39BF">
              <w:rPr>
                <w:rFonts w:ascii="Arial" w:hAnsi="Arial" w:cs="Arial"/>
                <w:sz w:val="24"/>
                <w:szCs w:val="24"/>
              </w:rPr>
              <w:t>o decyzje wydane na podstawie przepisów szczegółowych (tzw. specustaw), np. o</w:t>
            </w:r>
            <w:r>
              <w:rPr>
                <w:rFonts w:ascii="Arial" w:hAnsi="Arial" w:cs="Arial"/>
                <w:sz w:val="24"/>
                <w:szCs w:val="24"/>
              </w:rPr>
              <w:t xml:space="preserve"> decyzję ZRID.</w:t>
            </w:r>
          </w:p>
        </w:tc>
        <w:tc>
          <w:tcPr>
            <w:tcW w:w="5812" w:type="dxa"/>
          </w:tcPr>
          <w:p w14:paraId="6516971E" w14:textId="77777777" w:rsidR="00923DE8" w:rsidRDefault="00362733" w:rsidP="0016399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62733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o dofinansowanie projektu lub </w:t>
            </w:r>
          </w:p>
          <w:p w14:paraId="2EB04A98" w14:textId="20AF88F9" w:rsidR="00923DE8" w:rsidRPr="00E4505B" w:rsidRDefault="00923DE8" w:rsidP="0088077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C58FE">
              <w:rPr>
                <w:rFonts w:ascii="Arial" w:hAnsi="Arial" w:cs="Arial"/>
                <w:sz w:val="24"/>
                <w:szCs w:val="24"/>
              </w:rPr>
              <w:t>przed podpisaniem Umowy/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8FE">
              <w:rPr>
                <w:rFonts w:ascii="Arial" w:hAnsi="Arial" w:cs="Arial"/>
                <w:sz w:val="24"/>
                <w:szCs w:val="24"/>
              </w:rPr>
              <w:t>Uchwały/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8FE">
              <w:rPr>
                <w:rFonts w:ascii="Arial" w:hAnsi="Arial" w:cs="Arial"/>
                <w:sz w:val="24"/>
                <w:szCs w:val="24"/>
              </w:rPr>
              <w:t xml:space="preserve">Porozumienia – do </w:t>
            </w:r>
            <w:r w:rsidR="00880773">
              <w:rPr>
                <w:rFonts w:ascii="Arial" w:hAnsi="Arial" w:cs="Arial"/>
                <w:sz w:val="24"/>
                <w:szCs w:val="24"/>
              </w:rPr>
              <w:t>6</w:t>
            </w:r>
            <w:r w:rsidRPr="006C58FE">
              <w:rPr>
                <w:rFonts w:ascii="Arial" w:hAnsi="Arial" w:cs="Arial"/>
                <w:sz w:val="24"/>
                <w:szCs w:val="24"/>
              </w:rPr>
              <w:t>0 dni od dnia wyboru projektu do dofinansowania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 przypadku projektów realizowanych w trybie „zaprojektuj i wybuduj”</w:t>
            </w:r>
          </w:p>
        </w:tc>
      </w:tr>
      <w:tr w:rsidR="00923DE8" w14:paraId="414011F0" w14:textId="77777777" w:rsidTr="00F97B71">
        <w:tc>
          <w:tcPr>
            <w:tcW w:w="643" w:type="dxa"/>
          </w:tcPr>
          <w:p w14:paraId="44B95638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152D7092" w14:textId="77777777" w:rsidR="00923DE8" w:rsidRPr="00BE1DB6" w:rsidRDefault="00923DE8" w:rsidP="006C74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DB6">
              <w:rPr>
                <w:rFonts w:ascii="Arial" w:hAnsi="Arial" w:cs="Arial"/>
                <w:b/>
                <w:sz w:val="24"/>
                <w:szCs w:val="24"/>
              </w:rPr>
              <w:t>Dokumentacja techniczna:</w:t>
            </w:r>
          </w:p>
          <w:p w14:paraId="0B445CCC" w14:textId="77777777" w:rsidR="00923DE8" w:rsidRDefault="00923DE8" w:rsidP="0016399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Wyciąg z projektu budowlanego </w:t>
            </w:r>
            <w:r w:rsidR="00D870E0">
              <w:rPr>
                <w:rFonts w:ascii="Arial" w:hAnsi="Arial" w:cs="Arial"/>
                <w:sz w:val="24"/>
                <w:szCs w:val="24"/>
              </w:rPr>
              <w:t>i</w:t>
            </w:r>
            <w:r w:rsidR="00DA7367" w:rsidRPr="00DA7367">
              <w:rPr>
                <w:rFonts w:ascii="Arial" w:hAnsi="Arial" w:cs="Arial"/>
                <w:sz w:val="24"/>
                <w:szCs w:val="24"/>
              </w:rPr>
              <w:t>/</w:t>
            </w:r>
            <w:r w:rsidR="00DA73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58A8A3B9" w14:textId="77777777" w:rsidR="00923DE8" w:rsidRDefault="00923DE8" w:rsidP="0016399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Opis zamierzenia budowlanego – w przypadku projektów </w:t>
            </w:r>
            <w:r w:rsidR="00362733">
              <w:rPr>
                <w:rFonts w:ascii="Arial" w:hAnsi="Arial" w:cs="Arial"/>
                <w:sz w:val="24"/>
                <w:szCs w:val="24"/>
              </w:rPr>
              <w:t xml:space="preserve">lub działań </w:t>
            </w:r>
            <w:r>
              <w:rPr>
                <w:rFonts w:ascii="Arial" w:hAnsi="Arial" w:cs="Arial"/>
                <w:sz w:val="24"/>
                <w:szCs w:val="24"/>
              </w:rPr>
              <w:t>wymagających zgłoszenia robót budowlanych,</w:t>
            </w:r>
            <w:r w:rsidR="00DA7367" w:rsidRPr="00DA7367">
              <w:rPr>
                <w:rFonts w:ascii="Arial" w:hAnsi="Arial" w:cs="Arial"/>
                <w:sz w:val="24"/>
                <w:szCs w:val="24"/>
              </w:rPr>
              <w:t xml:space="preserve"> i/</w:t>
            </w:r>
            <w:r>
              <w:rPr>
                <w:rFonts w:ascii="Arial" w:hAnsi="Arial" w:cs="Arial"/>
                <w:sz w:val="24"/>
                <w:szCs w:val="24"/>
              </w:rPr>
              <w:t xml:space="preserve"> lub</w:t>
            </w:r>
          </w:p>
          <w:p w14:paraId="589DD117" w14:textId="77777777" w:rsidR="00923DE8" w:rsidRDefault="00923DE8" w:rsidP="0016399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 Funkcjonalno-Użytkowy – w przypadku projektów realizowanych w trybie „zaprojektuj i wybuduj”, </w:t>
            </w:r>
            <w:r w:rsidR="00DA7367" w:rsidRPr="00DA7367">
              <w:rPr>
                <w:rFonts w:ascii="Arial" w:hAnsi="Arial" w:cs="Arial"/>
                <w:sz w:val="24"/>
                <w:szCs w:val="24"/>
              </w:rPr>
              <w:t>i/</w:t>
            </w:r>
            <w:r w:rsidR="00DA73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396B33E0" w14:textId="77777777" w:rsidR="00923DE8" w:rsidRDefault="00923DE8" w:rsidP="0016399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Dokumentacja zawierająca</w:t>
            </w:r>
            <w:r w:rsidRPr="00BE1DB6">
              <w:rPr>
                <w:rFonts w:ascii="Arial" w:hAnsi="Arial" w:cs="Arial"/>
                <w:sz w:val="24"/>
                <w:szCs w:val="24"/>
              </w:rPr>
              <w:t xml:space="preserve"> specyfikację techniczną planowanych do zakupu środków trwałych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 przypadku projektów</w:t>
            </w:r>
            <w:r w:rsidR="00362733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="00210F86">
              <w:rPr>
                <w:rFonts w:ascii="Arial" w:hAnsi="Arial" w:cs="Arial"/>
                <w:sz w:val="24"/>
                <w:szCs w:val="24"/>
              </w:rPr>
              <w:t xml:space="preserve">działań </w:t>
            </w:r>
            <w:r>
              <w:rPr>
                <w:rFonts w:ascii="Arial" w:hAnsi="Arial" w:cs="Arial"/>
                <w:sz w:val="24"/>
                <w:szCs w:val="24"/>
              </w:rPr>
              <w:t xml:space="preserve"> niezwiązanych z zamierzeniem budowlanym, </w:t>
            </w:r>
            <w:r w:rsidR="00DA7367" w:rsidRPr="00DA7367">
              <w:rPr>
                <w:rFonts w:ascii="Arial" w:hAnsi="Arial" w:cs="Arial"/>
                <w:sz w:val="24"/>
                <w:szCs w:val="24"/>
              </w:rPr>
              <w:t>i/</w:t>
            </w:r>
            <w:r w:rsidR="00DA73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60B1EE04" w14:textId="77777777" w:rsidR="00923DE8" w:rsidRDefault="00923DE8" w:rsidP="0016399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Szczegółowy opis kosztów w projekcie – w sytuacji braku innej dokumentacji.</w:t>
            </w:r>
          </w:p>
          <w:p w14:paraId="250500E6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002B2E" w14:textId="6A41C6D6" w:rsidR="00923DE8" w:rsidRPr="00E4505B" w:rsidRDefault="00923DE8" w:rsidP="001B39B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E1DB6">
              <w:rPr>
                <w:rFonts w:ascii="Arial" w:hAnsi="Arial" w:cs="Arial"/>
                <w:sz w:val="24"/>
                <w:szCs w:val="24"/>
              </w:rPr>
              <w:t xml:space="preserve">Szczegółowe informacje w zakresie </w:t>
            </w:r>
            <w:r>
              <w:rPr>
                <w:rFonts w:ascii="Arial" w:hAnsi="Arial" w:cs="Arial"/>
                <w:sz w:val="24"/>
                <w:szCs w:val="24"/>
              </w:rPr>
              <w:t>dokumentacji technicznej</w:t>
            </w:r>
            <w:r w:rsidRPr="00BE1DB6">
              <w:rPr>
                <w:rFonts w:ascii="Arial" w:hAnsi="Arial" w:cs="Arial"/>
                <w:sz w:val="24"/>
                <w:szCs w:val="24"/>
              </w:rPr>
              <w:t xml:space="preserve"> zawiera Wademekum – podrozdział </w:t>
            </w:r>
            <w:r>
              <w:rPr>
                <w:rFonts w:ascii="Arial" w:hAnsi="Arial" w:cs="Arial"/>
                <w:sz w:val="24"/>
                <w:szCs w:val="24"/>
              </w:rPr>
              <w:t>7.7</w:t>
            </w:r>
            <w:r w:rsidRPr="00BE1DB6">
              <w:rPr>
                <w:rFonts w:ascii="Arial" w:hAnsi="Arial" w:cs="Arial"/>
                <w:sz w:val="24"/>
                <w:szCs w:val="24"/>
              </w:rPr>
              <w:t xml:space="preserve"> „</w:t>
            </w:r>
            <w:r w:rsidR="00375416">
              <w:rPr>
                <w:rFonts w:ascii="Arial" w:hAnsi="Arial" w:cs="Arial"/>
                <w:sz w:val="24"/>
                <w:szCs w:val="24"/>
              </w:rPr>
              <w:t>Dokumentacja techniczno-budowlana</w:t>
            </w:r>
            <w:r w:rsidRPr="00BE1DB6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  <w:tc>
          <w:tcPr>
            <w:tcW w:w="5812" w:type="dxa"/>
          </w:tcPr>
          <w:p w14:paraId="3D856352" w14:textId="77777777" w:rsidR="00923DE8" w:rsidRPr="00E4505B" w:rsidRDefault="00362733" w:rsidP="0016399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62733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o dofinansowanie projektu</w:t>
            </w:r>
          </w:p>
        </w:tc>
      </w:tr>
      <w:tr w:rsidR="00923DE8" w14:paraId="12D57047" w14:textId="77777777" w:rsidTr="00F97B71">
        <w:tc>
          <w:tcPr>
            <w:tcW w:w="643" w:type="dxa"/>
          </w:tcPr>
          <w:p w14:paraId="51FCF329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700956F7" w14:textId="77777777" w:rsidR="00923DE8" w:rsidRPr="00965262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65262">
              <w:rPr>
                <w:rFonts w:ascii="Arial" w:hAnsi="Arial" w:cs="Arial"/>
                <w:b/>
                <w:sz w:val="24"/>
                <w:szCs w:val="24"/>
              </w:rPr>
              <w:t>W przypadku projektów objętych ochroną konserwatorską:</w:t>
            </w:r>
          </w:p>
          <w:p w14:paraId="315A313A" w14:textId="77777777" w:rsidR="00923DE8" w:rsidRDefault="00923DE8" w:rsidP="0016399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Pozwolenie konserwatorskie lub</w:t>
            </w:r>
          </w:p>
          <w:p w14:paraId="3A651323" w14:textId="77777777" w:rsidR="00923DE8" w:rsidRDefault="00923DE8" w:rsidP="001B39B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Opinia</w:t>
            </w:r>
            <w:r w:rsidRPr="00AA5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39BF" w:rsidRPr="001B39BF">
              <w:rPr>
                <w:rFonts w:ascii="Arial" w:hAnsi="Arial" w:cs="Arial"/>
                <w:sz w:val="24"/>
                <w:szCs w:val="24"/>
              </w:rPr>
              <w:t xml:space="preserve">/ zalecenia/ stanowisko  </w:t>
            </w:r>
            <w:r w:rsidRPr="00AA5C68">
              <w:rPr>
                <w:rFonts w:ascii="Arial" w:hAnsi="Arial" w:cs="Arial"/>
                <w:sz w:val="24"/>
                <w:szCs w:val="24"/>
              </w:rPr>
              <w:t>konserwatora zabytków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 przypadku projektów realizowanych w trybie „zaprojektuj i wybuduj”</w:t>
            </w:r>
          </w:p>
          <w:p w14:paraId="5639794B" w14:textId="77777777" w:rsidR="001B39BF" w:rsidRDefault="001B39BF" w:rsidP="001B39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F3C55" w14:textId="551B980E" w:rsidR="001B39BF" w:rsidRPr="001B39BF" w:rsidRDefault="001B39BF" w:rsidP="001B39BF">
            <w:pPr>
              <w:rPr>
                <w:rFonts w:ascii="Arial" w:hAnsi="Arial" w:cs="Arial"/>
                <w:sz w:val="24"/>
                <w:szCs w:val="24"/>
              </w:rPr>
            </w:pPr>
            <w:r w:rsidRPr="001B39BF">
              <w:rPr>
                <w:rFonts w:ascii="Arial" w:hAnsi="Arial" w:cs="Arial"/>
                <w:sz w:val="24"/>
                <w:szCs w:val="24"/>
              </w:rPr>
              <w:t>W przypadku projektów realizowanych w oparciu o decyzje wydane na podstawie przepisów szczegółowych (tzw. specustaw) nie jest wymagane przedstawienie żadnych dokumentów konserwatorskich.</w:t>
            </w:r>
          </w:p>
        </w:tc>
        <w:tc>
          <w:tcPr>
            <w:tcW w:w="5812" w:type="dxa"/>
          </w:tcPr>
          <w:p w14:paraId="055A86EA" w14:textId="77777777" w:rsidR="00923DE8" w:rsidRDefault="005B7836" w:rsidP="0016399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B7836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o dofinansowanie projektu lub</w:t>
            </w:r>
          </w:p>
          <w:p w14:paraId="7CF66033" w14:textId="53D0DFAC" w:rsidR="00923DE8" w:rsidRPr="00E4505B" w:rsidRDefault="004E640A" w:rsidP="001B39B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E640A">
              <w:rPr>
                <w:rFonts w:ascii="Arial" w:hAnsi="Arial" w:cs="Arial"/>
                <w:sz w:val="24"/>
                <w:szCs w:val="24"/>
              </w:rPr>
              <w:t xml:space="preserve">Pierwszy wniosek o płatność obejmujący roboty budowlane – dotyczy pozwolenia konserwatorskiego, gdy dla projektu realizowanego w trybie „zaprojektuj i wybuduj” wraz z wnioskiem o dofinansowanie przedstawiono opinię </w:t>
            </w:r>
            <w:r w:rsidR="001B39BF" w:rsidRPr="001B39BF">
              <w:rPr>
                <w:rFonts w:ascii="Arial" w:hAnsi="Arial" w:cs="Arial"/>
                <w:sz w:val="24"/>
                <w:szCs w:val="24"/>
              </w:rPr>
              <w:t xml:space="preserve">/ zalecenia/ stanowisko  </w:t>
            </w:r>
            <w:r w:rsidRPr="004E640A">
              <w:rPr>
                <w:rFonts w:ascii="Arial" w:hAnsi="Arial" w:cs="Arial"/>
                <w:sz w:val="24"/>
                <w:szCs w:val="24"/>
              </w:rPr>
              <w:t>konserwatora zabytków</w:t>
            </w:r>
          </w:p>
        </w:tc>
      </w:tr>
      <w:tr w:rsidR="00923DE8" w14:paraId="4B09EDED" w14:textId="77777777" w:rsidTr="00F97B71">
        <w:tc>
          <w:tcPr>
            <w:tcW w:w="643" w:type="dxa"/>
          </w:tcPr>
          <w:p w14:paraId="21410F10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57EBA64A" w14:textId="77777777" w:rsidR="00923DE8" w:rsidRPr="00965262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65262">
              <w:rPr>
                <w:rFonts w:ascii="Arial" w:hAnsi="Arial" w:cs="Arial"/>
                <w:b/>
                <w:sz w:val="24"/>
                <w:szCs w:val="24"/>
              </w:rPr>
              <w:t>Dokumentacja budowlana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6452">
              <w:rPr>
                <w:rFonts w:ascii="Arial" w:hAnsi="Arial" w:cs="Arial"/>
                <w:sz w:val="24"/>
                <w:szCs w:val="24"/>
              </w:rPr>
              <w:t>(jeśli dotyczy)</w:t>
            </w:r>
            <w:r w:rsidRPr="0096526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65737AF" w14:textId="77777777" w:rsidR="00923DE8" w:rsidRDefault="00923DE8" w:rsidP="0016399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Pozwolenie na budowę lub</w:t>
            </w:r>
          </w:p>
          <w:p w14:paraId="5AFFDD09" w14:textId="77777777" w:rsidR="00923DE8" w:rsidRDefault="00923DE8" w:rsidP="0016399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Zgłoszenie robót budowlanych, lub</w:t>
            </w:r>
          </w:p>
          <w:p w14:paraId="24CF7F68" w14:textId="77777777" w:rsidR="00923DE8" w:rsidRDefault="00923DE8" w:rsidP="0016399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Inne decyzje/ </w:t>
            </w:r>
            <w:r w:rsidRPr="00965262">
              <w:rPr>
                <w:rFonts w:ascii="Arial" w:hAnsi="Arial" w:cs="Arial"/>
                <w:sz w:val="24"/>
                <w:szCs w:val="24"/>
              </w:rPr>
              <w:t>dokumenty równoważne umożliwiające realizację całego projektu</w:t>
            </w:r>
            <w:r w:rsidR="00CE50D0" w:rsidRPr="00CE50D0">
              <w:rPr>
                <w:rFonts w:ascii="Arial" w:hAnsi="Arial" w:cs="Arial"/>
                <w:sz w:val="24"/>
                <w:szCs w:val="24"/>
              </w:rPr>
              <w:t xml:space="preserve">, w szczególności </w:t>
            </w:r>
            <w:r w:rsidR="00CE50D0" w:rsidRPr="00CE50D0">
              <w:rPr>
                <w:rFonts w:ascii="Arial" w:hAnsi="Arial" w:cs="Arial"/>
                <w:b/>
                <w:sz w:val="24"/>
                <w:szCs w:val="24"/>
              </w:rPr>
              <w:t>decyzje wydane w trybie specustaw</w:t>
            </w:r>
            <w:r w:rsidR="00CE50D0" w:rsidRPr="00CE50D0">
              <w:rPr>
                <w:rFonts w:ascii="Arial" w:hAnsi="Arial" w:cs="Arial"/>
                <w:sz w:val="24"/>
                <w:szCs w:val="24"/>
              </w:rPr>
              <w:t>, np. decyzja o zezwoleniu na realizację inwestycji drogowej (ZRID), czy decyzja o ustaleniu lokalizacji linii kolejowej (ULLK)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578A27" w14:textId="77777777" w:rsidR="00923DE8" w:rsidRDefault="00923DE8" w:rsidP="006C74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Należy przedstawić </w:t>
            </w:r>
            <w:r w:rsidRPr="003B0135">
              <w:rPr>
                <w:rFonts w:ascii="Arial" w:hAnsi="Arial" w:cs="Arial"/>
                <w:sz w:val="24"/>
                <w:szCs w:val="24"/>
              </w:rPr>
              <w:t>ostateczne decyzje administracyjne</w:t>
            </w:r>
            <w:r w:rsidR="00266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3AA" w:rsidRPr="003B0135">
              <w:rPr>
                <w:rFonts w:ascii="Arial" w:hAnsi="Arial" w:cs="Arial"/>
                <w:sz w:val="24"/>
                <w:szCs w:val="24"/>
              </w:rPr>
              <w:t>(tj. pozwolenie na budowę lub dokumenty równoważne)</w:t>
            </w:r>
            <w:r w:rsidR="00266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0135">
              <w:rPr>
                <w:rFonts w:ascii="Arial" w:hAnsi="Arial" w:cs="Arial"/>
                <w:sz w:val="24"/>
                <w:szCs w:val="24"/>
              </w:rPr>
              <w:t>/ decyzje posiadające rygor natychmiastowej wykonalności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3AA" w:rsidRPr="002663AA">
              <w:rPr>
                <w:rFonts w:ascii="Arial" w:hAnsi="Arial" w:cs="Arial"/>
                <w:iCs/>
                <w:sz w:val="24"/>
                <w:szCs w:val="24"/>
              </w:rPr>
              <w:t>(dotyczy wyłącznie decyzji wydanych na podstawie przepisów</w:t>
            </w:r>
            <w:r w:rsidR="002663AA">
              <w:rPr>
                <w:rFonts w:ascii="Arial" w:hAnsi="Arial" w:cs="Arial"/>
                <w:iCs/>
                <w:sz w:val="24"/>
                <w:szCs w:val="24"/>
              </w:rPr>
              <w:t xml:space="preserve"> szczegółowych – tzw. specustaw) </w:t>
            </w:r>
            <w:r w:rsidRPr="003B0135">
              <w:rPr>
                <w:rFonts w:ascii="Arial" w:hAnsi="Arial" w:cs="Arial"/>
                <w:sz w:val="24"/>
                <w:szCs w:val="24"/>
              </w:rPr>
              <w:t>/ zgłoszenia dla których właściwy organ nie wniósł sprzeciwu, umożliwiające realizację całego zakresu rzecz</w:t>
            </w:r>
            <w:r>
              <w:rPr>
                <w:rFonts w:ascii="Arial" w:hAnsi="Arial" w:cs="Arial"/>
                <w:sz w:val="24"/>
                <w:szCs w:val="24"/>
              </w:rPr>
              <w:t>owego projektu.</w:t>
            </w:r>
          </w:p>
          <w:p w14:paraId="045BDE0D" w14:textId="3A6A14CA" w:rsidR="00923DE8" w:rsidRPr="00736452" w:rsidRDefault="00923DE8" w:rsidP="001B39BF">
            <w:pPr>
              <w:rPr>
                <w:rFonts w:ascii="Arial" w:hAnsi="Arial" w:cs="Arial"/>
                <w:sz w:val="24"/>
                <w:szCs w:val="24"/>
              </w:rPr>
            </w:pPr>
            <w:r w:rsidRPr="003B0135">
              <w:rPr>
                <w:rFonts w:ascii="Arial" w:hAnsi="Arial" w:cs="Arial"/>
                <w:sz w:val="24"/>
                <w:szCs w:val="24"/>
              </w:rPr>
              <w:t>Szczegółowe informacje w zakresie dokumentacji technicznej zawiera Wademekum – podrozdział 7.</w:t>
            </w:r>
            <w:r>
              <w:rPr>
                <w:rFonts w:ascii="Arial" w:hAnsi="Arial" w:cs="Arial"/>
                <w:sz w:val="24"/>
                <w:szCs w:val="24"/>
              </w:rPr>
              <w:t>8 „</w:t>
            </w:r>
            <w:r w:rsidR="00375416">
              <w:rPr>
                <w:rFonts w:ascii="Arial" w:hAnsi="Arial" w:cs="Arial"/>
                <w:sz w:val="24"/>
                <w:szCs w:val="24"/>
              </w:rPr>
              <w:t>Decyzje budowlane</w:t>
            </w:r>
            <w:r w:rsidRPr="003B0135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  <w:tc>
          <w:tcPr>
            <w:tcW w:w="5812" w:type="dxa"/>
          </w:tcPr>
          <w:p w14:paraId="3BA66794" w14:textId="77777777" w:rsidR="008E5800" w:rsidRDefault="00B27B10" w:rsidP="00B27B10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C88">
              <w:rPr>
                <w:rFonts w:ascii="Arial" w:hAnsi="Arial" w:cs="Arial"/>
                <w:sz w:val="24"/>
                <w:szCs w:val="24"/>
              </w:rPr>
              <w:t>Wraz z wnioskiem o dofinansowanie projektu lub</w:t>
            </w:r>
            <w:r w:rsidR="00EA4C7E" w:rsidRPr="00EA4C7E">
              <w:rPr>
                <w:rFonts w:ascii="Arial" w:hAnsi="Arial" w:cs="Arial"/>
                <w:sz w:val="24"/>
                <w:szCs w:val="24"/>
              </w:rPr>
              <w:t xml:space="preserve"> najpóźniej na dzień podpisania umowy o dofinansowanie.</w:t>
            </w:r>
            <w:r w:rsidR="008E58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CCE9CA" w14:textId="2C11A2FC" w:rsidR="00B27B10" w:rsidRDefault="00B27B10" w:rsidP="00B27B10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D3BDA">
              <w:rPr>
                <w:rFonts w:ascii="Arial" w:hAnsi="Arial" w:cs="Arial"/>
                <w:sz w:val="24"/>
                <w:szCs w:val="24"/>
              </w:rPr>
              <w:t>Pierwszy wniosek o płatność obejmujący roboty budowlane</w:t>
            </w:r>
            <w:r w:rsidR="00EA4C7E" w:rsidRPr="00EA4C7E">
              <w:rPr>
                <w:rFonts w:ascii="Arial" w:hAnsi="Arial" w:cs="Arial"/>
                <w:sz w:val="24"/>
                <w:szCs w:val="24"/>
              </w:rPr>
              <w:t>, gdy projekt realizowany w trybie „zaprojektuj i wybuduj” oraz realizowanych w oparciu o decyzje wydane na podstawie przepisów szczegółowych (tzw. specustaw).</w:t>
            </w:r>
          </w:p>
          <w:p w14:paraId="3931EAD0" w14:textId="37B1C89E" w:rsidR="00CE50D0" w:rsidRPr="00E4505B" w:rsidRDefault="00B27B10" w:rsidP="001B39BF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Końcowy wniosek o płatność – dotyczy ostatecznych decyzji, gdy na wcześniejszym etapie przedstawiono decyzje </w:t>
            </w:r>
            <w:r>
              <w:rPr>
                <w:rFonts w:ascii="Arial" w:hAnsi="Arial" w:cs="Arial"/>
                <w:iCs/>
                <w:sz w:val="24"/>
                <w:szCs w:val="24"/>
              </w:rPr>
              <w:t>posiadające r</w:t>
            </w:r>
            <w:r w:rsidRPr="00950E65">
              <w:rPr>
                <w:rFonts w:ascii="Arial" w:hAnsi="Arial" w:cs="Arial"/>
                <w:iCs/>
                <w:sz w:val="24"/>
                <w:szCs w:val="24"/>
              </w:rPr>
              <w:t>ygor natychmiastowej wykonalności</w:t>
            </w:r>
            <w:r w:rsidR="001B39B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B39BF" w:rsidRPr="001B39BF">
              <w:rPr>
                <w:rFonts w:ascii="Arial" w:hAnsi="Arial" w:cs="Arial"/>
                <w:iCs/>
                <w:sz w:val="24"/>
                <w:szCs w:val="24"/>
              </w:rPr>
              <w:t>(dotyczy wyłącznie decyzji wydanych na podstawie przepisów szczegółowych – tzw. specustaw)</w:t>
            </w:r>
          </w:p>
        </w:tc>
      </w:tr>
      <w:tr w:rsidR="00923DE8" w14:paraId="59470955" w14:textId="77777777" w:rsidTr="00F97B71">
        <w:tc>
          <w:tcPr>
            <w:tcW w:w="643" w:type="dxa"/>
          </w:tcPr>
          <w:p w14:paraId="56F9780F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3B7FC4EC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285E">
              <w:rPr>
                <w:rFonts w:ascii="Arial" w:hAnsi="Arial" w:cs="Arial"/>
                <w:b/>
                <w:sz w:val="24"/>
                <w:szCs w:val="24"/>
              </w:rPr>
              <w:t>W przypadku projektów objętych pomocą publiczną</w:t>
            </w:r>
            <w:r>
              <w:rPr>
                <w:rFonts w:ascii="Arial" w:hAnsi="Arial" w:cs="Arial"/>
                <w:sz w:val="24"/>
                <w:szCs w:val="24"/>
              </w:rPr>
              <w:t xml:space="preserve"> (jeśli dotyczy):</w:t>
            </w:r>
          </w:p>
          <w:p w14:paraId="2FB253AC" w14:textId="77777777" w:rsidR="00923DE8" w:rsidRDefault="00923DE8" w:rsidP="0016399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BC0C89">
              <w:rPr>
                <w:rFonts w:ascii="Arial" w:hAnsi="Arial" w:cs="Arial"/>
                <w:sz w:val="24"/>
                <w:szCs w:val="24"/>
                <w:lang w:bidi="pl-PL"/>
              </w:rPr>
              <w:t xml:space="preserve">informacje potwierdzające, że </w:t>
            </w:r>
            <w:r>
              <w:rPr>
                <w:rFonts w:ascii="Arial" w:hAnsi="Arial" w:cs="Arial"/>
                <w:sz w:val="24"/>
                <w:szCs w:val="24"/>
                <w:lang w:bidi="pl-PL"/>
              </w:rPr>
              <w:t xml:space="preserve">Wnioskodawca nie </w:t>
            </w:r>
            <w:r w:rsidRPr="00BC0C89">
              <w:rPr>
                <w:rFonts w:ascii="Arial" w:hAnsi="Arial" w:cs="Arial"/>
                <w:sz w:val="24"/>
                <w:szCs w:val="24"/>
                <w:lang w:bidi="pl-PL"/>
              </w:rPr>
              <w:t>znajduje się w trudnej sytuacji w rozumieniu art. 2 pkt 18 Rozporządzenia Komisji (UE) 651/2014 (Dz. Urz. UE 2014 L 187/1 z późniejszym zmianami)</w:t>
            </w:r>
            <w:r>
              <w:rPr>
                <w:rFonts w:ascii="Arial" w:hAnsi="Arial" w:cs="Arial"/>
                <w:sz w:val="24"/>
                <w:szCs w:val="24"/>
                <w:lang w:bidi="pl-PL"/>
              </w:rPr>
              <w:t>;</w:t>
            </w:r>
          </w:p>
          <w:p w14:paraId="6740C154" w14:textId="77777777" w:rsidR="00923DE8" w:rsidRPr="00BC0C89" w:rsidRDefault="00923DE8" w:rsidP="0016399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BC0C89">
              <w:rPr>
                <w:rFonts w:ascii="Arial" w:hAnsi="Arial" w:cs="Arial"/>
                <w:sz w:val="24"/>
                <w:szCs w:val="24"/>
                <w:lang w:bidi="pl-PL"/>
              </w:rPr>
              <w:t>Formularz informacji przedstawianych przy ubieganiu się o pomoc de minimis - na obowiązującym wzorze (jeżeli dotyczy);</w:t>
            </w:r>
          </w:p>
          <w:p w14:paraId="3A45972C" w14:textId="77777777" w:rsidR="00923DE8" w:rsidRDefault="00923DE8" w:rsidP="0016399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BC0C89">
              <w:rPr>
                <w:rFonts w:ascii="Arial" w:hAnsi="Arial" w:cs="Arial"/>
                <w:sz w:val="24"/>
                <w:szCs w:val="24"/>
                <w:lang w:bidi="pl-PL"/>
              </w:rPr>
              <w:t>Formularz informacji przedstawianych przy ubieganiu się o pomoc inną niż pomoc w rolnictwie lub rybołówstwie, pomoc de minimis lub pomoc de minimis w rolnictwie lub rybołówstwie  - na obowią</w:t>
            </w:r>
            <w:r>
              <w:rPr>
                <w:rFonts w:ascii="Arial" w:hAnsi="Arial" w:cs="Arial"/>
                <w:sz w:val="24"/>
                <w:szCs w:val="24"/>
                <w:lang w:bidi="pl-PL"/>
              </w:rPr>
              <w:t>zującym wzorze (jeżeli dotyczy);</w:t>
            </w:r>
          </w:p>
          <w:p w14:paraId="1AC53CCB" w14:textId="3D630CB8" w:rsidR="00923DE8" w:rsidRPr="00BC0C89" w:rsidRDefault="00923DE8" w:rsidP="006C74F1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>
              <w:rPr>
                <w:rFonts w:ascii="Arial" w:hAnsi="Arial" w:cs="Arial"/>
                <w:sz w:val="24"/>
                <w:szCs w:val="24"/>
                <w:lang w:bidi="pl-PL"/>
              </w:rPr>
              <w:t xml:space="preserve">Aktualne wzory Formularzy dostępne są stronie Urzędu Ochrony Konkurencji i Konsumentów: </w:t>
            </w:r>
            <w:hyperlink r:id="rId13" w:history="1">
              <w:r w:rsidR="00743C23" w:rsidRPr="00B50F17">
                <w:rPr>
                  <w:rStyle w:val="Hipercze"/>
                  <w:rFonts w:ascii="Arial" w:hAnsi="Arial" w:cs="Arial"/>
                  <w:sz w:val="24"/>
                  <w:szCs w:val="24"/>
                  <w:lang w:bidi="pl-PL"/>
                </w:rPr>
                <w:t>https://uokik.gov.pl/pomoc-publiczna</w:t>
              </w:r>
            </w:hyperlink>
            <w:r w:rsidR="00743C23" w:rsidRPr="00B50F17">
              <w:rPr>
                <w:rFonts w:ascii="Arial" w:hAnsi="Arial" w:cs="Arial"/>
                <w:sz w:val="24"/>
                <w:szCs w:val="24"/>
                <w:lang w:bidi="pl-PL"/>
              </w:rPr>
              <w:t xml:space="preserve"> - Przepisy dotyczące pomocy publicznej – Polskie akty prawne – Informacje. </w:t>
            </w:r>
            <w:r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  <w:p w14:paraId="1BB9E801" w14:textId="77777777" w:rsidR="00923DE8" w:rsidRPr="00BC0C89" w:rsidRDefault="00923DE8" w:rsidP="0016399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BC0C89">
              <w:rPr>
                <w:rFonts w:ascii="Arial" w:hAnsi="Arial" w:cs="Arial"/>
                <w:sz w:val="24"/>
                <w:szCs w:val="24"/>
                <w:lang w:bidi="pl-PL"/>
              </w:rPr>
              <w:t>Sprawozdania finansowe za okres 3 ostatnich lat obrotowych, sporządzane zgodnie z przepisami o rachunkowości (jeśli dotyczy);</w:t>
            </w:r>
          </w:p>
          <w:p w14:paraId="460620F1" w14:textId="77777777" w:rsidR="00923DE8" w:rsidRDefault="00923DE8" w:rsidP="0016399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BC0C89">
              <w:rPr>
                <w:rFonts w:ascii="Arial" w:hAnsi="Arial" w:cs="Arial"/>
                <w:sz w:val="24"/>
                <w:szCs w:val="24"/>
                <w:lang w:bidi="pl-PL"/>
              </w:rPr>
              <w:t xml:space="preserve">Dokumenty i informacje w zakresie powierzenia świadczenia </w:t>
            </w:r>
            <w:r w:rsidRPr="00477EBA">
              <w:rPr>
                <w:rFonts w:ascii="Arial" w:hAnsi="Arial" w:cs="Arial"/>
                <w:sz w:val="24"/>
                <w:szCs w:val="24"/>
                <w:lang w:bidi="pl-PL"/>
              </w:rPr>
              <w:t>usług w ogólnym interesie gospodarczy</w:t>
            </w:r>
            <w:r w:rsidR="00CC14C2" w:rsidRPr="00477EBA">
              <w:rPr>
                <w:rFonts w:ascii="Arial" w:hAnsi="Arial" w:cs="Arial"/>
                <w:sz w:val="24"/>
                <w:szCs w:val="24"/>
                <w:lang w:bidi="pl-PL"/>
              </w:rPr>
              <w:t>m</w:t>
            </w:r>
            <w:r w:rsidRPr="00477EBA">
              <w:rPr>
                <w:rFonts w:ascii="Arial" w:hAnsi="Arial" w:cs="Arial"/>
                <w:sz w:val="24"/>
                <w:szCs w:val="24"/>
                <w:lang w:bidi="pl-PL"/>
              </w:rPr>
              <w:t xml:space="preserve"> (jeżeli dotyczy) – sporządzane na podstawie </w:t>
            </w:r>
            <w:r w:rsidR="001A397C" w:rsidRPr="00477EBA">
              <w:rPr>
                <w:rFonts w:ascii="Arial" w:hAnsi="Arial" w:cs="Arial"/>
                <w:sz w:val="24"/>
                <w:szCs w:val="24"/>
                <w:lang w:bidi="pl-PL"/>
              </w:rPr>
              <w:t>Decyzji Komisji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(notyfikowana jako dokument nr C(2011) 9380) Tekst mający znaczenie dla EOG</w:t>
            </w:r>
            <w:r w:rsidRPr="00477EBA">
              <w:rPr>
                <w:rFonts w:ascii="Arial" w:hAnsi="Arial" w:cs="Arial"/>
                <w:sz w:val="24"/>
                <w:szCs w:val="24"/>
                <w:lang w:bidi="pl-PL"/>
              </w:rPr>
              <w:t>;</w:t>
            </w:r>
          </w:p>
          <w:p w14:paraId="742A8854" w14:textId="77777777" w:rsidR="007F4289" w:rsidRPr="00477EBA" w:rsidRDefault="007F4289" w:rsidP="0016399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</w:p>
          <w:p w14:paraId="1EBCE2FF" w14:textId="77777777" w:rsidR="00923DE8" w:rsidRDefault="00923DE8" w:rsidP="0016399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477EBA">
              <w:rPr>
                <w:rFonts w:ascii="Arial" w:hAnsi="Arial" w:cs="Arial"/>
                <w:sz w:val="24"/>
                <w:szCs w:val="24"/>
                <w:lang w:bidi="pl-PL"/>
              </w:rPr>
              <w:t>Dokumenty statutowe jeżeli są wymagane</w:t>
            </w:r>
            <w:r w:rsidRPr="003A7A91">
              <w:rPr>
                <w:rFonts w:ascii="Arial" w:hAnsi="Arial" w:cs="Arial"/>
                <w:sz w:val="24"/>
                <w:szCs w:val="24"/>
                <w:lang w:bidi="pl-PL"/>
              </w:rPr>
              <w:t xml:space="preserve"> do potwierdzenia wielkości przedsiębiorstwa lub trudnej sytuacji jeżeli są niezbędne do weryfikacji przedstawionych przez Wnioskodawcę informacji we wniosku (jeżeli dotyczy)</w:t>
            </w:r>
            <w:r>
              <w:rPr>
                <w:rFonts w:ascii="Arial" w:hAnsi="Arial" w:cs="Arial"/>
                <w:sz w:val="24"/>
                <w:szCs w:val="24"/>
                <w:lang w:bidi="pl-PL"/>
              </w:rPr>
              <w:t>.</w:t>
            </w:r>
          </w:p>
          <w:p w14:paraId="4F5D1A71" w14:textId="77777777" w:rsidR="00923DE8" w:rsidRDefault="00923DE8" w:rsidP="006C74F1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</w:p>
          <w:p w14:paraId="41CC37AB" w14:textId="782F5EFD" w:rsidR="00923DE8" w:rsidRPr="003A7A91" w:rsidRDefault="00923DE8" w:rsidP="001B39BF">
            <w:p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4073A">
              <w:rPr>
                <w:rFonts w:ascii="Arial" w:hAnsi="Arial" w:cs="Arial"/>
                <w:sz w:val="24"/>
                <w:szCs w:val="24"/>
                <w:lang w:bidi="pl-PL"/>
              </w:rPr>
              <w:t xml:space="preserve">Szczegółowe informacje w zakresie </w:t>
            </w:r>
            <w:r>
              <w:rPr>
                <w:rFonts w:ascii="Arial" w:hAnsi="Arial" w:cs="Arial"/>
                <w:sz w:val="24"/>
                <w:szCs w:val="24"/>
                <w:lang w:bidi="pl-PL"/>
              </w:rPr>
              <w:t>pomocy publicznej i pomocy de minimis</w:t>
            </w:r>
            <w:r w:rsidRPr="00E4073A">
              <w:rPr>
                <w:rFonts w:ascii="Arial" w:hAnsi="Arial" w:cs="Arial"/>
                <w:sz w:val="24"/>
                <w:szCs w:val="24"/>
                <w:lang w:bidi="pl-PL"/>
              </w:rPr>
              <w:t xml:space="preserve"> zawiera Wademekum –</w:t>
            </w:r>
            <w:r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  <w:r w:rsidR="00375416">
              <w:rPr>
                <w:rFonts w:ascii="Arial" w:hAnsi="Arial" w:cs="Arial"/>
                <w:sz w:val="24"/>
                <w:szCs w:val="24"/>
                <w:lang w:bidi="pl-PL"/>
              </w:rPr>
              <w:t>Rozdział 8</w:t>
            </w:r>
            <w:r w:rsidRPr="00E4073A">
              <w:rPr>
                <w:rFonts w:ascii="Arial" w:hAnsi="Arial" w:cs="Arial"/>
                <w:sz w:val="24"/>
                <w:szCs w:val="24"/>
                <w:lang w:bidi="pl-PL"/>
              </w:rPr>
              <w:t xml:space="preserve"> „</w:t>
            </w:r>
            <w:r>
              <w:rPr>
                <w:rFonts w:ascii="Arial" w:hAnsi="Arial" w:cs="Arial"/>
                <w:sz w:val="24"/>
                <w:szCs w:val="24"/>
                <w:lang w:bidi="pl-PL"/>
              </w:rPr>
              <w:t>Pomoc publiczna”.</w:t>
            </w:r>
          </w:p>
        </w:tc>
        <w:tc>
          <w:tcPr>
            <w:tcW w:w="5812" w:type="dxa"/>
          </w:tcPr>
          <w:p w14:paraId="5280740F" w14:textId="77777777" w:rsidR="00923DE8" w:rsidRDefault="001A397C" w:rsidP="0016399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A397C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>
              <w:rPr>
                <w:rFonts w:ascii="Arial" w:hAnsi="Arial" w:cs="Arial"/>
                <w:sz w:val="24"/>
                <w:szCs w:val="24"/>
              </w:rPr>
              <w:t xml:space="preserve"> o dofinansowanie projektu </w:t>
            </w:r>
            <w:r w:rsidR="00923DE8" w:rsidRPr="00244F51">
              <w:rPr>
                <w:rFonts w:ascii="Arial" w:hAnsi="Arial" w:cs="Arial"/>
                <w:b/>
                <w:sz w:val="24"/>
                <w:szCs w:val="24"/>
              </w:rPr>
              <w:t xml:space="preserve">oraz </w:t>
            </w:r>
          </w:p>
          <w:p w14:paraId="24F15498" w14:textId="77777777" w:rsidR="00923DE8" w:rsidRPr="00E4505B" w:rsidRDefault="00923DE8" w:rsidP="0016399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C0C89">
              <w:rPr>
                <w:rFonts w:ascii="Arial" w:hAnsi="Arial" w:cs="Arial"/>
                <w:sz w:val="24"/>
                <w:szCs w:val="24"/>
              </w:rPr>
              <w:t>przed podpisaniem Umowy/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C89">
              <w:rPr>
                <w:rFonts w:ascii="Arial" w:hAnsi="Arial" w:cs="Arial"/>
                <w:sz w:val="24"/>
                <w:szCs w:val="24"/>
              </w:rPr>
              <w:t>Uchwały/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C89">
              <w:rPr>
                <w:rFonts w:ascii="Arial" w:hAnsi="Arial" w:cs="Arial"/>
                <w:sz w:val="24"/>
                <w:szCs w:val="24"/>
              </w:rPr>
              <w:t>Porozumienia</w:t>
            </w:r>
          </w:p>
        </w:tc>
      </w:tr>
      <w:tr w:rsidR="00923DE8" w14:paraId="180099AB" w14:textId="77777777" w:rsidTr="00F97B71">
        <w:tc>
          <w:tcPr>
            <w:tcW w:w="643" w:type="dxa"/>
          </w:tcPr>
          <w:p w14:paraId="153DF1F9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0478AD1C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8285E">
              <w:rPr>
                <w:rFonts w:ascii="Arial" w:hAnsi="Arial" w:cs="Arial"/>
                <w:b/>
                <w:sz w:val="24"/>
                <w:szCs w:val="24"/>
              </w:rPr>
              <w:t>Dokumenty potwierdzające finansowy wkład własny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95C1DF" w14:textId="6A23F254" w:rsidR="00923DE8" w:rsidRDefault="00923DE8" w:rsidP="0016399A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Oświadczenie – </w:t>
            </w:r>
            <w:r w:rsidRPr="001A397C">
              <w:rPr>
                <w:rFonts w:ascii="Arial" w:hAnsi="Arial" w:cs="Arial"/>
                <w:sz w:val="24"/>
                <w:szCs w:val="24"/>
              </w:rPr>
              <w:t xml:space="preserve">stanowiące wzór nr </w:t>
            </w:r>
            <w:r w:rsidR="00B84E21">
              <w:rPr>
                <w:rFonts w:ascii="Arial" w:hAnsi="Arial" w:cs="Arial"/>
                <w:sz w:val="24"/>
                <w:szCs w:val="24"/>
              </w:rPr>
              <w:t>4</w:t>
            </w:r>
            <w:r w:rsidRPr="001A397C">
              <w:rPr>
                <w:rFonts w:ascii="Arial" w:hAnsi="Arial" w:cs="Arial"/>
                <w:sz w:val="24"/>
                <w:szCs w:val="24"/>
              </w:rPr>
              <w:t xml:space="preserve"> do niniejszego dokumentu</w:t>
            </w:r>
            <w:r w:rsidR="00194E5C">
              <w:rPr>
                <w:rFonts w:ascii="Arial" w:hAnsi="Arial" w:cs="Arial"/>
                <w:sz w:val="24"/>
                <w:szCs w:val="24"/>
              </w:rPr>
              <w:t xml:space="preserve"> oraz</w:t>
            </w:r>
          </w:p>
          <w:p w14:paraId="203B526B" w14:textId="77777777" w:rsidR="00923DE8" w:rsidRDefault="00923DE8" w:rsidP="0016399A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Dokumenty potwierdzające </w:t>
            </w:r>
            <w:r w:rsidR="003F7DA4">
              <w:rPr>
                <w:rFonts w:ascii="Arial" w:hAnsi="Arial" w:cs="Arial"/>
                <w:sz w:val="24"/>
                <w:szCs w:val="24"/>
              </w:rPr>
              <w:t>informacje wskazane we wniosku</w:t>
            </w:r>
            <w:r w:rsidR="00194E5C">
              <w:rPr>
                <w:rFonts w:ascii="Arial" w:hAnsi="Arial" w:cs="Arial"/>
                <w:sz w:val="24"/>
                <w:szCs w:val="24"/>
              </w:rPr>
              <w:t xml:space="preserve"> – nie dotyczy jednostek</w:t>
            </w:r>
            <w:r w:rsidR="00194E5C" w:rsidRPr="00194E5C">
              <w:rPr>
                <w:rFonts w:ascii="Arial" w:hAnsi="Arial" w:cs="Arial"/>
                <w:sz w:val="24"/>
                <w:szCs w:val="24"/>
              </w:rPr>
              <w:t xml:space="preserve"> sektora finansów publicznych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EA93E6" w14:textId="36D95D0B" w:rsidR="00923DE8" w:rsidRDefault="00923DE8" w:rsidP="00C55A20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407C">
              <w:rPr>
                <w:rFonts w:ascii="Arial" w:hAnsi="Arial" w:cs="Arial"/>
                <w:sz w:val="24"/>
                <w:szCs w:val="24"/>
              </w:rPr>
              <w:t xml:space="preserve">Szczegółowe informacje w zakresie </w:t>
            </w:r>
            <w:r>
              <w:rPr>
                <w:rFonts w:ascii="Arial" w:hAnsi="Arial" w:cs="Arial"/>
                <w:sz w:val="24"/>
                <w:szCs w:val="24"/>
              </w:rPr>
              <w:t>wkładu własnego</w:t>
            </w:r>
            <w:r w:rsidRPr="00BE407C">
              <w:rPr>
                <w:rFonts w:ascii="Arial" w:hAnsi="Arial" w:cs="Arial"/>
                <w:sz w:val="24"/>
                <w:szCs w:val="24"/>
              </w:rPr>
              <w:t xml:space="preserve"> zawiera Wademekum – </w:t>
            </w:r>
            <w:r>
              <w:rPr>
                <w:rFonts w:ascii="Arial" w:hAnsi="Arial" w:cs="Arial"/>
                <w:sz w:val="24"/>
                <w:szCs w:val="24"/>
              </w:rPr>
              <w:t>podrozdział 10.3</w:t>
            </w:r>
            <w:r w:rsidRPr="00BE407C">
              <w:rPr>
                <w:rFonts w:ascii="Arial" w:hAnsi="Arial" w:cs="Arial"/>
                <w:sz w:val="24"/>
                <w:szCs w:val="24"/>
              </w:rPr>
              <w:t xml:space="preserve"> „</w:t>
            </w:r>
            <w:r>
              <w:rPr>
                <w:rFonts w:ascii="Arial" w:hAnsi="Arial" w:cs="Arial"/>
                <w:sz w:val="24"/>
                <w:szCs w:val="24"/>
              </w:rPr>
              <w:t>Wkład własny</w:t>
            </w:r>
            <w:r w:rsidRPr="00BE407C"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1ED59483" w14:textId="7613F0E0" w:rsidR="002D65DA" w:rsidRPr="00BE407C" w:rsidRDefault="002D65DA" w:rsidP="002D65DA">
            <w:pPr>
              <w:spacing w:before="120" w:after="12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D65DA">
              <w:rPr>
                <w:rFonts w:ascii="Arial" w:hAnsi="Arial" w:cs="Arial"/>
                <w:sz w:val="24"/>
                <w:szCs w:val="24"/>
              </w:rPr>
              <w:t>Jednostki sektora finansów publicznych zwolnione są z obowiązku przedkładania dokumentów potwierdzających zabezpieczenie finansowego wkładu własnego pochodzącego ze środków własnych zabezpieczonych w budżecie jednostki lub/i limitach wydatków na wieloletnie programy inwestycyjne, stanowiących załącznik do uchwały budżetowej. W przypadku jednostek sektora finansów publicznych wymaganym będzie złożenie oświadczenia w zakresie posiadania finansowego wkładu własnego niezbędnego na cele realizacji projektu, kontrasygnowane przez skarbnika/głównego księgowego/kwestora.</w:t>
            </w:r>
          </w:p>
        </w:tc>
        <w:tc>
          <w:tcPr>
            <w:tcW w:w="5812" w:type="dxa"/>
          </w:tcPr>
          <w:p w14:paraId="02AF1D91" w14:textId="77777777" w:rsidR="00923DE8" w:rsidRPr="00244F51" w:rsidRDefault="003F7DA4" w:rsidP="0016399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3F7DA4">
              <w:rPr>
                <w:rFonts w:ascii="Arial" w:hAnsi="Arial" w:cs="Arial"/>
                <w:sz w:val="24"/>
                <w:szCs w:val="24"/>
              </w:rPr>
              <w:t>Wraz z wnioskiem</w:t>
            </w:r>
            <w:r w:rsidR="00923DE8" w:rsidRPr="00244F51">
              <w:rPr>
                <w:rFonts w:ascii="Arial" w:hAnsi="Arial" w:cs="Arial"/>
                <w:sz w:val="24"/>
                <w:szCs w:val="24"/>
              </w:rPr>
              <w:t xml:space="preserve"> o dofinansowanie projektu lub</w:t>
            </w:r>
          </w:p>
          <w:p w14:paraId="130DEB17" w14:textId="5F0A96AD" w:rsidR="00923DE8" w:rsidRPr="00E4505B" w:rsidRDefault="00923DE8" w:rsidP="00880773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CE6555">
              <w:rPr>
                <w:rFonts w:ascii="Arial" w:hAnsi="Arial" w:cs="Arial"/>
                <w:sz w:val="24"/>
                <w:szCs w:val="24"/>
              </w:rPr>
              <w:t>przed podpisaniem Umowy/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555">
              <w:rPr>
                <w:rFonts w:ascii="Arial" w:hAnsi="Arial" w:cs="Arial"/>
                <w:sz w:val="24"/>
                <w:szCs w:val="24"/>
              </w:rPr>
              <w:t>Uchwały/</w:t>
            </w:r>
            <w:r w:rsidR="00C55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555">
              <w:rPr>
                <w:rFonts w:ascii="Arial" w:hAnsi="Arial" w:cs="Arial"/>
                <w:sz w:val="24"/>
                <w:szCs w:val="24"/>
              </w:rPr>
              <w:t xml:space="preserve">Porozumienia – do </w:t>
            </w:r>
            <w:r w:rsidR="00880773">
              <w:rPr>
                <w:rFonts w:ascii="Arial" w:hAnsi="Arial" w:cs="Arial"/>
                <w:sz w:val="24"/>
                <w:szCs w:val="24"/>
              </w:rPr>
              <w:t>6</w:t>
            </w:r>
            <w:r w:rsidRPr="00CE6555">
              <w:rPr>
                <w:rFonts w:ascii="Arial" w:hAnsi="Arial" w:cs="Arial"/>
                <w:sz w:val="24"/>
                <w:szCs w:val="24"/>
              </w:rPr>
              <w:t>0 dni od dnia wyboru projektu do dofinansowania</w:t>
            </w:r>
          </w:p>
        </w:tc>
      </w:tr>
      <w:tr w:rsidR="006C64A4" w14:paraId="211A4208" w14:textId="77777777" w:rsidTr="00F97B71">
        <w:tc>
          <w:tcPr>
            <w:tcW w:w="643" w:type="dxa"/>
          </w:tcPr>
          <w:p w14:paraId="6A13E419" w14:textId="77777777" w:rsidR="006C64A4" w:rsidRPr="00E4505B" w:rsidRDefault="006C64A4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1BDD9865" w14:textId="1DC0AC93" w:rsidR="001B39BF" w:rsidRPr="007A4890" w:rsidRDefault="006C64A4" w:rsidP="001B39BF">
            <w:pPr>
              <w:spacing w:after="160" w:line="252" w:lineRule="auto"/>
              <w:rPr>
                <w:rFonts w:ascii="Arial" w:hAnsi="Arial" w:cs="Arial"/>
                <w:sz w:val="24"/>
                <w:szCs w:val="24"/>
              </w:rPr>
            </w:pPr>
            <w:r w:rsidRPr="001D3BDA">
              <w:rPr>
                <w:rFonts w:ascii="Arial" w:hAnsi="Arial" w:cs="Arial"/>
                <w:b/>
                <w:sz w:val="24"/>
                <w:szCs w:val="24"/>
              </w:rPr>
              <w:t xml:space="preserve">Sprawozdania finansowe - </w:t>
            </w:r>
            <w:r w:rsidR="001B39BF" w:rsidRPr="007A4890">
              <w:rPr>
                <w:rFonts w:ascii="Arial" w:hAnsi="Arial" w:cs="Arial"/>
                <w:sz w:val="24"/>
                <w:szCs w:val="24"/>
              </w:rPr>
              <w:t>zatwierdzone i podpisane sprawozdania finansowe (Bilans, Rachunek Zysków i Strat, Informacja dodatkowa)</w:t>
            </w:r>
            <w:r w:rsidR="001B39BF" w:rsidRPr="001B39BF">
              <w:rPr>
                <w:rFonts w:ascii="Arial" w:hAnsi="Arial"/>
                <w:sz w:val="24"/>
              </w:rPr>
              <w:t xml:space="preserve"> </w:t>
            </w:r>
            <w:r w:rsidR="001B39BF" w:rsidRPr="007A4890">
              <w:rPr>
                <w:rFonts w:ascii="Arial" w:hAnsi="Arial" w:cs="Arial"/>
                <w:sz w:val="24"/>
                <w:szCs w:val="24"/>
              </w:rPr>
              <w:t xml:space="preserve">za trzy ostatnie lata obrotowe.   </w:t>
            </w:r>
          </w:p>
          <w:p w14:paraId="1F2C28B2" w14:textId="5025825A" w:rsidR="001B39BF" w:rsidRDefault="001B39BF" w:rsidP="001B39BF">
            <w:pPr>
              <w:spacing w:after="160" w:line="252" w:lineRule="auto"/>
              <w:rPr>
                <w:rFonts w:ascii="Arial" w:hAnsi="Arial" w:cs="Arial"/>
                <w:sz w:val="24"/>
                <w:szCs w:val="24"/>
              </w:rPr>
            </w:pPr>
            <w:r w:rsidRPr="007A4890">
              <w:rPr>
                <w:rFonts w:ascii="Arial" w:hAnsi="Arial" w:cs="Arial"/>
                <w:sz w:val="24"/>
                <w:szCs w:val="24"/>
              </w:rPr>
              <w:t xml:space="preserve">W przypadku gdy sprawozdania finansowe zamieszczone są na stronie internetowej wystarczające jest dołączenie do dokumentacji załącznika zawierającego odnośniki do stron internetowych z ww. dokumentami oraz </w:t>
            </w:r>
            <w:r w:rsidRPr="007A4890">
              <w:rPr>
                <w:rFonts w:ascii="Arial" w:hAnsi="Arial" w:cs="Arial"/>
                <w:i/>
                <w:iCs/>
                <w:sz w:val="24"/>
                <w:szCs w:val="24"/>
              </w:rPr>
              <w:t>Oświadczenie, że w przypadku zmiany adresu strony internetowej</w:t>
            </w:r>
            <w:r w:rsidRPr="001B39BF">
              <w:rPr>
                <w:rFonts w:ascii="Arial" w:hAnsi="Arial"/>
                <w:i/>
                <w:sz w:val="24"/>
              </w:rPr>
              <w:t xml:space="preserve"> lub </w:t>
            </w:r>
            <w:r w:rsidRPr="007A4890">
              <w:rPr>
                <w:rFonts w:ascii="Arial" w:hAnsi="Arial" w:cs="Arial"/>
                <w:i/>
                <w:iCs/>
                <w:sz w:val="24"/>
                <w:szCs w:val="24"/>
              </w:rPr>
              <w:t>jej wygaśnięcia zobowiązuje się dostarczyć wymagane dokumenty na wezwanie IZ FEM 2021-2027</w:t>
            </w:r>
            <w:r w:rsidRPr="007A489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99872BA" w14:textId="77777777" w:rsidR="001941C4" w:rsidRPr="001941C4" w:rsidRDefault="001941C4" w:rsidP="001941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1C4">
              <w:rPr>
                <w:rFonts w:ascii="Arial" w:hAnsi="Arial" w:cs="Arial"/>
                <w:color w:val="000000"/>
                <w:sz w:val="24"/>
                <w:szCs w:val="24"/>
              </w:rPr>
              <w:t xml:space="preserve">Zalecane jest również uwzględnienie w treści wniosku o dofinansowanie (np. w pkt O lub U) odnośnika do strony internetowej, na której zamieszone są sprawozdania finansowe. </w:t>
            </w:r>
          </w:p>
          <w:p w14:paraId="78762D5F" w14:textId="77777777" w:rsidR="001941C4" w:rsidRPr="001941C4" w:rsidRDefault="001941C4" w:rsidP="001941C4">
            <w:pPr>
              <w:autoSpaceDE w:val="0"/>
              <w:autoSpaceDN w:val="0"/>
              <w:adjustRightInd w:val="0"/>
              <w:rPr>
                <w:rFonts w:ascii="Arial" w:hAnsi="Arial" w:cs="Calibri"/>
                <w:color w:val="000000"/>
                <w:sz w:val="24"/>
                <w:szCs w:val="24"/>
              </w:rPr>
            </w:pPr>
          </w:p>
          <w:p w14:paraId="68B7939D" w14:textId="77777777" w:rsidR="001941C4" w:rsidRPr="001941C4" w:rsidRDefault="001941C4" w:rsidP="001941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1C4">
              <w:rPr>
                <w:rFonts w:ascii="Arial" w:hAnsi="Arial" w:cs="Calibri"/>
                <w:color w:val="000000"/>
                <w:sz w:val="24"/>
                <w:szCs w:val="24"/>
              </w:rPr>
              <w:t xml:space="preserve">W przypadku </w:t>
            </w:r>
            <w:r w:rsidRPr="001941C4">
              <w:rPr>
                <w:rFonts w:ascii="Arial" w:hAnsi="Arial" w:cs="Arial"/>
                <w:color w:val="000000"/>
                <w:sz w:val="24"/>
                <w:szCs w:val="24"/>
              </w:rPr>
              <w:t xml:space="preserve">podmiotów sporządzających sprawozdania w postaci elektronicznej dopuszczalne jest przedłożenie odpowiednich plików z zatwierdzonym sprawozdaniem, które zostały przesłane przez aplikację Ministerstwa Finansów do Krajowej Administracji Skarbowej (plik  XML). </w:t>
            </w:r>
          </w:p>
          <w:p w14:paraId="65A6E2D9" w14:textId="799DF003" w:rsidR="001941C4" w:rsidRPr="001941C4" w:rsidRDefault="001941C4" w:rsidP="001941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41C4">
              <w:rPr>
                <w:rFonts w:ascii="Arial" w:hAnsi="Arial" w:cs="Arial"/>
                <w:color w:val="000000"/>
                <w:sz w:val="24"/>
                <w:szCs w:val="24"/>
              </w:rPr>
              <w:t>W przypadku podmiotów wpisanych do rejestru przedsiębiorców KRS możliwe jest również dołączenie do dokumentacji załącznika zawierającego odnośniki umożliwiające pobranie odpowiedn</w:t>
            </w:r>
            <w:r w:rsidR="00E74048">
              <w:rPr>
                <w:rFonts w:ascii="Arial" w:hAnsi="Arial" w:cs="Arial"/>
                <w:color w:val="000000"/>
                <w:sz w:val="24"/>
                <w:szCs w:val="24"/>
              </w:rPr>
              <w:t>ich dokumentów złożonych do KRS</w:t>
            </w:r>
            <w:r w:rsidRPr="001941C4">
              <w:rPr>
                <w:rFonts w:ascii="Arial" w:hAnsi="Arial" w:cs="Arial"/>
                <w:color w:val="000000"/>
                <w:sz w:val="24"/>
                <w:szCs w:val="24"/>
              </w:rPr>
              <w:t xml:space="preserve"> p</w:t>
            </w:r>
            <w:r w:rsidR="00E74048">
              <w:rPr>
                <w:rFonts w:ascii="Arial" w:hAnsi="Arial" w:cs="Arial"/>
                <w:color w:val="000000"/>
                <w:sz w:val="24"/>
                <w:szCs w:val="24"/>
              </w:rPr>
              <w:t>oprzez stronę Ministerstwa</w:t>
            </w:r>
            <w:r w:rsidRPr="001941C4">
              <w:rPr>
                <w:rFonts w:ascii="Arial" w:hAnsi="Arial" w:cs="Arial"/>
                <w:color w:val="000000"/>
                <w:sz w:val="24"/>
                <w:szCs w:val="24"/>
              </w:rPr>
              <w:t xml:space="preserve"> Sprawiedliwości.  </w:t>
            </w:r>
          </w:p>
          <w:p w14:paraId="4A068FDC" w14:textId="77777777" w:rsidR="001941C4" w:rsidRPr="007A4890" w:rsidRDefault="001941C4" w:rsidP="001B39BF">
            <w:pPr>
              <w:spacing w:after="16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14:paraId="7C21EB82" w14:textId="4C167C90" w:rsidR="001B39BF" w:rsidRPr="007A4890" w:rsidRDefault="001B39BF" w:rsidP="001B39BF">
            <w:pPr>
              <w:spacing w:after="160" w:line="252" w:lineRule="auto"/>
              <w:rPr>
                <w:rFonts w:ascii="Arial" w:hAnsi="Arial" w:cs="Arial"/>
                <w:sz w:val="24"/>
                <w:szCs w:val="24"/>
              </w:rPr>
            </w:pPr>
            <w:r w:rsidRPr="007A4890">
              <w:rPr>
                <w:rFonts w:ascii="Arial" w:hAnsi="Arial" w:cs="Arial"/>
                <w:sz w:val="24"/>
                <w:szCs w:val="24"/>
              </w:rPr>
              <w:t xml:space="preserve">Jeżeli Wnioskodawca oraz/lub Partner </w:t>
            </w:r>
            <w:r w:rsidR="001941C4" w:rsidRPr="001941C4">
              <w:rPr>
                <w:rFonts w:ascii="Arial" w:hAnsi="Arial" w:cs="Arial"/>
                <w:sz w:val="24"/>
                <w:szCs w:val="24"/>
              </w:rPr>
              <w:t xml:space="preserve">/ Operator/ Realizator </w:t>
            </w:r>
            <w:r w:rsidRPr="007A4890">
              <w:rPr>
                <w:rFonts w:ascii="Arial" w:hAnsi="Arial" w:cs="Arial"/>
                <w:sz w:val="24"/>
                <w:szCs w:val="24"/>
              </w:rPr>
              <w:t xml:space="preserve">jest podmiotem, który </w:t>
            </w:r>
            <w:r w:rsidRPr="001B39BF">
              <w:rPr>
                <w:rFonts w:ascii="Arial" w:hAnsi="Arial"/>
                <w:b/>
                <w:sz w:val="24"/>
              </w:rPr>
              <w:t xml:space="preserve">nie </w:t>
            </w:r>
            <w:r w:rsidRPr="007A4890">
              <w:rPr>
                <w:rFonts w:ascii="Arial" w:hAnsi="Arial" w:cs="Arial"/>
                <w:b/>
                <w:bCs/>
                <w:sz w:val="24"/>
                <w:szCs w:val="24"/>
              </w:rPr>
              <w:t>sporządza</w:t>
            </w:r>
            <w:r w:rsidRPr="001B39BF">
              <w:rPr>
                <w:rFonts w:ascii="Arial" w:hAnsi="Arial"/>
                <w:b/>
                <w:sz w:val="24"/>
              </w:rPr>
              <w:t xml:space="preserve"> sprawozdań finansowych</w:t>
            </w:r>
            <w:r w:rsidRPr="007A4890">
              <w:rPr>
                <w:rFonts w:ascii="Arial" w:hAnsi="Arial" w:cs="Arial"/>
                <w:sz w:val="24"/>
                <w:szCs w:val="24"/>
              </w:rPr>
              <w:t xml:space="preserve">, powinien przedłożyć </w:t>
            </w:r>
            <w:r w:rsidRPr="001B39BF">
              <w:rPr>
                <w:rFonts w:ascii="Arial" w:hAnsi="Arial"/>
                <w:b/>
                <w:sz w:val="24"/>
              </w:rPr>
              <w:t xml:space="preserve">inne dokumenty </w:t>
            </w:r>
            <w:r w:rsidRPr="007A4890">
              <w:rPr>
                <w:rFonts w:ascii="Arial" w:hAnsi="Arial" w:cs="Arial"/>
                <w:sz w:val="24"/>
                <w:szCs w:val="24"/>
              </w:rPr>
              <w:t xml:space="preserve">zawierające dane finansowo - księgowe, na przykład: </w:t>
            </w:r>
          </w:p>
          <w:p w14:paraId="3C54D8EE" w14:textId="61B95304" w:rsidR="001B39BF" w:rsidRPr="007A4890" w:rsidRDefault="001B39BF" w:rsidP="00B171F1">
            <w:pPr>
              <w:numPr>
                <w:ilvl w:val="0"/>
                <w:numId w:val="28"/>
              </w:numPr>
              <w:spacing w:after="160" w:line="252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A4890">
              <w:rPr>
                <w:rFonts w:ascii="Arial" w:hAnsi="Arial" w:cs="Arial"/>
                <w:b/>
                <w:bCs/>
                <w:sz w:val="24"/>
                <w:szCs w:val="24"/>
              </w:rPr>
              <w:t>formularze podatkowe PIT</w:t>
            </w:r>
            <w:r w:rsidRPr="007A4890">
              <w:rPr>
                <w:rFonts w:ascii="Arial" w:hAnsi="Arial" w:cs="Arial"/>
                <w:sz w:val="24"/>
                <w:szCs w:val="24"/>
              </w:rPr>
              <w:t xml:space="preserve"> (ze szczególnym uwzględnieniem </w:t>
            </w:r>
            <w:r w:rsidRPr="007A4890">
              <w:rPr>
                <w:rFonts w:ascii="Arial" w:hAnsi="Arial" w:cs="Arial"/>
                <w:b/>
                <w:bCs/>
                <w:sz w:val="24"/>
                <w:szCs w:val="24"/>
              </w:rPr>
              <w:t>PIT/B</w:t>
            </w:r>
            <w:r w:rsidRPr="007A4890">
              <w:rPr>
                <w:rFonts w:ascii="Arial" w:hAnsi="Arial" w:cs="Arial"/>
                <w:sz w:val="24"/>
                <w:szCs w:val="24"/>
              </w:rPr>
              <w:t>) złożone rozliczenie roczne do Urzędu Skarbowego, za 3 ostatnie lata kalendarzowe. Nie należy przedstawiać formularza PIT-O;</w:t>
            </w:r>
          </w:p>
          <w:p w14:paraId="1E13024C" w14:textId="77777777" w:rsidR="001B39BF" w:rsidRPr="007A4890" w:rsidRDefault="001B39BF" w:rsidP="00B171F1">
            <w:pPr>
              <w:numPr>
                <w:ilvl w:val="0"/>
                <w:numId w:val="28"/>
              </w:numPr>
              <w:spacing w:after="160" w:line="252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A4890">
              <w:rPr>
                <w:rFonts w:ascii="Arial" w:hAnsi="Arial" w:cs="Arial"/>
                <w:sz w:val="24"/>
                <w:szCs w:val="24"/>
              </w:rPr>
              <w:t>zestawienia przychodów i kosztów pochodzących z Podatkowej Księgi Przychodów i Rozchodów (PKPiR) z 3 ostatnich lat kalendarzowych</w:t>
            </w:r>
          </w:p>
          <w:p w14:paraId="5A4BDD4C" w14:textId="1DB2AB14" w:rsidR="001B39BF" w:rsidRPr="007A4890" w:rsidRDefault="001B39BF" w:rsidP="00B171F1">
            <w:pPr>
              <w:numPr>
                <w:ilvl w:val="0"/>
                <w:numId w:val="28"/>
              </w:numPr>
              <w:spacing w:after="160" w:line="252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A4890">
              <w:rPr>
                <w:rFonts w:ascii="Arial" w:hAnsi="Arial" w:cs="Arial"/>
                <w:sz w:val="24"/>
                <w:szCs w:val="24"/>
              </w:rPr>
              <w:t xml:space="preserve">inne ewidencje obrazujące wyniki finansowe z 3 ostatnich lat kalendarzowych. </w:t>
            </w:r>
          </w:p>
          <w:p w14:paraId="1DC2B96F" w14:textId="0C6D4F10" w:rsidR="00F56BEC" w:rsidRDefault="00F56BEC" w:rsidP="00F56BEC">
            <w:pPr>
              <w:spacing w:after="16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890">
              <w:rPr>
                <w:rFonts w:ascii="Arial" w:hAnsi="Arial" w:cs="Arial"/>
                <w:b/>
                <w:bCs/>
                <w:sz w:val="24"/>
                <w:szCs w:val="24"/>
              </w:rPr>
              <w:t>Dostarczenie ww. dokumentów (niezależnie od tego jakiego rodzaju) wymagane jest</w:t>
            </w:r>
            <w:r w:rsidRPr="001B39BF">
              <w:rPr>
                <w:rFonts w:ascii="Arial" w:hAnsi="Arial"/>
                <w:b/>
                <w:sz w:val="24"/>
              </w:rPr>
              <w:t xml:space="preserve"> zarówno przez Wnioskodawcę jak </w:t>
            </w:r>
            <w:r w:rsidRPr="007A4890">
              <w:rPr>
                <w:rFonts w:ascii="Arial" w:hAnsi="Arial" w:cs="Arial"/>
                <w:b/>
                <w:bCs/>
                <w:sz w:val="24"/>
                <w:szCs w:val="24"/>
              </w:rPr>
              <w:t>również</w:t>
            </w:r>
            <w:r w:rsidRPr="001B39BF">
              <w:rPr>
                <w:rFonts w:ascii="Arial" w:hAnsi="Arial"/>
                <w:b/>
                <w:sz w:val="24"/>
              </w:rPr>
              <w:t xml:space="preserve"> każdego z </w:t>
            </w:r>
            <w:r w:rsidRPr="007A4890">
              <w:rPr>
                <w:rFonts w:ascii="Arial" w:hAnsi="Arial" w:cs="Arial"/>
                <w:b/>
                <w:bCs/>
                <w:sz w:val="24"/>
                <w:szCs w:val="24"/>
              </w:rPr>
              <w:t>Partneró</w:t>
            </w:r>
            <w:r w:rsidRPr="008E5800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62E2">
              <w:rPr>
                <w:rFonts w:ascii="Arial" w:hAnsi="Arial" w:cs="Arial"/>
                <w:b/>
                <w:bCs/>
                <w:sz w:val="24"/>
                <w:szCs w:val="24"/>
              </w:rPr>
              <w:t>oraz Operatora/Realizatora (jeżeli jest zaangażowany finansowo w r</w:t>
            </w:r>
            <w:r w:rsidR="00D759A8">
              <w:rPr>
                <w:rFonts w:ascii="Arial" w:hAnsi="Arial" w:cs="Arial"/>
                <w:b/>
                <w:bCs/>
                <w:sz w:val="24"/>
                <w:szCs w:val="24"/>
              </w:rPr>
              <w:t>ealizację/eksploatację</w:t>
            </w:r>
            <w:r w:rsidRPr="002A6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projektu).</w:t>
            </w:r>
          </w:p>
          <w:p w14:paraId="5250A985" w14:textId="77777777" w:rsidR="00F56BEC" w:rsidRPr="001C3C0A" w:rsidRDefault="00F56BEC" w:rsidP="00F56BEC">
            <w:pPr>
              <w:spacing w:after="160" w:line="25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3C0A">
              <w:rPr>
                <w:rFonts w:ascii="Arial" w:hAnsi="Arial" w:cs="Arial"/>
                <w:bCs/>
                <w:sz w:val="24"/>
                <w:szCs w:val="24"/>
              </w:rPr>
              <w:t>W przypadku Wnioskodawców/Partnerów będących JST wymagane jest załączenie dla wszystkich swoich jednostek łącznego bilansu, rachunku zysku i strat i informacji dodatkowej.</w:t>
            </w:r>
          </w:p>
          <w:p w14:paraId="7B84371E" w14:textId="77777777" w:rsidR="00F56BEC" w:rsidRPr="007A4890" w:rsidRDefault="00F56BEC" w:rsidP="00F56BEC">
            <w:pPr>
              <w:spacing w:after="160" w:line="252" w:lineRule="auto"/>
              <w:rPr>
                <w:rFonts w:ascii="Arial" w:hAnsi="Arial" w:cs="Arial"/>
                <w:sz w:val="24"/>
                <w:szCs w:val="24"/>
              </w:rPr>
            </w:pPr>
            <w:r w:rsidRPr="007A4890">
              <w:rPr>
                <w:rFonts w:ascii="Arial" w:hAnsi="Arial" w:cs="Arial"/>
                <w:sz w:val="24"/>
                <w:szCs w:val="24"/>
              </w:rPr>
              <w:t>Dokumenty należy zamieścić w miejscu i w sposób określony w Instrukcji przygotowania wniosku o dofinansowanie w systemie IGA w Sekcji O ANALIZA FINANSOWA.</w:t>
            </w:r>
          </w:p>
          <w:p w14:paraId="068F6C9D" w14:textId="1AE1C25F" w:rsidR="006C64A4" w:rsidRDefault="001B39BF" w:rsidP="001B39B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A4890">
              <w:rPr>
                <w:rFonts w:ascii="Arial" w:hAnsi="Arial" w:cs="Arial"/>
                <w:sz w:val="24"/>
                <w:szCs w:val="24"/>
              </w:rPr>
              <w:t>Szczegółowe informacje w zakresie rodzaju dokumentów niezbędnych do weryfikacji m. in trwałości finansowej projektu lub wykluczenia występowania trudnej sytuacji zawiera Rozdział 13.6 Wademekum wiedzy o wniosku.</w:t>
            </w:r>
          </w:p>
          <w:p w14:paraId="61EA8350" w14:textId="77777777" w:rsidR="00016DBD" w:rsidRDefault="00016DBD" w:rsidP="001B39B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184878" w14:textId="5B269513" w:rsidR="00016DBD" w:rsidRPr="00A8285E" w:rsidRDefault="00016DBD" w:rsidP="001B39BF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16DBD">
              <w:rPr>
                <w:rFonts w:ascii="Arial" w:hAnsi="Arial" w:cs="Arial"/>
                <w:b/>
                <w:sz w:val="24"/>
                <w:szCs w:val="24"/>
              </w:rPr>
              <w:t>W przypadku zaistnienia wątpliwości IZ zastrzega sobie prawo do zwrócenia się do Wnioskodawcy o przedłożenie innych niezbędnych dokumentów i/lub dodatkowych wyjaśnień.</w:t>
            </w:r>
          </w:p>
        </w:tc>
        <w:tc>
          <w:tcPr>
            <w:tcW w:w="5812" w:type="dxa"/>
          </w:tcPr>
          <w:p w14:paraId="4CA0608B" w14:textId="6C65241C" w:rsidR="006C64A4" w:rsidRDefault="006C64A4" w:rsidP="0016399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C64A4">
              <w:rPr>
                <w:rFonts w:ascii="Arial" w:hAnsi="Arial" w:cs="Arial"/>
                <w:sz w:val="24"/>
                <w:szCs w:val="24"/>
              </w:rPr>
              <w:t>Wraz z wnioskiem o dofinansowanie projektu</w:t>
            </w:r>
            <w:r w:rsidR="001941C4">
              <w:rPr>
                <w:rFonts w:ascii="Arial" w:hAnsi="Arial" w:cs="Arial"/>
                <w:sz w:val="24"/>
                <w:szCs w:val="24"/>
              </w:rPr>
              <w:t xml:space="preserve"> (najpóźniej na </w:t>
            </w:r>
            <w:r w:rsidR="00E74048">
              <w:rPr>
                <w:rFonts w:ascii="Arial" w:hAnsi="Arial" w:cs="Arial"/>
                <w:sz w:val="24"/>
                <w:szCs w:val="24"/>
              </w:rPr>
              <w:t>etap</w:t>
            </w:r>
            <w:r w:rsidR="001941C4">
              <w:rPr>
                <w:rFonts w:ascii="Arial" w:hAnsi="Arial" w:cs="Arial"/>
                <w:sz w:val="24"/>
                <w:szCs w:val="24"/>
              </w:rPr>
              <w:t xml:space="preserve"> oceny finansowej)</w:t>
            </w:r>
          </w:p>
          <w:p w14:paraId="3FA48C9D" w14:textId="77777777" w:rsidR="001B39BF" w:rsidRPr="007F632A" w:rsidRDefault="001B39BF" w:rsidP="001B39BF">
            <w:pPr>
              <w:pStyle w:val="Akapitzli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F632A">
              <w:rPr>
                <w:rFonts w:ascii="Arial" w:hAnsi="Arial" w:cs="Arial"/>
                <w:sz w:val="24"/>
                <w:szCs w:val="24"/>
              </w:rPr>
              <w:t xml:space="preserve">oraz </w:t>
            </w:r>
          </w:p>
          <w:p w14:paraId="29A103C4" w14:textId="26B32DE4" w:rsidR="001B39BF" w:rsidRPr="006C64A4" w:rsidRDefault="001B39BF" w:rsidP="001B39B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53366">
              <w:rPr>
                <w:rFonts w:ascii="Arial" w:hAnsi="Arial" w:cs="Arial"/>
                <w:sz w:val="24"/>
                <w:szCs w:val="24"/>
              </w:rPr>
              <w:t>przed podpisaniem Umowy/ Uchwały/ Porozumienia (jeżeli dotyczy)</w:t>
            </w:r>
          </w:p>
        </w:tc>
      </w:tr>
      <w:tr w:rsidR="00923DE8" w14:paraId="23DBB290" w14:textId="77777777" w:rsidTr="00F97B71">
        <w:tc>
          <w:tcPr>
            <w:tcW w:w="643" w:type="dxa"/>
          </w:tcPr>
          <w:p w14:paraId="0763FFDB" w14:textId="77777777" w:rsidR="00923DE8" w:rsidRPr="00E4505B" w:rsidRDefault="00923DE8" w:rsidP="0016399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225B2AF5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Analiza </w:t>
            </w:r>
            <w:r w:rsidRPr="00B606C6">
              <w:rPr>
                <w:rFonts w:ascii="Arial" w:hAnsi="Arial" w:cs="Arial"/>
                <w:b/>
                <w:sz w:val="24"/>
                <w:szCs w:val="24"/>
              </w:rPr>
              <w:t>odporności inwe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stycji na klimat, </w:t>
            </w:r>
            <w:r w:rsidRPr="00B606C6">
              <w:rPr>
                <w:rFonts w:ascii="Arial" w:hAnsi="Arial" w:cs="Arial"/>
                <w:sz w:val="24"/>
                <w:szCs w:val="24"/>
              </w:rPr>
              <w:t>uzasadniająca stosowanie rozwiązań uodporniających przedsięwzięcie  na zmiany klimatu</w:t>
            </w:r>
            <w:r>
              <w:rPr>
                <w:rFonts w:ascii="Arial" w:hAnsi="Arial" w:cs="Arial"/>
                <w:sz w:val="24"/>
                <w:szCs w:val="24"/>
              </w:rPr>
              <w:t xml:space="preserve"> (jeśli dotyczy)</w:t>
            </w:r>
            <w:r w:rsidRPr="00B606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8BCDE6" w14:textId="77777777" w:rsidR="00923DE8" w:rsidRPr="00B606C6" w:rsidRDefault="00923DE8" w:rsidP="006C74F1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06C6">
              <w:rPr>
                <w:rFonts w:ascii="Arial" w:hAnsi="Arial" w:cs="Arial"/>
                <w:b/>
                <w:sz w:val="24"/>
                <w:szCs w:val="24"/>
              </w:rPr>
              <w:t>Analiza przedkładana jest wyłącznie na wezwanie IZ.</w:t>
            </w:r>
          </w:p>
          <w:p w14:paraId="7466C2AC" w14:textId="77777777" w:rsidR="00923DE8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sporządzana jest</w:t>
            </w:r>
            <w:r w:rsidRPr="00B606C6">
              <w:rPr>
                <w:rFonts w:ascii="Arial" w:hAnsi="Arial" w:cs="Arial"/>
                <w:sz w:val="24"/>
                <w:szCs w:val="24"/>
              </w:rPr>
              <w:t xml:space="preserve"> wyłącznie </w:t>
            </w:r>
            <w:r>
              <w:rPr>
                <w:rFonts w:ascii="Arial" w:hAnsi="Arial" w:cs="Arial"/>
                <w:sz w:val="24"/>
                <w:szCs w:val="24"/>
              </w:rPr>
              <w:t xml:space="preserve">dla </w:t>
            </w:r>
            <w:r w:rsidRPr="00B606C6">
              <w:rPr>
                <w:rFonts w:ascii="Arial" w:hAnsi="Arial" w:cs="Arial"/>
                <w:sz w:val="24"/>
                <w:szCs w:val="24"/>
              </w:rPr>
              <w:t>projektów obejmujących inwestycje w infrastrukturę o przewidywanej trwałości wynoszącej co najmniej pięć lat.</w:t>
            </w:r>
          </w:p>
          <w:p w14:paraId="254743B0" w14:textId="77777777" w:rsidR="00923DE8" w:rsidRPr="00B606C6" w:rsidRDefault="00923DE8" w:rsidP="006C74F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06C6">
              <w:rPr>
                <w:rFonts w:ascii="Arial" w:hAnsi="Arial" w:cs="Arial"/>
                <w:sz w:val="24"/>
                <w:szCs w:val="24"/>
              </w:rPr>
              <w:t xml:space="preserve">W analizie należy wykorzystać metodologię wynikającą z wytycznych technicznych Komisji Europejskiej dotyczących weryfikacji infrastruktury pod względem wpływu na klimat obejmujących okres programowania 2021–2027 pn. </w:t>
            </w:r>
            <w:r w:rsidRPr="00B606C6">
              <w:rPr>
                <w:rFonts w:ascii="Arial" w:hAnsi="Arial" w:cs="Arial"/>
                <w:i/>
                <w:sz w:val="24"/>
                <w:szCs w:val="24"/>
              </w:rPr>
              <w:t>Zawiadomienie Komisji. Wytyczne techniczne  dotyczące weryfikacji infrastruktury pod względem wpływu na klimat  w latach 2021–2027</w:t>
            </w:r>
            <w:r w:rsidRPr="00B606C6">
              <w:rPr>
                <w:rFonts w:ascii="Arial" w:hAnsi="Arial" w:cs="Arial"/>
                <w:sz w:val="24"/>
                <w:szCs w:val="24"/>
              </w:rPr>
              <w:t xml:space="preserve"> (2021/C 373/01).</w:t>
            </w:r>
          </w:p>
        </w:tc>
        <w:tc>
          <w:tcPr>
            <w:tcW w:w="5812" w:type="dxa"/>
          </w:tcPr>
          <w:p w14:paraId="39FC6C83" w14:textId="77777777" w:rsidR="00923DE8" w:rsidRDefault="00923DE8" w:rsidP="0016399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merytoryczna (jeśli dotyczy)</w:t>
            </w:r>
          </w:p>
        </w:tc>
      </w:tr>
      <w:tr w:rsidR="00F56BEC" w14:paraId="1DEE1793" w14:textId="77777777" w:rsidTr="00F97B71">
        <w:tc>
          <w:tcPr>
            <w:tcW w:w="643" w:type="dxa"/>
          </w:tcPr>
          <w:p w14:paraId="68F8B45F" w14:textId="77777777" w:rsidR="00F56BEC" w:rsidRPr="00E4505B" w:rsidRDefault="00F56BEC" w:rsidP="00F56BEC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7" w:type="dxa"/>
          </w:tcPr>
          <w:p w14:paraId="282C9C98" w14:textId="430FB44C" w:rsidR="00F56BEC" w:rsidRDefault="00F56BEC" w:rsidP="00F56BEC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F5548">
              <w:rPr>
                <w:rFonts w:ascii="Arial" w:hAnsi="Arial" w:cs="Arial"/>
                <w:b/>
                <w:sz w:val="24"/>
                <w:szCs w:val="24"/>
              </w:rPr>
              <w:t>Analiza finansowa</w:t>
            </w:r>
            <w:r w:rsidRPr="006F5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(jeśli dotyczy) </w:t>
            </w:r>
            <w:r w:rsidRPr="006F5548">
              <w:rPr>
                <w:rFonts w:ascii="Arial" w:hAnsi="Arial" w:cs="Arial"/>
                <w:sz w:val="24"/>
                <w:szCs w:val="24"/>
              </w:rPr>
              <w:t xml:space="preserve">– sporządzona na wzorze stanowiącym Załącznik </w:t>
            </w:r>
            <w:r>
              <w:rPr>
                <w:rFonts w:ascii="Arial" w:hAnsi="Arial" w:cs="Arial"/>
                <w:sz w:val="24"/>
                <w:szCs w:val="24"/>
              </w:rPr>
              <w:t>do ogłoszenia o naborze wniosku.</w:t>
            </w:r>
            <w:r w:rsidR="001941C4" w:rsidRPr="001941C4">
              <w:rPr>
                <w:rFonts w:ascii="Arial" w:hAnsi="Arial" w:cs="Arial"/>
                <w:sz w:val="24"/>
                <w:szCs w:val="24"/>
              </w:rPr>
              <w:t xml:space="preserve"> Dokument należy zamieścić w miejscu i w sposób określony w Instrukcji przygotowania wniosku o dofinansowanie w systemie IGA w Sekcji O ANALIZA FINANSOWA.</w:t>
            </w:r>
          </w:p>
        </w:tc>
        <w:tc>
          <w:tcPr>
            <w:tcW w:w="5812" w:type="dxa"/>
          </w:tcPr>
          <w:p w14:paraId="52804544" w14:textId="7CAC0265" w:rsidR="00F56BEC" w:rsidRDefault="00F56BEC" w:rsidP="00F56BE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F5548">
              <w:rPr>
                <w:rFonts w:ascii="Arial" w:hAnsi="Arial" w:cs="Arial"/>
                <w:sz w:val="24"/>
                <w:szCs w:val="24"/>
              </w:rPr>
              <w:t>Wraz z wnioskiem o dofinansowanie projektu</w:t>
            </w:r>
          </w:p>
        </w:tc>
      </w:tr>
    </w:tbl>
    <w:p w14:paraId="3E5DF10A" w14:textId="77777777" w:rsidR="007566F3" w:rsidRDefault="007566F3" w:rsidP="006C74F1">
      <w:pPr>
        <w:spacing w:line="240" w:lineRule="auto"/>
      </w:pPr>
    </w:p>
    <w:p w14:paraId="34F4E559" w14:textId="77777777" w:rsidR="007566F3" w:rsidRDefault="007566F3" w:rsidP="006C74F1">
      <w:pPr>
        <w:spacing w:line="240" w:lineRule="auto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0F6392" w14:textId="77777777" w:rsidR="007566F3" w:rsidRDefault="007566F3">
      <w:pPr>
        <w:pStyle w:val="Nagwek2"/>
        <w:sectPr w:rsidR="007566F3" w:rsidSect="00F97B71">
          <w:pgSz w:w="16838" w:h="11906" w:orient="landscape"/>
          <w:pgMar w:top="1418" w:right="1418" w:bottom="1418" w:left="1418" w:header="709" w:footer="420" w:gutter="0"/>
          <w:cols w:space="708"/>
          <w:docGrid w:linePitch="360"/>
        </w:sectPr>
      </w:pPr>
    </w:p>
    <w:p w14:paraId="136BA285" w14:textId="77777777" w:rsidR="003D5A4C" w:rsidRPr="003D5A4C" w:rsidRDefault="003D5A4C">
      <w:pPr>
        <w:pStyle w:val="Nagwek2"/>
      </w:pPr>
      <w:r w:rsidRPr="003D5A4C">
        <w:t>Oświadczenia składane pod rygorem odpowiedzialności karnej</w:t>
      </w:r>
    </w:p>
    <w:p w14:paraId="234690ED" w14:textId="77777777" w:rsidR="003D5A4C" w:rsidRPr="003D5A4C" w:rsidRDefault="003D5A4C" w:rsidP="006C74F1">
      <w:pPr>
        <w:pStyle w:val="Akapitzlis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653287F2" w14:textId="77777777" w:rsidR="003D5A4C" w:rsidRDefault="00E30B04" w:rsidP="006C74F1">
      <w:pPr>
        <w:pStyle w:val="Akapitzlist"/>
        <w:spacing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3858DB">
        <w:rPr>
          <w:rFonts w:ascii="Arial" w:hAnsi="Arial" w:cs="Arial"/>
          <w:sz w:val="24"/>
          <w:szCs w:val="24"/>
        </w:rPr>
        <w:t xml:space="preserve">Składając wniosek o dofinansowanie są Państwo zobowiązani do odznaczenia oświadczeń </w:t>
      </w:r>
      <w:r w:rsidR="00EE69E5">
        <w:rPr>
          <w:rFonts w:ascii="Arial" w:hAnsi="Arial" w:cs="Arial"/>
          <w:sz w:val="24"/>
          <w:szCs w:val="24"/>
        </w:rPr>
        <w:t xml:space="preserve">na potwierdzenie faktów lub stanu prawnego, niezbędnych do oceny projektu lub objęcia go dofinansowaniem. </w:t>
      </w:r>
    </w:p>
    <w:p w14:paraId="5E96436D" w14:textId="77777777" w:rsidR="00EE69E5" w:rsidRDefault="00EE69E5" w:rsidP="006C74F1">
      <w:pPr>
        <w:pStyle w:val="Akapitzlist"/>
        <w:spacing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tymi oświadczeniami znajduje się klauzula o następującej treści:</w:t>
      </w:r>
    </w:p>
    <w:p w14:paraId="45A597BF" w14:textId="77777777" w:rsidR="00EE69E5" w:rsidRPr="003858DB" w:rsidRDefault="00EE69E5" w:rsidP="006C74F1">
      <w:pPr>
        <w:pStyle w:val="Akapitzlist"/>
        <w:spacing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„Jestem świadomy/ świadoma odpowiedzialności karnej za złożenie fałszywych oświadczeń”.</w:t>
      </w:r>
    </w:p>
    <w:p w14:paraId="7CBB4A7B" w14:textId="334C5C4C" w:rsidR="004A59B1" w:rsidRDefault="004A59B1" w:rsidP="006C74F1">
      <w:pPr>
        <w:pStyle w:val="Akapitzlist"/>
        <w:spacing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złożenia oświadczeń zobowiązany jest zarówno Wnioskodawc</w:t>
      </w:r>
      <w:r w:rsidR="00D759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jak i partnerzy projektu. Partnerzy składają oświadczenie na wzorze nr </w:t>
      </w:r>
      <w:r w:rsidR="00D759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1941C4" w:rsidRPr="001941C4">
        <w:rPr>
          <w:rFonts w:ascii="Arial" w:hAnsi="Arial" w:cs="Arial"/>
          <w:sz w:val="24"/>
          <w:szCs w:val="24"/>
        </w:rPr>
        <w:t xml:space="preserve"> Treść złożonych oświadczeń powinna być zgodna z Sekcją W wniosku o dofinansowanie projektu</w:t>
      </w:r>
      <w:r w:rsidR="001941C4">
        <w:rPr>
          <w:rFonts w:ascii="Arial" w:hAnsi="Arial" w:cs="Arial"/>
          <w:sz w:val="24"/>
          <w:szCs w:val="24"/>
        </w:rPr>
        <w:t>.</w:t>
      </w:r>
    </w:p>
    <w:p w14:paraId="3825578E" w14:textId="77777777" w:rsidR="00C553E0" w:rsidRDefault="00C553E0" w:rsidP="006C74F1">
      <w:pPr>
        <w:spacing w:line="240" w:lineRule="auto"/>
        <w:rPr>
          <w:rFonts w:ascii="Arial" w:hAnsi="Arial" w:cs="Arial"/>
          <w:sz w:val="24"/>
          <w:szCs w:val="24"/>
        </w:rPr>
      </w:pPr>
    </w:p>
    <w:p w14:paraId="0B9CBAA1" w14:textId="77777777" w:rsidR="00C553E0" w:rsidRDefault="00C553E0" w:rsidP="00E74048">
      <w:pPr>
        <w:pStyle w:val="Nagwek2"/>
      </w:pPr>
      <w:r w:rsidRPr="00C553E0">
        <w:t>Wzory oświadczeń</w:t>
      </w:r>
    </w:p>
    <w:p w14:paraId="16B07660" w14:textId="77777777" w:rsidR="00C553E0" w:rsidRPr="00C553E0" w:rsidRDefault="00C553E0" w:rsidP="006C74F1">
      <w:pPr>
        <w:spacing w:line="240" w:lineRule="auto"/>
        <w:rPr>
          <w:rFonts w:ascii="Arial" w:hAnsi="Arial" w:cs="Arial"/>
          <w:sz w:val="24"/>
          <w:szCs w:val="24"/>
        </w:rPr>
      </w:pPr>
    </w:p>
    <w:p w14:paraId="0ABA0A15" w14:textId="1FB51D37" w:rsidR="00C553E0" w:rsidRDefault="00C553E0" w:rsidP="0016399A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553E0">
        <w:rPr>
          <w:rFonts w:ascii="Arial" w:hAnsi="Arial" w:cs="Arial"/>
          <w:sz w:val="24"/>
          <w:szCs w:val="24"/>
        </w:rPr>
        <w:t>Oświadczenie o przestrzeganiu przepisów antydyskryminacyjnych</w:t>
      </w:r>
      <w:r w:rsidR="003C1D07">
        <w:rPr>
          <w:rFonts w:ascii="Arial" w:hAnsi="Arial" w:cs="Arial"/>
          <w:sz w:val="24"/>
          <w:szCs w:val="24"/>
        </w:rPr>
        <w:t xml:space="preserve"> wnioskodawcy/ partnera</w:t>
      </w:r>
    </w:p>
    <w:p w14:paraId="46159668" w14:textId="69BCDFBE" w:rsidR="00B84E21" w:rsidRDefault="00B84E21" w:rsidP="00B84E2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553E0">
        <w:rPr>
          <w:rFonts w:ascii="Arial" w:hAnsi="Arial" w:cs="Arial"/>
          <w:sz w:val="24"/>
          <w:szCs w:val="24"/>
        </w:rPr>
        <w:t>Oświadczenie o przestrzeganiu przepisów antydyskryminacyjnych</w:t>
      </w:r>
      <w:r w:rsidR="003C1D07">
        <w:rPr>
          <w:rFonts w:ascii="Arial" w:hAnsi="Arial" w:cs="Arial"/>
          <w:sz w:val="24"/>
          <w:szCs w:val="24"/>
        </w:rPr>
        <w:t xml:space="preserve"> realizatora</w:t>
      </w:r>
    </w:p>
    <w:p w14:paraId="1E218CDD" w14:textId="77777777" w:rsidR="00F97B71" w:rsidRDefault="00F97B71" w:rsidP="0016399A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97B71">
        <w:rPr>
          <w:rFonts w:ascii="Arial" w:hAnsi="Arial" w:cs="Arial"/>
          <w:sz w:val="24"/>
          <w:szCs w:val="24"/>
        </w:rPr>
        <w:t>Oświadczenie o rzetelności</w:t>
      </w:r>
    </w:p>
    <w:p w14:paraId="0825CDD5" w14:textId="77777777" w:rsidR="007566F3" w:rsidRDefault="001A397C" w:rsidP="0016399A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1A397C">
        <w:rPr>
          <w:rFonts w:ascii="Arial" w:hAnsi="Arial" w:cs="Arial"/>
          <w:sz w:val="24"/>
          <w:szCs w:val="24"/>
        </w:rPr>
        <w:t>Oświadczenie o posiadaniu finansowego wkładu własnego</w:t>
      </w:r>
    </w:p>
    <w:p w14:paraId="6CA35B08" w14:textId="77777777" w:rsidR="00B50F17" w:rsidRDefault="004A59B1" w:rsidP="00B50F17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A59B1">
        <w:rPr>
          <w:rFonts w:ascii="Arial" w:hAnsi="Arial" w:cs="Arial"/>
          <w:sz w:val="24"/>
          <w:szCs w:val="24"/>
        </w:rPr>
        <w:t>Oświadczenia dla partnerów projektu</w:t>
      </w:r>
    </w:p>
    <w:p w14:paraId="5DE8FB2E" w14:textId="0EEB1C24" w:rsidR="00375416" w:rsidRPr="00B50F17" w:rsidRDefault="00375416" w:rsidP="00B50F17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50F17">
        <w:rPr>
          <w:rFonts w:ascii="Arial" w:hAnsi="Arial" w:cs="Arial"/>
          <w:sz w:val="24"/>
          <w:szCs w:val="24"/>
        </w:rPr>
        <w:t>Zestawienie wskaźników realizacji projektu w rozbiciu na poszczególnych Partnerów w projekcie</w:t>
      </w:r>
    </w:p>
    <w:p w14:paraId="4DF90F31" w14:textId="77777777" w:rsidR="007566F3" w:rsidRDefault="007566F3" w:rsidP="006C74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402119" w14:textId="68593435" w:rsidR="005D28EE" w:rsidRPr="005D28EE" w:rsidRDefault="00C87DE1" w:rsidP="00B50F17">
      <w:pPr>
        <w:pStyle w:val="Nagwek3"/>
        <w:shd w:val="clear" w:color="auto" w:fill="auto"/>
      </w:pPr>
      <w:bookmarkStart w:id="0" w:name="_Toc490822583"/>
      <w:bookmarkStart w:id="1" w:name="_Toc526333448"/>
      <w:bookmarkStart w:id="2" w:name="_Toc5868601"/>
      <w:bookmarkStart w:id="3" w:name="_Toc526333447"/>
      <w:bookmarkStart w:id="4" w:name="_Toc5868600"/>
      <w:r w:rsidRPr="00E06976">
        <w:rPr>
          <w:rFonts w:ascii="Calibri" w:eastAsia="Calibri" w:hAnsi="Calibri"/>
          <w:noProof/>
          <w:lang w:eastAsia="pl-PL"/>
        </w:rPr>
        <w:drawing>
          <wp:inline distT="0" distB="0" distL="0" distR="0" wp14:anchorId="6FE29336" wp14:editId="5C25047D">
            <wp:extent cx="5759450" cy="492760"/>
            <wp:effectExtent l="0" t="0" r="0" b="2540"/>
            <wp:docPr id="4" name="Obraz 4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-Pasek_FE-RGB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8EE" w:rsidRPr="005D28EE">
        <w:t>Wzór 1 Oświadczenie o przestrzeganiu przepisów antydyskryminacyjnych</w:t>
      </w:r>
    </w:p>
    <w:p w14:paraId="5F428669" w14:textId="77777777" w:rsidR="005D28EE" w:rsidRPr="005D28EE" w:rsidRDefault="005D28EE" w:rsidP="005D28EE">
      <w:pPr>
        <w:spacing w:line="240" w:lineRule="auto"/>
        <w:rPr>
          <w:rFonts w:ascii="Arial" w:hAnsi="Arial" w:cs="Arial"/>
        </w:rPr>
      </w:pPr>
    </w:p>
    <w:p w14:paraId="162B4B2E" w14:textId="77777777" w:rsidR="005D28EE" w:rsidRPr="005D28EE" w:rsidRDefault="005D28EE" w:rsidP="005D28EE">
      <w:pPr>
        <w:spacing w:line="240" w:lineRule="auto"/>
        <w:jc w:val="center"/>
        <w:rPr>
          <w:rFonts w:ascii="Arial" w:hAnsi="Arial" w:cs="Arial"/>
          <w:b/>
        </w:rPr>
      </w:pPr>
      <w:r w:rsidRPr="005D28EE">
        <w:rPr>
          <w:rFonts w:ascii="Arial" w:hAnsi="Arial" w:cs="Arial"/>
          <w:b/>
        </w:rPr>
        <w:t>WZÓR</w:t>
      </w:r>
    </w:p>
    <w:p w14:paraId="15EFDFCE" w14:textId="77777777" w:rsidR="005D28EE" w:rsidRPr="005D28EE" w:rsidRDefault="005D28EE" w:rsidP="005D28EE">
      <w:pPr>
        <w:suppressAutoHyphens/>
        <w:spacing w:before="360" w:after="600" w:line="240" w:lineRule="auto"/>
        <w:jc w:val="right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Załącznik nr … do …</w:t>
      </w:r>
    </w:p>
    <w:p w14:paraId="2E69AF3D" w14:textId="77777777" w:rsidR="005D28EE" w:rsidRPr="005D28EE" w:rsidRDefault="005D28EE" w:rsidP="005D28EE">
      <w:pPr>
        <w:suppressAutoHyphens/>
        <w:spacing w:after="0" w:line="240" w:lineRule="auto"/>
        <w:jc w:val="right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………………………………..</w:t>
      </w:r>
    </w:p>
    <w:p w14:paraId="277482FD" w14:textId="77777777" w:rsidR="005D28EE" w:rsidRPr="005D28EE" w:rsidRDefault="005D28EE" w:rsidP="005D28EE">
      <w:pPr>
        <w:suppressAutoHyphens/>
        <w:spacing w:after="0" w:line="240" w:lineRule="auto"/>
        <w:jc w:val="right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Miejscowość, data</w:t>
      </w:r>
    </w:p>
    <w:p w14:paraId="3BD1F6DB" w14:textId="77777777" w:rsidR="005D28EE" w:rsidRPr="005D28EE" w:rsidRDefault="005D28EE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………………………………………..</w:t>
      </w:r>
    </w:p>
    <w:p w14:paraId="00F80C53" w14:textId="77777777" w:rsidR="005D28EE" w:rsidRPr="005D28EE" w:rsidRDefault="005D28EE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………………………………………..</w:t>
      </w:r>
    </w:p>
    <w:p w14:paraId="46FD7AAF" w14:textId="77777777" w:rsidR="005D28EE" w:rsidRPr="005D28EE" w:rsidRDefault="005D28EE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  <w:sectPr w:rsidR="005D28EE" w:rsidRPr="005D28EE" w:rsidSect="005D28EE">
          <w:footnotePr>
            <w:numRestart w:val="eachPage"/>
          </w:footnotePr>
          <w:pgSz w:w="11906" w:h="16838"/>
          <w:pgMar w:top="1418" w:right="1418" w:bottom="1418" w:left="1418" w:header="709" w:footer="420" w:gutter="0"/>
          <w:cols w:space="708"/>
          <w:docGrid w:linePitch="360"/>
        </w:sectPr>
      </w:pPr>
    </w:p>
    <w:p w14:paraId="05585DB3" w14:textId="77777777" w:rsidR="005D28EE" w:rsidRPr="005D28EE" w:rsidRDefault="005D28EE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Nazwa wnioskodawcy/ partnera</w:t>
      </w:r>
      <w:r w:rsidRPr="005D28EE">
        <w:rPr>
          <w:rFonts w:ascii="Arial" w:eastAsia="Calibri" w:hAnsi="Arial" w:cs="Calibri"/>
          <w:sz w:val="28"/>
          <w:vertAlign w:val="superscript"/>
          <w:lang w:eastAsia="ar-SA"/>
        </w:rPr>
        <w:footnoteReference w:id="6"/>
      </w:r>
    </w:p>
    <w:p w14:paraId="2A0F5DF7" w14:textId="77777777" w:rsidR="005D28EE" w:rsidRPr="005D28EE" w:rsidRDefault="005D28EE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</w:pPr>
    </w:p>
    <w:p w14:paraId="2A94A094" w14:textId="77777777" w:rsidR="005D28EE" w:rsidRPr="005D28EE" w:rsidRDefault="005D28EE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………………………………………..</w:t>
      </w:r>
    </w:p>
    <w:p w14:paraId="22E10B0F" w14:textId="77777777" w:rsidR="005D28EE" w:rsidRPr="005D28EE" w:rsidRDefault="005D28EE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Adres</w:t>
      </w:r>
    </w:p>
    <w:p w14:paraId="2E720841" w14:textId="77777777" w:rsidR="005D28EE" w:rsidRPr="005D28EE" w:rsidRDefault="005D28EE" w:rsidP="005D28EE">
      <w:pPr>
        <w:suppressAutoHyphens/>
        <w:spacing w:before="600" w:after="360" w:line="240" w:lineRule="auto"/>
        <w:jc w:val="center"/>
        <w:rPr>
          <w:rFonts w:ascii="Arial" w:eastAsia="Calibri" w:hAnsi="Arial" w:cs="Calibri"/>
          <w:b/>
          <w:sz w:val="24"/>
          <w:lang w:eastAsia="ar-SA"/>
        </w:rPr>
      </w:pPr>
      <w:r w:rsidRPr="005D28EE">
        <w:rPr>
          <w:rFonts w:ascii="Arial" w:eastAsia="Calibri" w:hAnsi="Arial" w:cs="Calibri"/>
          <w:b/>
          <w:sz w:val="24"/>
          <w:lang w:eastAsia="ar-SA"/>
        </w:rPr>
        <w:t>Oświadczenie o przestrzeganiu przepisów antydyskryminacyjnych</w:t>
      </w:r>
      <w:r w:rsidRPr="005D28EE">
        <w:rPr>
          <w:rFonts w:ascii="Arial" w:eastAsia="Calibri" w:hAnsi="Arial" w:cs="Calibri"/>
          <w:b/>
          <w:sz w:val="28"/>
          <w:vertAlign w:val="superscript"/>
          <w:lang w:eastAsia="ar-SA"/>
        </w:rPr>
        <w:footnoteReference w:id="7"/>
      </w:r>
    </w:p>
    <w:p w14:paraId="67B37C3A" w14:textId="77777777" w:rsidR="005D28EE" w:rsidRPr="005D28EE" w:rsidRDefault="005D28EE" w:rsidP="005D28EE">
      <w:pPr>
        <w:suppressAutoHyphens/>
        <w:spacing w:before="600" w:after="120" w:line="240" w:lineRule="auto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W związku z projektem pn. „………”</w:t>
      </w:r>
      <w:r w:rsidRPr="005D28EE">
        <w:rPr>
          <w:rFonts w:ascii="Arial" w:eastAsia="Calibri" w:hAnsi="Arial" w:cs="Calibri"/>
          <w:sz w:val="28"/>
          <w:vertAlign w:val="superscript"/>
          <w:lang w:eastAsia="ar-SA"/>
        </w:rPr>
        <w:footnoteReference w:id="8"/>
      </w:r>
      <w:r w:rsidRPr="005D28EE">
        <w:rPr>
          <w:rFonts w:ascii="Arial" w:eastAsia="Calibri" w:hAnsi="Arial" w:cs="Calibri"/>
          <w:sz w:val="24"/>
          <w:lang w:eastAsia="ar-SA"/>
        </w:rPr>
        <w:t xml:space="preserve"> składanym w naborze nr FEMP…….……..</w:t>
      </w:r>
      <w:r w:rsidRPr="005D28EE">
        <w:rPr>
          <w:rFonts w:ascii="Arial" w:eastAsia="Calibri" w:hAnsi="Arial" w:cs="Calibri"/>
          <w:sz w:val="28"/>
          <w:vertAlign w:val="superscript"/>
          <w:lang w:eastAsia="ar-SA"/>
        </w:rPr>
        <w:footnoteReference w:id="9"/>
      </w:r>
      <w:r w:rsidRPr="005D28EE">
        <w:rPr>
          <w:rFonts w:ascii="Arial" w:eastAsia="Calibri" w:hAnsi="Arial" w:cs="Calibri"/>
          <w:sz w:val="24"/>
          <w:lang w:eastAsia="ar-SA"/>
        </w:rPr>
        <w:t xml:space="preserve"> w ramach programu Fundusze Europejskie dla Małopolski 2021-2027 oświadczam, że:</w:t>
      </w:r>
    </w:p>
    <w:p w14:paraId="6BB1BC5F" w14:textId="77777777" w:rsidR="005D28EE" w:rsidRPr="005D28EE" w:rsidRDefault="005D28EE" w:rsidP="005D28EE">
      <w:pPr>
        <w:numPr>
          <w:ilvl w:val="0"/>
          <w:numId w:val="24"/>
        </w:numPr>
        <w:suppressAutoHyphens/>
        <w:spacing w:after="120" w:line="240" w:lineRule="auto"/>
        <w:ind w:left="425" w:hanging="425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w podmiocie/ jednostce samorządu terytorialnego, który/ którą</w:t>
      </w:r>
      <w:r w:rsidRPr="005D28EE">
        <w:rPr>
          <w:rFonts w:ascii="Arial" w:eastAsia="Calibri" w:hAnsi="Arial" w:cs="Calibri"/>
          <w:sz w:val="24"/>
          <w:vertAlign w:val="superscript"/>
          <w:lang w:eastAsia="ar-SA"/>
        </w:rPr>
        <w:footnoteReference w:id="10"/>
      </w:r>
      <w:r w:rsidRPr="005D28EE">
        <w:rPr>
          <w:rFonts w:ascii="Arial" w:eastAsia="Calibri" w:hAnsi="Arial" w:cs="Calibri"/>
          <w:sz w:val="24"/>
          <w:lang w:eastAsia="ar-SA"/>
        </w:rPr>
        <w:t xml:space="preserve"> reprezentuję, przestrzegane są przepisy antydyskryminacyjne, o których mowa w art. 9 ust. 3 Rozporządzenia Parlamentu Europejskiego i Rady (UE) nr 2021/1060 z dnia 24 czerwca 2021 r., prawa objęte Kartą Praw Podstawowych Unii Europejskiej oraz zapisy Konwencji o Prawach Osób Niepełnosprawnych a podejmowane działania nie powodują nieuprawnionego różnicowania, wykluczania lub ograniczania osób ze względu na jakiekolwiek przesłanki tj. płeć, rasę, pochodzenie etniczne, religię, światopogląd, niepełnosprawność, wiek, orientację seksualną</w:t>
      </w:r>
      <w:r w:rsidRPr="005D28EE">
        <w:rPr>
          <w:rFonts w:ascii="Arial" w:eastAsia="Calibri" w:hAnsi="Arial" w:cs="Calibri"/>
          <w:sz w:val="28"/>
          <w:szCs w:val="28"/>
          <w:vertAlign w:val="superscript"/>
          <w:lang w:eastAsia="ar-SA"/>
        </w:rPr>
        <w:t xml:space="preserve"> </w:t>
      </w:r>
      <w:r w:rsidRPr="005D28EE">
        <w:rPr>
          <w:rFonts w:ascii="Arial" w:eastAsia="Calibri" w:hAnsi="Arial" w:cs="Calibri"/>
          <w:sz w:val="28"/>
          <w:vertAlign w:val="superscript"/>
          <w:lang w:eastAsia="ar-SA"/>
        </w:rPr>
        <w:footnoteReference w:id="11"/>
      </w:r>
      <w:r w:rsidRPr="005D28EE">
        <w:rPr>
          <w:rFonts w:ascii="Arial" w:eastAsia="Calibri" w:hAnsi="Arial" w:cs="Calibri"/>
          <w:sz w:val="28"/>
          <w:lang w:eastAsia="ar-SA"/>
        </w:rPr>
        <w:t xml:space="preserve"> </w:t>
      </w:r>
      <w:r w:rsidRPr="005D28EE">
        <w:rPr>
          <w:rFonts w:ascii="Arial" w:eastAsia="Calibri" w:hAnsi="Arial" w:cs="Calibri"/>
          <w:sz w:val="24"/>
          <w:lang w:eastAsia="ar-SA"/>
        </w:rPr>
        <w:t>,</w:t>
      </w:r>
    </w:p>
    <w:p w14:paraId="1C9479A8" w14:textId="77777777" w:rsidR="005D28EE" w:rsidRPr="005D28EE" w:rsidRDefault="005D28EE" w:rsidP="005D28EE">
      <w:pPr>
        <w:numPr>
          <w:ilvl w:val="0"/>
          <w:numId w:val="24"/>
        </w:numPr>
        <w:suppressAutoHyphens/>
        <w:spacing w:after="120" w:line="240" w:lineRule="auto"/>
        <w:ind w:left="425" w:hanging="425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jestem świadomy/ świadoma odpowiedzialności karnej za złożenie fałszywych oświadczeń.</w:t>
      </w:r>
    </w:p>
    <w:p w14:paraId="070BE04D" w14:textId="77777777" w:rsidR="005D28EE" w:rsidRPr="005D28EE" w:rsidRDefault="005D28EE" w:rsidP="005D28EE">
      <w:pPr>
        <w:numPr>
          <w:ilvl w:val="0"/>
          <w:numId w:val="24"/>
        </w:numPr>
        <w:suppressAutoHyphens/>
        <w:spacing w:after="120" w:line="240" w:lineRule="auto"/>
        <w:ind w:left="426" w:hanging="426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jestem świadomy/ świadoma konsekwencji wynikających ze zmiany stanu faktycznego powodującej, iż niniejsze oświadczenie staje się nieprawdziwe, tj. gdy w trakcie trwania projektu lub w okresie jego trwałości podjęte zostaną działania sprzeczne z przepisami antydyskryminacyjnymi, o których mowa w art. 9 ust. 3 Rozporządzenia Parlamentu Europejskiego i Rady (UE) nr 2021/1060 z dnia 24 czerwca 2021 r., prawami objętymi Kartą Praw Podstawowych Unii Europejskiej oraz zapisami Konwencji o Prawach Osób Niepełnosprawnych, związanych z możliwością wypowiedzenia Umowy o dofinansowanie projektu bez zachowania okresu wypowiedzenia przez Instytucję Pośredniczącą/ Instytucję Zarządzającą.</w:t>
      </w:r>
    </w:p>
    <w:p w14:paraId="6DA89B46" w14:textId="0E93D6BE" w:rsidR="005D28EE" w:rsidRPr="005D28EE" w:rsidRDefault="005D28EE" w:rsidP="005D28EE">
      <w:pPr>
        <w:suppressAutoHyphens/>
        <w:spacing w:after="120" w:line="240" w:lineRule="auto"/>
        <w:ind w:left="426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 xml:space="preserve">W przypadku rozwiązania umowy o dofinansowanie projektu z przyczyn związanych z naruszeniem przepisów antydyskryminacyjnych, praw i wolności określonych w Karcie Praw Podstawowych Unii Europejskiej lub w Konwencji o prawach osób niepełnosprawnych </w:t>
      </w:r>
      <w:r w:rsidR="001941C4" w:rsidRPr="001941C4">
        <w:rPr>
          <w:rFonts w:ascii="Arial" w:eastAsia="Calibri" w:hAnsi="Arial" w:cs="Calibri"/>
          <w:sz w:val="24"/>
          <w:lang w:eastAsia="ar-SA"/>
        </w:rPr>
        <w:t>beneficjent tego projektu</w:t>
      </w:r>
      <w:r w:rsidRPr="005D28EE">
        <w:rPr>
          <w:rFonts w:ascii="Arial" w:eastAsia="Calibri" w:hAnsi="Arial" w:cs="Calibri"/>
          <w:sz w:val="24"/>
          <w:lang w:eastAsia="ar-SA"/>
        </w:rPr>
        <w:t xml:space="preserve"> zostaje wykluczony z możliwości uzyskania wsparcia ze środków FEM, do momentu aż w następczo składanym wniosku o dofinansowanie projektu wykaże, że podjął skuteczne działania naprawcze, w zakresie naruszenia skutkującego rozwiązaniem umowy o dofinansowanie projektu.</w:t>
      </w:r>
    </w:p>
    <w:p w14:paraId="7859BA32" w14:textId="77777777" w:rsidR="005D28EE" w:rsidRPr="005D28EE" w:rsidRDefault="005D28EE" w:rsidP="005D28EE">
      <w:pPr>
        <w:suppressAutoHyphens/>
        <w:spacing w:before="600" w:line="240" w:lineRule="auto"/>
        <w:rPr>
          <w:rFonts w:ascii="Arial" w:eastAsia="Calibri" w:hAnsi="Arial" w:cs="Calibri"/>
          <w:sz w:val="24"/>
          <w:lang w:eastAsia="ar-SA"/>
        </w:rPr>
      </w:pPr>
    </w:p>
    <w:p w14:paraId="2549146A" w14:textId="77777777" w:rsidR="005D28EE" w:rsidRPr="005D28EE" w:rsidRDefault="005D28EE" w:rsidP="005D28EE">
      <w:pPr>
        <w:suppressAutoHyphens/>
        <w:spacing w:line="240" w:lineRule="auto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………………………………………………</w:t>
      </w:r>
    </w:p>
    <w:p w14:paraId="7FA0F0E8" w14:textId="77777777" w:rsidR="005D28EE" w:rsidRPr="005D28EE" w:rsidRDefault="005D28EE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Podpis i pieczątka osoby</w:t>
      </w:r>
    </w:p>
    <w:p w14:paraId="53CD69F8" w14:textId="578DF85F" w:rsidR="00BE09A6" w:rsidRDefault="005D28EE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vertAlign w:val="superscript"/>
          <w:lang w:eastAsia="ar-SA"/>
        </w:rPr>
      </w:pPr>
      <w:r w:rsidRPr="005D28EE">
        <w:rPr>
          <w:rFonts w:ascii="Arial" w:eastAsia="Calibri" w:hAnsi="Arial" w:cs="Calibri"/>
          <w:sz w:val="24"/>
          <w:lang w:eastAsia="ar-SA"/>
        </w:rPr>
        <w:t>uprawnionej do reprezentowania wnioskodawcy/ partnera</w:t>
      </w:r>
      <w:r w:rsidRPr="005D28EE">
        <w:rPr>
          <w:rFonts w:ascii="Arial" w:eastAsia="Calibri" w:hAnsi="Arial" w:cs="Calibri"/>
          <w:sz w:val="24"/>
          <w:vertAlign w:val="superscript"/>
          <w:lang w:eastAsia="ar-SA"/>
        </w:rPr>
        <w:t>7</w:t>
      </w:r>
      <w:r w:rsidR="00BE09A6">
        <w:rPr>
          <w:rFonts w:ascii="Arial" w:eastAsia="Calibri" w:hAnsi="Arial" w:cs="Calibri"/>
          <w:sz w:val="24"/>
          <w:vertAlign w:val="superscript"/>
          <w:lang w:eastAsia="ar-SA"/>
        </w:rPr>
        <w:br/>
      </w:r>
    </w:p>
    <w:p w14:paraId="044A17B5" w14:textId="42B93658" w:rsidR="00BE09A6" w:rsidRDefault="00BE09A6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vertAlign w:val="superscript"/>
          <w:lang w:eastAsia="ar-SA"/>
        </w:rPr>
      </w:pPr>
    </w:p>
    <w:p w14:paraId="5666A928" w14:textId="15BF3454" w:rsidR="00BE09A6" w:rsidRDefault="00BE09A6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vertAlign w:val="superscript"/>
          <w:lang w:eastAsia="ar-SA"/>
        </w:rPr>
      </w:pPr>
    </w:p>
    <w:p w14:paraId="6347322F" w14:textId="230AB3FE" w:rsidR="00BE09A6" w:rsidRDefault="00BE09A6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vertAlign w:val="superscript"/>
          <w:lang w:eastAsia="ar-SA"/>
        </w:rPr>
      </w:pPr>
    </w:p>
    <w:p w14:paraId="6CA7CE91" w14:textId="77777777" w:rsidR="00BE09A6" w:rsidRPr="005D28EE" w:rsidRDefault="00BE09A6" w:rsidP="005D28EE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</w:pPr>
    </w:p>
    <w:p w14:paraId="5FD9AA03" w14:textId="77777777" w:rsidR="00BE09A6" w:rsidRPr="00BE09A6" w:rsidRDefault="00BE09A6" w:rsidP="00BE09A6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</w:pPr>
      <w:r w:rsidRPr="00BE09A6">
        <w:rPr>
          <w:rFonts w:ascii="Arial" w:eastAsia="Calibri" w:hAnsi="Arial" w:cs="Calibri"/>
          <w:sz w:val="24"/>
          <w:lang w:eastAsia="ar-SA"/>
        </w:rPr>
        <w:t>……………………………………………….</w:t>
      </w:r>
    </w:p>
    <w:p w14:paraId="2B3D5247" w14:textId="662384AE" w:rsidR="005D28EE" w:rsidRPr="005D28EE" w:rsidRDefault="00BE09A6" w:rsidP="00476371">
      <w:pPr>
        <w:suppressAutoHyphens/>
        <w:spacing w:after="0" w:line="240" w:lineRule="auto"/>
        <w:rPr>
          <w:rFonts w:ascii="Arial" w:eastAsia="Calibri" w:hAnsi="Arial" w:cs="Calibri"/>
          <w:sz w:val="24"/>
          <w:lang w:eastAsia="ar-SA"/>
        </w:rPr>
        <w:sectPr w:rsidR="005D28EE" w:rsidRPr="005D28EE" w:rsidSect="005D28EE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420" w:gutter="0"/>
          <w:cols w:space="708"/>
          <w:docGrid w:linePitch="360"/>
        </w:sectPr>
      </w:pPr>
      <w:r w:rsidRPr="00BE09A6">
        <w:rPr>
          <w:rFonts w:ascii="Arial" w:eastAsia="Calibri" w:hAnsi="Arial" w:cs="Calibri"/>
          <w:sz w:val="24"/>
          <w:lang w:eastAsia="ar-SA"/>
        </w:rPr>
        <w:t>Podpis i pieczątka przewodniczącego organu stanowiącego jednostki samorządu terytorialnego</w:t>
      </w:r>
    </w:p>
    <w:p w14:paraId="055D8AE3" w14:textId="58AEB269" w:rsidR="00B03445" w:rsidRDefault="005D28EE" w:rsidP="00377C2A">
      <w:r w:rsidRPr="005D28EE">
        <w:rPr>
          <w:rFonts w:ascii="Calibri" w:eastAsia="Calibri" w:hAnsi="Calibri" w:cstheme="majorBidi"/>
          <w:noProof/>
          <w:color w:val="1F4D78" w:themeColor="accent1" w:themeShade="7F"/>
          <w:lang w:eastAsia="pl-PL"/>
        </w:rPr>
        <w:drawing>
          <wp:inline distT="0" distB="0" distL="0" distR="0" wp14:anchorId="2B967DCD" wp14:editId="4764E223">
            <wp:extent cx="5759450" cy="492760"/>
            <wp:effectExtent l="0" t="0" r="0" b="2540"/>
            <wp:docPr id="7" name="Obraz 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-Pasek_FE-RGB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371" w:rsidRPr="00476371">
        <w:t xml:space="preserve"> </w:t>
      </w:r>
    </w:p>
    <w:p w14:paraId="0D6C3E7A" w14:textId="632E64C8" w:rsidR="00715EC1" w:rsidRPr="005D28EE" w:rsidRDefault="00715EC1" w:rsidP="00B50F17">
      <w:pPr>
        <w:pStyle w:val="Nagwek3"/>
        <w:shd w:val="clear" w:color="auto" w:fill="auto"/>
      </w:pPr>
      <w:r>
        <w:t>Wzór 2</w:t>
      </w:r>
      <w:r w:rsidRPr="005D28EE">
        <w:t xml:space="preserve"> Oświadczenie o przestrzeganiu przepisów antydyskryminacyjnych</w:t>
      </w:r>
    </w:p>
    <w:p w14:paraId="0CA59162" w14:textId="77777777" w:rsidR="00715EC1" w:rsidRPr="005D28EE" w:rsidRDefault="00715EC1" w:rsidP="00715EC1">
      <w:pPr>
        <w:spacing w:line="240" w:lineRule="auto"/>
        <w:rPr>
          <w:rFonts w:ascii="Arial" w:hAnsi="Arial" w:cs="Arial"/>
        </w:rPr>
      </w:pPr>
    </w:p>
    <w:p w14:paraId="46C725E2" w14:textId="5D7F4B40" w:rsidR="00715EC1" w:rsidRDefault="00715EC1" w:rsidP="00715EC1">
      <w:pPr>
        <w:spacing w:line="240" w:lineRule="auto"/>
        <w:jc w:val="center"/>
        <w:rPr>
          <w:rFonts w:ascii="Arial" w:hAnsi="Arial" w:cs="Arial"/>
          <w:b/>
        </w:rPr>
      </w:pPr>
      <w:r w:rsidRPr="005D28EE">
        <w:rPr>
          <w:rFonts w:ascii="Arial" w:hAnsi="Arial" w:cs="Arial"/>
          <w:b/>
        </w:rPr>
        <w:t>WZÓR</w:t>
      </w:r>
    </w:p>
    <w:p w14:paraId="595B7C48" w14:textId="77777777" w:rsidR="00715EC1" w:rsidRPr="005D28EE" w:rsidRDefault="00715EC1" w:rsidP="00715EC1">
      <w:pPr>
        <w:spacing w:line="240" w:lineRule="auto"/>
        <w:jc w:val="center"/>
        <w:rPr>
          <w:rFonts w:ascii="Arial" w:hAnsi="Arial" w:cs="Arial"/>
          <w:b/>
        </w:rPr>
      </w:pPr>
    </w:p>
    <w:p w14:paraId="388E7684" w14:textId="77777777" w:rsidR="00715EC1" w:rsidRPr="00715EC1" w:rsidRDefault="00715EC1" w:rsidP="00715EC1">
      <w:pPr>
        <w:suppressAutoHyphens/>
        <w:spacing w:before="360" w:after="600" w:line="254" w:lineRule="auto"/>
        <w:jc w:val="right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Załącznik nr … do …</w:t>
      </w:r>
    </w:p>
    <w:p w14:paraId="4C657381" w14:textId="77777777" w:rsidR="00715EC1" w:rsidRPr="00715EC1" w:rsidRDefault="00715EC1" w:rsidP="00715EC1">
      <w:pPr>
        <w:suppressAutoHyphens/>
        <w:spacing w:after="0" w:line="276" w:lineRule="auto"/>
        <w:jc w:val="right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………………………………..</w:t>
      </w:r>
    </w:p>
    <w:p w14:paraId="6B0CF5A0" w14:textId="77777777" w:rsidR="00715EC1" w:rsidRPr="00715EC1" w:rsidRDefault="00715EC1" w:rsidP="00715EC1">
      <w:pPr>
        <w:suppressAutoHyphens/>
        <w:spacing w:after="0" w:line="276" w:lineRule="auto"/>
        <w:jc w:val="right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Miejscowość, data</w:t>
      </w:r>
    </w:p>
    <w:p w14:paraId="6B37EC31" w14:textId="77777777" w:rsidR="00715EC1" w:rsidRPr="00715EC1" w:rsidRDefault="00715EC1" w:rsidP="00715EC1">
      <w:pPr>
        <w:suppressAutoHyphens/>
        <w:spacing w:after="0" w:line="276" w:lineRule="auto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………………………………………..</w:t>
      </w:r>
    </w:p>
    <w:p w14:paraId="5B6CF163" w14:textId="77777777" w:rsidR="00715EC1" w:rsidRPr="00715EC1" w:rsidRDefault="00715EC1" w:rsidP="00715EC1">
      <w:pPr>
        <w:suppressAutoHyphens/>
        <w:spacing w:after="0" w:line="276" w:lineRule="auto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………………………………………..</w:t>
      </w:r>
    </w:p>
    <w:p w14:paraId="7D7537DB" w14:textId="77777777" w:rsidR="00715EC1" w:rsidRPr="00715EC1" w:rsidRDefault="00715EC1" w:rsidP="00715EC1">
      <w:pPr>
        <w:suppressAutoHyphens/>
        <w:spacing w:after="0" w:line="276" w:lineRule="auto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Nazwa realizatora</w:t>
      </w:r>
    </w:p>
    <w:p w14:paraId="14ECC50C" w14:textId="77777777" w:rsidR="00715EC1" w:rsidRPr="00715EC1" w:rsidRDefault="00715EC1" w:rsidP="00715EC1">
      <w:pPr>
        <w:suppressAutoHyphens/>
        <w:spacing w:after="0" w:line="276" w:lineRule="auto"/>
        <w:rPr>
          <w:rFonts w:ascii="Arial" w:eastAsia="Calibri" w:hAnsi="Arial" w:cs="Calibri"/>
          <w:sz w:val="24"/>
          <w:lang w:eastAsia="ar-SA"/>
        </w:rPr>
      </w:pPr>
    </w:p>
    <w:p w14:paraId="5A5013D5" w14:textId="77777777" w:rsidR="00715EC1" w:rsidRPr="00715EC1" w:rsidRDefault="00715EC1" w:rsidP="00715EC1">
      <w:pPr>
        <w:suppressAutoHyphens/>
        <w:spacing w:after="0" w:line="276" w:lineRule="auto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………………………………………..</w:t>
      </w:r>
    </w:p>
    <w:p w14:paraId="4D15AE3E" w14:textId="77777777" w:rsidR="00715EC1" w:rsidRPr="00715EC1" w:rsidRDefault="00715EC1" w:rsidP="00715EC1">
      <w:pPr>
        <w:suppressAutoHyphens/>
        <w:spacing w:after="0" w:line="276" w:lineRule="auto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Adres</w:t>
      </w:r>
    </w:p>
    <w:p w14:paraId="53CA4E86" w14:textId="77777777" w:rsidR="00715EC1" w:rsidRPr="00715EC1" w:rsidRDefault="00715EC1" w:rsidP="00715EC1">
      <w:pPr>
        <w:suppressAutoHyphens/>
        <w:spacing w:before="600" w:after="360" w:line="254" w:lineRule="auto"/>
        <w:jc w:val="center"/>
        <w:rPr>
          <w:rFonts w:ascii="Arial" w:eastAsia="Calibri" w:hAnsi="Arial" w:cs="Calibri"/>
          <w:b/>
          <w:sz w:val="24"/>
          <w:lang w:eastAsia="ar-SA"/>
        </w:rPr>
      </w:pPr>
      <w:r w:rsidRPr="00715EC1">
        <w:rPr>
          <w:rFonts w:ascii="Arial" w:eastAsia="Calibri" w:hAnsi="Arial" w:cs="Calibri"/>
          <w:b/>
          <w:sz w:val="24"/>
          <w:lang w:eastAsia="ar-SA"/>
        </w:rPr>
        <w:t>Oświadczenie o przestrzeganiu przepisów antydyskryminacyjnych</w:t>
      </w:r>
      <w:r w:rsidRPr="00715EC1">
        <w:rPr>
          <w:rFonts w:ascii="Arial" w:eastAsia="Calibri" w:hAnsi="Arial" w:cs="Calibri"/>
          <w:b/>
          <w:sz w:val="28"/>
          <w:vertAlign w:val="superscript"/>
          <w:lang w:eastAsia="ar-SA"/>
        </w:rPr>
        <w:footnoteReference w:id="12"/>
      </w:r>
    </w:p>
    <w:p w14:paraId="133347E5" w14:textId="77777777" w:rsidR="00715EC1" w:rsidRPr="00715EC1" w:rsidRDefault="00715EC1" w:rsidP="00715EC1">
      <w:pPr>
        <w:suppressAutoHyphens/>
        <w:spacing w:before="600" w:after="120" w:line="276" w:lineRule="auto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W związku z projektem pn. „………”</w:t>
      </w:r>
      <w:r w:rsidRPr="00715EC1">
        <w:rPr>
          <w:rFonts w:ascii="Arial" w:eastAsia="Calibri" w:hAnsi="Arial" w:cs="Calibri"/>
          <w:sz w:val="28"/>
          <w:vertAlign w:val="superscript"/>
          <w:lang w:eastAsia="ar-SA"/>
        </w:rPr>
        <w:footnoteReference w:id="13"/>
      </w:r>
      <w:r w:rsidRPr="00715EC1">
        <w:rPr>
          <w:rFonts w:ascii="Arial" w:eastAsia="Calibri" w:hAnsi="Arial" w:cs="Calibri"/>
          <w:sz w:val="24"/>
          <w:lang w:eastAsia="ar-SA"/>
        </w:rPr>
        <w:t xml:space="preserve"> składanym w naborze nr FEMP…….……..</w:t>
      </w:r>
      <w:r w:rsidRPr="00715EC1">
        <w:rPr>
          <w:rFonts w:ascii="Arial" w:eastAsia="Calibri" w:hAnsi="Arial" w:cs="Calibri"/>
          <w:sz w:val="28"/>
          <w:vertAlign w:val="superscript"/>
          <w:lang w:eastAsia="ar-SA"/>
        </w:rPr>
        <w:footnoteReference w:id="14"/>
      </w:r>
      <w:r w:rsidRPr="00715EC1">
        <w:rPr>
          <w:rFonts w:ascii="Arial" w:eastAsia="Calibri" w:hAnsi="Arial" w:cs="Calibri"/>
          <w:sz w:val="24"/>
          <w:lang w:eastAsia="ar-SA"/>
        </w:rPr>
        <w:t xml:space="preserve"> w ramach programu Fundusze Europejskie dla Małopolski 2021-2027 (FEM) oświadczam, że:</w:t>
      </w:r>
    </w:p>
    <w:p w14:paraId="3159CE2B" w14:textId="77777777" w:rsidR="00715EC1" w:rsidRPr="00715EC1" w:rsidRDefault="00715EC1" w:rsidP="0073649C">
      <w:pPr>
        <w:numPr>
          <w:ilvl w:val="0"/>
          <w:numId w:val="55"/>
        </w:numPr>
        <w:suppressAutoHyphens/>
        <w:spacing w:after="120" w:line="276" w:lineRule="auto"/>
        <w:ind w:left="426" w:hanging="426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podmiot, który reprezentuję jest/ nie jest</w:t>
      </w:r>
      <w:r w:rsidRPr="00715EC1">
        <w:rPr>
          <w:rFonts w:ascii="Arial" w:eastAsia="Calibri" w:hAnsi="Arial" w:cs="Calibri"/>
          <w:sz w:val="24"/>
          <w:vertAlign w:val="superscript"/>
          <w:lang w:eastAsia="ar-SA"/>
        </w:rPr>
        <w:footnoteReference w:id="15"/>
      </w:r>
      <w:r w:rsidRPr="00715EC1">
        <w:rPr>
          <w:rFonts w:ascii="Arial" w:eastAsia="Calibri" w:hAnsi="Arial" w:cs="Calibri"/>
          <w:sz w:val="24"/>
          <w:lang w:eastAsia="ar-SA"/>
        </w:rPr>
        <w:t xml:space="preserve"> kontrolowany lub zależny od jednostki samorządu terytorialnego</w:t>
      </w:r>
      <w:r w:rsidRPr="00715EC1">
        <w:rPr>
          <w:rFonts w:ascii="Arial" w:eastAsia="Calibri" w:hAnsi="Arial" w:cs="Calibri"/>
          <w:sz w:val="24"/>
          <w:vertAlign w:val="superscript"/>
          <w:lang w:eastAsia="ar-SA"/>
        </w:rPr>
        <w:footnoteReference w:id="16"/>
      </w:r>
      <w:r w:rsidRPr="00715EC1">
        <w:rPr>
          <w:rFonts w:ascii="Arial" w:eastAsia="Calibri" w:hAnsi="Arial" w:cs="Calibri"/>
          <w:sz w:val="24"/>
          <w:lang w:eastAsia="ar-SA"/>
        </w:rPr>
        <w:t>, która jest wnioskodawcą/ partnerem</w:t>
      </w:r>
      <w:r w:rsidRPr="00715EC1">
        <w:rPr>
          <w:rFonts w:ascii="Arial" w:eastAsia="Calibri" w:hAnsi="Arial" w:cs="Calibri"/>
          <w:sz w:val="24"/>
          <w:vertAlign w:val="superscript"/>
          <w:lang w:eastAsia="ar-SA"/>
        </w:rPr>
        <w:footnoteReference w:id="17"/>
      </w:r>
      <w:r w:rsidRPr="00715EC1">
        <w:rPr>
          <w:rFonts w:ascii="Arial" w:eastAsia="Calibri" w:hAnsi="Arial" w:cs="Calibri"/>
          <w:sz w:val="24"/>
          <w:lang w:eastAsia="ar-SA"/>
        </w:rPr>
        <w:t xml:space="preserve"> ww. projektu,</w:t>
      </w:r>
    </w:p>
    <w:p w14:paraId="5D472761" w14:textId="77777777" w:rsidR="00715EC1" w:rsidRPr="00715EC1" w:rsidRDefault="00715EC1" w:rsidP="0073649C">
      <w:pPr>
        <w:numPr>
          <w:ilvl w:val="0"/>
          <w:numId w:val="55"/>
        </w:numPr>
        <w:suppressAutoHyphens/>
        <w:spacing w:after="120" w:line="276" w:lineRule="auto"/>
        <w:ind w:left="425" w:hanging="425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w podmiocie, który reprezentuję, przestrzegane są przepisy antydyskryminacyjne, o których mowa w art. 9 ust. 3 Rozporządzenia Parlamentu Europejskiego i Rady (UE) nr 2021/1060 z dnia 24 czerwca 2021 r., prawa objęte Kartą Praw Podstawowych Unii Europejskiej oraz zapisy Konwencji o Prawach Osób Niepełnosprawnych a podejmowane działania nie powodują nieuprawnionego różnicowania, wykluczania lub ograniczania osób ze względu na jakiekolwiek przesłanki tj. płeć, rasę, pochodzenie etniczne, religię, światopogląd, niepełnosprawność, wiek, orientację seksualną,</w:t>
      </w:r>
    </w:p>
    <w:p w14:paraId="0DBE9353" w14:textId="77777777" w:rsidR="00715EC1" w:rsidRPr="00715EC1" w:rsidRDefault="00715EC1" w:rsidP="0073649C">
      <w:pPr>
        <w:numPr>
          <w:ilvl w:val="0"/>
          <w:numId w:val="55"/>
        </w:numPr>
        <w:suppressAutoHyphens/>
        <w:spacing w:after="120" w:line="276" w:lineRule="auto"/>
        <w:ind w:left="425" w:hanging="425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jestem świadomy/ świadoma odpowiedzialności karnej za złożenie fałszywych oświadczeń,</w:t>
      </w:r>
    </w:p>
    <w:p w14:paraId="63269DE2" w14:textId="77777777" w:rsidR="00715EC1" w:rsidRPr="00715EC1" w:rsidRDefault="00715EC1" w:rsidP="0073649C">
      <w:pPr>
        <w:numPr>
          <w:ilvl w:val="0"/>
          <w:numId w:val="55"/>
        </w:numPr>
        <w:suppressAutoHyphens/>
        <w:spacing w:after="120" w:line="276" w:lineRule="auto"/>
        <w:ind w:left="425" w:hanging="425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jestem świadomy/ świadoma konsekwencji wynikających ze zmiany stanu faktycznego powodującej, iż niniejsze oświadczenie staje się nieprawdziwe, tj. gdy w trakcie trwania projektu lub w okresie jego trwałości podjęte zostaną działania sprzeczne z przepisami antydyskryminacyjnymi, o których mowa w art. 9 ust. 3 Rozporządzenia Parlamentu Europejskiego i Rady (UE) nr 2021/1060 z dnia 24 czerwca 2021 r., prawami objętymi Kartą Praw Podstawowych Unii Europejskiej oraz zapisami Konwencji o Prawach Osób Niepełnosprawnych, związanych z możliwością wypowiedzenia Umowy o dofinansowanie projektu bez zachowania okresu wypowiedzenia przez Instytucję Pośredniczącą/ Instytucję Zarządzającą.</w:t>
      </w:r>
    </w:p>
    <w:p w14:paraId="5B83D2EC" w14:textId="7D7519DA" w:rsidR="00715EC1" w:rsidRPr="00715EC1" w:rsidRDefault="00715EC1" w:rsidP="00715EC1">
      <w:pPr>
        <w:suppressAutoHyphens/>
        <w:spacing w:line="276" w:lineRule="auto"/>
        <w:ind w:left="425"/>
        <w:rPr>
          <w:rFonts w:ascii="Calibri" w:eastAsia="Calibri" w:hAnsi="Calibri" w:cs="Calibri"/>
          <w:color w:val="1F497D"/>
        </w:rPr>
      </w:pPr>
      <w:r w:rsidRPr="00715EC1">
        <w:rPr>
          <w:rFonts w:ascii="Arial" w:eastAsia="Calibri" w:hAnsi="Arial" w:cs="Calibri"/>
          <w:iCs/>
          <w:sz w:val="24"/>
          <w:lang w:eastAsia="ar-SA"/>
        </w:rPr>
        <w:t xml:space="preserve">W przypadku rozwiązania umowy o dofinansowanie projektu z przyczyn związanych z naruszeniem przepisów antydyskryminacyjnych, praw i wolności określonych w Karcie Praw Podstawowych Unii Europejskiej lub w Konwencji o prawach osób niepełnosprawnych </w:t>
      </w:r>
      <w:r w:rsidR="001941C4" w:rsidRPr="001941C4">
        <w:rPr>
          <w:rFonts w:ascii="Arial" w:eastAsia="Calibri" w:hAnsi="Arial" w:cs="Calibri"/>
          <w:iCs/>
          <w:sz w:val="24"/>
          <w:lang w:eastAsia="ar-SA"/>
        </w:rPr>
        <w:t xml:space="preserve">beneficjent tego projektu </w:t>
      </w:r>
      <w:r w:rsidRPr="00715EC1">
        <w:rPr>
          <w:rFonts w:ascii="Arial" w:eastAsia="Calibri" w:hAnsi="Arial" w:cs="Calibri"/>
          <w:iCs/>
          <w:sz w:val="24"/>
          <w:lang w:eastAsia="ar-SA"/>
        </w:rPr>
        <w:t>zostaje wykluczony z możliwości uzyskania wsparcia ze środków FEM, do momentu aż w następczo składanym wniosku o dofinansowanie projektu wykaże, że podjął skuteczne działania naprawcze, w zakresie naruszenia skutkującego rozwiązaniem umowy o dofinansowanie projektu</w:t>
      </w:r>
      <w:r w:rsidRPr="00715EC1">
        <w:rPr>
          <w:rFonts w:ascii="Arial" w:eastAsia="Calibri" w:hAnsi="Arial" w:cs="Calibri"/>
          <w:sz w:val="24"/>
          <w:lang w:eastAsia="ar-SA"/>
        </w:rPr>
        <w:t>.</w:t>
      </w:r>
    </w:p>
    <w:p w14:paraId="6B3F902F" w14:textId="77777777" w:rsidR="00715EC1" w:rsidRPr="00715EC1" w:rsidRDefault="00715EC1" w:rsidP="00715EC1">
      <w:pPr>
        <w:suppressAutoHyphens/>
        <w:spacing w:before="600" w:line="254" w:lineRule="auto"/>
        <w:rPr>
          <w:rFonts w:ascii="Arial" w:eastAsia="Calibri" w:hAnsi="Arial" w:cs="Calibri"/>
          <w:sz w:val="24"/>
          <w:lang w:eastAsia="ar-SA"/>
        </w:rPr>
      </w:pPr>
    </w:p>
    <w:p w14:paraId="008B3CDC" w14:textId="77777777" w:rsidR="00715EC1" w:rsidRPr="00715EC1" w:rsidRDefault="00715EC1" w:rsidP="00715EC1">
      <w:pPr>
        <w:suppressAutoHyphens/>
        <w:spacing w:line="254" w:lineRule="auto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………………………………………………</w:t>
      </w:r>
    </w:p>
    <w:p w14:paraId="78AA790B" w14:textId="77777777" w:rsidR="00715EC1" w:rsidRPr="00715EC1" w:rsidRDefault="00715EC1" w:rsidP="00715EC1">
      <w:pPr>
        <w:suppressAutoHyphens/>
        <w:spacing w:line="254" w:lineRule="auto"/>
        <w:rPr>
          <w:rFonts w:ascii="Arial" w:eastAsia="Calibri" w:hAnsi="Arial" w:cs="Calibri"/>
          <w:sz w:val="24"/>
          <w:lang w:eastAsia="ar-SA"/>
        </w:rPr>
      </w:pPr>
      <w:r w:rsidRPr="00715EC1">
        <w:rPr>
          <w:rFonts w:ascii="Arial" w:eastAsia="Calibri" w:hAnsi="Arial" w:cs="Calibri"/>
          <w:sz w:val="24"/>
          <w:lang w:eastAsia="ar-SA"/>
        </w:rPr>
        <w:t>Podpis i pieczątka osoby uprawnionej do reprezentowania realizatora</w:t>
      </w:r>
    </w:p>
    <w:p w14:paraId="0278439C" w14:textId="199EEF1B" w:rsidR="00715EC1" w:rsidRDefault="00715EC1" w:rsidP="00715EC1">
      <w:pPr>
        <w:spacing w:line="240" w:lineRule="auto"/>
        <w:jc w:val="center"/>
        <w:rPr>
          <w:rFonts w:ascii="Arial" w:hAnsi="Arial" w:cs="Arial"/>
          <w:b/>
        </w:rPr>
      </w:pPr>
    </w:p>
    <w:p w14:paraId="38BF1369" w14:textId="77777777" w:rsidR="00DD6B86" w:rsidRDefault="00DD6B86" w:rsidP="00715EC1">
      <w:pPr>
        <w:spacing w:line="240" w:lineRule="auto"/>
        <w:jc w:val="center"/>
        <w:rPr>
          <w:rFonts w:ascii="Arial" w:hAnsi="Arial" w:cs="Arial"/>
          <w:b/>
        </w:rPr>
        <w:sectPr w:rsidR="00DD6B86" w:rsidSect="007566F3">
          <w:footnotePr>
            <w:numRestart w:val="eachSect"/>
          </w:footnotePr>
          <w:pgSz w:w="11906" w:h="16838"/>
          <w:pgMar w:top="1418" w:right="1418" w:bottom="1418" w:left="1418" w:header="709" w:footer="420" w:gutter="0"/>
          <w:cols w:space="708"/>
          <w:docGrid w:linePitch="360"/>
        </w:sectPr>
      </w:pPr>
    </w:p>
    <w:p w14:paraId="70A5EB06" w14:textId="2275DC6F" w:rsidR="007566F3" w:rsidRPr="007566F3" w:rsidRDefault="00C87DE1" w:rsidP="00B50F17">
      <w:pPr>
        <w:pStyle w:val="Nagwek3"/>
        <w:shd w:val="clear" w:color="auto" w:fill="auto"/>
      </w:pPr>
      <w:r w:rsidRPr="00B50F17">
        <w:rPr>
          <w:rFonts w:ascii="Calibri" w:eastAsia="Calibri" w:hAnsi="Calibri"/>
          <w:noProof/>
          <w:lang w:eastAsia="pl-PL"/>
        </w:rPr>
        <w:drawing>
          <wp:inline distT="0" distB="0" distL="0" distR="0" wp14:anchorId="46C060D6" wp14:editId="280823F7">
            <wp:extent cx="5759450" cy="492760"/>
            <wp:effectExtent l="0" t="0" r="0" b="2540"/>
  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-Pasek_FE-RGB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6F3" w:rsidRPr="00B50F17">
        <w:t xml:space="preserve">Wzór </w:t>
      </w:r>
      <w:r w:rsidR="00715EC1" w:rsidRPr="00B50F17">
        <w:t>3</w:t>
      </w:r>
      <w:r w:rsidR="007566F3" w:rsidRPr="00B50F17">
        <w:t xml:space="preserve"> Oświadczenie o rzetelności partnera</w:t>
      </w:r>
      <w:bookmarkEnd w:id="0"/>
      <w:bookmarkEnd w:id="1"/>
      <w:bookmarkEnd w:id="2"/>
      <w:r w:rsidR="007566F3" w:rsidRPr="007566F3">
        <w:t xml:space="preserve"> </w:t>
      </w:r>
    </w:p>
    <w:p w14:paraId="283626BD" w14:textId="5235B6DA" w:rsidR="007566F3" w:rsidRPr="00C83C0E" w:rsidRDefault="007566F3" w:rsidP="006C74F1">
      <w:pPr>
        <w:spacing w:line="240" w:lineRule="auto"/>
        <w:rPr>
          <w:rFonts w:ascii="Arial" w:hAnsi="Arial" w:cs="Arial"/>
        </w:rPr>
      </w:pPr>
    </w:p>
    <w:p w14:paraId="4078E751" w14:textId="77777777" w:rsidR="007566F3" w:rsidRPr="00C83C0E" w:rsidRDefault="007566F3" w:rsidP="006C74F1">
      <w:pPr>
        <w:spacing w:line="240" w:lineRule="auto"/>
        <w:jc w:val="center"/>
        <w:rPr>
          <w:rFonts w:ascii="Arial" w:hAnsi="Arial" w:cs="Arial"/>
          <w:b/>
        </w:rPr>
      </w:pPr>
      <w:r w:rsidRPr="00C83C0E">
        <w:rPr>
          <w:rFonts w:ascii="Arial" w:hAnsi="Arial" w:cs="Arial"/>
          <w:b/>
        </w:rPr>
        <w:t>WZÓR</w:t>
      </w:r>
    </w:p>
    <w:p w14:paraId="794EF347" w14:textId="77777777" w:rsidR="007566F3" w:rsidRPr="00C83C0E" w:rsidRDefault="007566F3" w:rsidP="006C74F1">
      <w:pPr>
        <w:spacing w:line="240" w:lineRule="auto"/>
        <w:jc w:val="both"/>
        <w:rPr>
          <w:rFonts w:ascii="Arial" w:hAnsi="Arial" w:cs="Arial"/>
          <w:b/>
        </w:rPr>
      </w:pPr>
      <w:r w:rsidRPr="00C83C0E">
        <w:rPr>
          <w:rFonts w:ascii="Arial" w:hAnsi="Arial" w:cs="Arial"/>
          <w:b/>
        </w:rPr>
        <w:t>………………………………………</w:t>
      </w:r>
      <w:r>
        <w:rPr>
          <w:rFonts w:ascii="Arial" w:hAnsi="Arial" w:cs="Arial"/>
          <w:b/>
        </w:rPr>
        <w:t>……..</w:t>
      </w:r>
    </w:p>
    <w:p w14:paraId="64D7D75D" w14:textId="77777777" w:rsidR="007566F3" w:rsidRPr="00C83C0E" w:rsidRDefault="007566F3" w:rsidP="006C74F1">
      <w:pPr>
        <w:spacing w:line="240" w:lineRule="auto"/>
        <w:rPr>
          <w:rFonts w:ascii="Arial" w:hAnsi="Arial" w:cs="Arial"/>
          <w:i/>
          <w:iCs/>
        </w:rPr>
      </w:pPr>
      <w:r w:rsidRPr="00C83C0E">
        <w:rPr>
          <w:rFonts w:ascii="Arial" w:hAnsi="Arial" w:cs="Arial"/>
          <w:i/>
          <w:iCs/>
        </w:rPr>
        <w:t>Nazwa i adres Wnioskodawcy/Partnera</w:t>
      </w:r>
    </w:p>
    <w:p w14:paraId="476DEC44" w14:textId="77777777" w:rsidR="007566F3" w:rsidRPr="00C83C0E" w:rsidRDefault="007566F3" w:rsidP="006C74F1">
      <w:pPr>
        <w:spacing w:line="240" w:lineRule="auto"/>
        <w:ind w:left="6237"/>
        <w:rPr>
          <w:rFonts w:ascii="Arial" w:hAnsi="Arial" w:cs="Arial"/>
          <w:i/>
          <w:iCs/>
        </w:rPr>
      </w:pPr>
      <w:r w:rsidRPr="00C83C0E">
        <w:rPr>
          <w:rFonts w:ascii="Arial" w:hAnsi="Arial" w:cs="Arial"/>
          <w:i/>
          <w:iCs/>
        </w:rPr>
        <w:t>...…………………</w:t>
      </w:r>
      <w:r>
        <w:rPr>
          <w:rFonts w:ascii="Arial" w:hAnsi="Arial" w:cs="Arial"/>
          <w:i/>
          <w:iCs/>
        </w:rPr>
        <w:t>..</w:t>
      </w:r>
    </w:p>
    <w:p w14:paraId="5F0DD29B" w14:textId="77777777" w:rsidR="007566F3" w:rsidRPr="00C83C0E" w:rsidRDefault="007566F3" w:rsidP="006C74F1">
      <w:pPr>
        <w:spacing w:line="240" w:lineRule="auto"/>
        <w:ind w:left="6237"/>
        <w:rPr>
          <w:rFonts w:ascii="Arial" w:hAnsi="Arial" w:cs="Arial"/>
          <w:i/>
          <w:iCs/>
        </w:rPr>
      </w:pPr>
      <w:r w:rsidRPr="00C83C0E">
        <w:rPr>
          <w:rFonts w:ascii="Arial" w:hAnsi="Arial" w:cs="Arial"/>
          <w:i/>
          <w:iCs/>
        </w:rPr>
        <w:t>Miejscowość, data</w:t>
      </w:r>
    </w:p>
    <w:p w14:paraId="30555F59" w14:textId="01A1E25E" w:rsidR="007566F3" w:rsidRDefault="007566F3" w:rsidP="00B50F17">
      <w:pPr>
        <w:spacing w:before="480" w:after="120" w:line="240" w:lineRule="auto"/>
        <w:rPr>
          <w:rFonts w:ascii="Arial" w:hAnsi="Arial" w:cs="Arial"/>
          <w:sz w:val="24"/>
          <w:szCs w:val="24"/>
        </w:rPr>
      </w:pPr>
      <w:r w:rsidRPr="00C83C0E">
        <w:rPr>
          <w:rFonts w:ascii="Arial" w:hAnsi="Arial" w:cs="Arial"/>
        </w:rPr>
        <w:t>Oświadczam, że w okresie trzech lat poprzedzających datę złożenia niniejszego wniosku o dofinans</w:t>
      </w:r>
      <w:r>
        <w:rPr>
          <w:rFonts w:ascii="Arial" w:hAnsi="Arial" w:cs="Arial"/>
        </w:rPr>
        <w:t xml:space="preserve">owanie projektu, nie została z </w:t>
      </w:r>
      <w:r w:rsidRPr="00C83C0E">
        <w:rPr>
          <w:rFonts w:ascii="Arial" w:hAnsi="Arial" w:cs="Arial"/>
        </w:rPr>
        <w:t xml:space="preserve">……………………………………………………… </w:t>
      </w:r>
      <w:r w:rsidRPr="00C83C0E">
        <w:rPr>
          <w:rFonts w:ascii="Arial" w:hAnsi="Arial" w:cs="Arial"/>
          <w:i/>
        </w:rPr>
        <w:t>(nazwa wnioskodawcy/</w:t>
      </w:r>
      <w:r w:rsidR="00D70D6F">
        <w:rPr>
          <w:rFonts w:ascii="Arial" w:hAnsi="Arial" w:cs="Arial"/>
          <w:i/>
        </w:rPr>
        <w:t xml:space="preserve"> </w:t>
      </w:r>
      <w:r w:rsidRPr="00C83C0E">
        <w:rPr>
          <w:rFonts w:ascii="Arial" w:hAnsi="Arial" w:cs="Arial"/>
          <w:i/>
        </w:rPr>
        <w:t>partnera)</w:t>
      </w:r>
      <w:r w:rsidRPr="00C83C0E">
        <w:rPr>
          <w:rFonts w:ascii="Arial" w:hAnsi="Arial" w:cs="Arial"/>
        </w:rPr>
        <w:t xml:space="preserve"> rozwiązana umowa o dofinans</w:t>
      </w:r>
      <w:r>
        <w:rPr>
          <w:rFonts w:ascii="Arial" w:hAnsi="Arial" w:cs="Arial"/>
        </w:rPr>
        <w:t>owanie projektu realizowanego z</w:t>
      </w:r>
      <w:r w:rsidRPr="00C83C0E">
        <w:rPr>
          <w:rFonts w:ascii="Arial" w:hAnsi="Arial" w:cs="Arial"/>
        </w:rPr>
        <w:t xml:space="preserve"> środków </w:t>
      </w:r>
      <w:r w:rsidRPr="007566F3">
        <w:rPr>
          <w:rFonts w:ascii="Arial" w:hAnsi="Arial" w:cs="Arial"/>
        </w:rPr>
        <w:t xml:space="preserve">programu regionalnego na lata 2014-2020 lub 2021-2027 </w:t>
      </w:r>
      <w:r w:rsidRPr="00C83C0E">
        <w:rPr>
          <w:rFonts w:ascii="Arial" w:hAnsi="Arial" w:cs="Arial"/>
        </w:rPr>
        <w:t>z przyczyn leżących po jego stronie</w:t>
      </w:r>
      <w:r w:rsidR="00630642">
        <w:rPr>
          <w:rFonts w:ascii="Arial" w:hAnsi="Arial" w:cs="Arial"/>
        </w:rPr>
        <w:t xml:space="preserve"> – przez żadną z instytucji udzielających</w:t>
      </w:r>
      <w:r w:rsidR="00630642" w:rsidRPr="00630642">
        <w:rPr>
          <w:rFonts w:ascii="Arial" w:hAnsi="Arial" w:cs="Arial"/>
        </w:rPr>
        <w:t xml:space="preserve"> wsparcia</w:t>
      </w:r>
      <w:r w:rsidRPr="00C83C0E">
        <w:rPr>
          <w:rFonts w:ascii="Arial" w:hAnsi="Arial" w:cs="Arial"/>
        </w:rPr>
        <w:t>.</w:t>
      </w:r>
      <w:r w:rsidRPr="007566F3">
        <w:rPr>
          <w:rFonts w:ascii="Arial" w:hAnsi="Arial" w:cs="Arial"/>
          <w:sz w:val="24"/>
          <w:szCs w:val="24"/>
        </w:rPr>
        <w:t xml:space="preserve"> </w:t>
      </w:r>
    </w:p>
    <w:p w14:paraId="3A75E4D3" w14:textId="6A530639" w:rsidR="001941C4" w:rsidRDefault="001941C4" w:rsidP="00B50F17">
      <w:pPr>
        <w:spacing w:before="120" w:after="6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1941C4">
        <w:rPr>
          <w:rFonts w:ascii="Arial" w:hAnsi="Arial" w:cs="Arial"/>
          <w:sz w:val="24"/>
          <w:szCs w:val="24"/>
        </w:rPr>
        <w:t>estem świadomy/ świadoma odpowiedzialności karnej za złożenie fałszywych oświadczeń</w:t>
      </w:r>
    </w:p>
    <w:p w14:paraId="5637A768" w14:textId="77777777" w:rsidR="007566F3" w:rsidRPr="00C83C0E" w:rsidRDefault="007566F3" w:rsidP="006C74F1">
      <w:pPr>
        <w:spacing w:line="240" w:lineRule="auto"/>
        <w:ind w:left="4320" w:firstLine="720"/>
        <w:jc w:val="center"/>
        <w:rPr>
          <w:rFonts w:ascii="Arial" w:hAnsi="Arial" w:cs="Arial"/>
        </w:rPr>
      </w:pPr>
      <w:r w:rsidRPr="00C83C0E">
        <w:rPr>
          <w:rFonts w:ascii="Arial" w:hAnsi="Arial" w:cs="Arial"/>
        </w:rPr>
        <w:t>…………………………</w:t>
      </w:r>
    </w:p>
    <w:p w14:paraId="301E24F6" w14:textId="77777777" w:rsidR="007566F3" w:rsidRPr="00C83C0E" w:rsidRDefault="007566F3" w:rsidP="006C74F1">
      <w:pPr>
        <w:spacing w:before="120" w:after="960" w:line="240" w:lineRule="auto"/>
        <w:ind w:left="4321" w:firstLine="720"/>
        <w:jc w:val="center"/>
        <w:rPr>
          <w:rFonts w:ascii="Arial" w:hAnsi="Arial" w:cs="Arial"/>
        </w:rPr>
      </w:pPr>
      <w:r w:rsidRPr="00C83C0E">
        <w:rPr>
          <w:rFonts w:ascii="Arial" w:hAnsi="Arial" w:cs="Arial"/>
        </w:rPr>
        <w:t>(podpis i pieczątka)</w:t>
      </w:r>
    </w:p>
    <w:p w14:paraId="0F7CC597" w14:textId="77777777" w:rsidR="007566F3" w:rsidRPr="00CE69A1" w:rsidRDefault="007566F3" w:rsidP="006C74F1">
      <w:pPr>
        <w:pStyle w:val="Akapitzlist"/>
        <w:spacing w:after="360" w:line="240" w:lineRule="auto"/>
        <w:ind w:left="0"/>
        <w:jc w:val="both"/>
        <w:rPr>
          <w:rFonts w:ascii="Arial" w:hAnsi="Arial" w:cs="Arial"/>
        </w:rPr>
      </w:pPr>
      <w:r w:rsidRPr="00CE69A1">
        <w:rPr>
          <w:rFonts w:ascii="Arial" w:hAnsi="Arial" w:cs="Arial"/>
        </w:rPr>
        <w:t>Oświadczenie odnosi się do przypadków rozwiązania umowy, w których instytucja rozwiązuje umowę z beneficjentem, z przyczyn leżących po stronie beneficjenta, np. z jednej z</w:t>
      </w:r>
      <w:r>
        <w:rPr>
          <w:rFonts w:ascii="Arial" w:hAnsi="Arial" w:cs="Arial"/>
        </w:rPr>
        <w:t> </w:t>
      </w:r>
      <w:r w:rsidRPr="00CE69A1">
        <w:rPr>
          <w:rFonts w:ascii="Arial" w:hAnsi="Arial" w:cs="Arial"/>
        </w:rPr>
        <w:t>poniższych:</w:t>
      </w:r>
    </w:p>
    <w:p w14:paraId="40B4EBA0" w14:textId="77777777" w:rsidR="007566F3" w:rsidRPr="00CE69A1" w:rsidRDefault="007566F3" w:rsidP="0016399A">
      <w:pPr>
        <w:pStyle w:val="Akapitzlist"/>
        <w:numPr>
          <w:ilvl w:val="2"/>
          <w:numId w:val="23"/>
        </w:numPr>
        <w:spacing w:line="240" w:lineRule="auto"/>
        <w:ind w:left="1134" w:hanging="567"/>
        <w:rPr>
          <w:rFonts w:ascii="Arial" w:hAnsi="Arial" w:cs="Arial"/>
        </w:rPr>
      </w:pPr>
      <w:r w:rsidRPr="00CE69A1">
        <w:rPr>
          <w:rFonts w:ascii="Arial" w:hAnsi="Arial" w:cs="Arial"/>
        </w:rPr>
        <w:t>realizował projekt, bądź jego części, niezgodnie z przepisami prawa krajowego i/lub wspólnotowego;</w:t>
      </w:r>
    </w:p>
    <w:p w14:paraId="77C034AF" w14:textId="77777777" w:rsidR="007566F3" w:rsidRPr="00CE69A1" w:rsidRDefault="007566F3" w:rsidP="0016399A">
      <w:pPr>
        <w:pStyle w:val="Akapitzlist"/>
        <w:numPr>
          <w:ilvl w:val="2"/>
          <w:numId w:val="23"/>
        </w:numPr>
        <w:spacing w:line="240" w:lineRule="auto"/>
        <w:ind w:left="1134" w:hanging="567"/>
        <w:rPr>
          <w:rFonts w:ascii="Arial" w:hAnsi="Arial" w:cs="Arial"/>
        </w:rPr>
      </w:pPr>
      <w:r w:rsidRPr="00CE69A1">
        <w:rPr>
          <w:rFonts w:ascii="Arial" w:hAnsi="Arial" w:cs="Arial"/>
        </w:rPr>
        <w:t>złożył podrobione, przerobione lub stwierdzające nieprawdę dokumenty w celu uzyskania dofinansowania w ramach Umowy o dofinansowanie projektu;</w:t>
      </w:r>
    </w:p>
    <w:p w14:paraId="23B21C6E" w14:textId="77777777" w:rsidR="007566F3" w:rsidRPr="00CE69A1" w:rsidRDefault="007566F3" w:rsidP="0016399A">
      <w:pPr>
        <w:pStyle w:val="Akapitzlist"/>
        <w:numPr>
          <w:ilvl w:val="2"/>
          <w:numId w:val="23"/>
        </w:numPr>
        <w:spacing w:line="240" w:lineRule="auto"/>
        <w:ind w:left="1134" w:hanging="567"/>
        <w:rPr>
          <w:rFonts w:ascii="Arial" w:hAnsi="Arial" w:cs="Arial"/>
        </w:rPr>
      </w:pPr>
      <w:r w:rsidRPr="00CE69A1">
        <w:rPr>
          <w:rFonts w:ascii="Arial" w:hAnsi="Arial" w:cs="Arial"/>
        </w:rPr>
        <w:t>nie rozpoczął realizacji projektu w terminie określonym we wniosku o</w:t>
      </w:r>
      <w:r>
        <w:rPr>
          <w:rFonts w:ascii="Arial" w:hAnsi="Arial" w:cs="Arial"/>
        </w:rPr>
        <w:t> </w:t>
      </w:r>
      <w:r w:rsidRPr="00CE69A1">
        <w:rPr>
          <w:rFonts w:ascii="Arial" w:hAnsi="Arial" w:cs="Arial"/>
        </w:rPr>
        <w:t>dofinansowanie;</w:t>
      </w:r>
    </w:p>
    <w:p w14:paraId="02F96F5F" w14:textId="77777777" w:rsidR="007566F3" w:rsidRPr="00CE69A1" w:rsidRDefault="007566F3" w:rsidP="0016399A">
      <w:pPr>
        <w:pStyle w:val="Akapitzlist"/>
        <w:numPr>
          <w:ilvl w:val="2"/>
          <w:numId w:val="23"/>
        </w:numPr>
        <w:spacing w:line="240" w:lineRule="auto"/>
        <w:ind w:left="1134" w:hanging="567"/>
        <w:rPr>
          <w:rFonts w:ascii="Arial" w:hAnsi="Arial" w:cs="Arial"/>
        </w:rPr>
      </w:pPr>
      <w:r w:rsidRPr="00CE69A1">
        <w:rPr>
          <w:rFonts w:ascii="Arial" w:hAnsi="Arial" w:cs="Arial"/>
        </w:rPr>
        <w:t>zaprzestał realizacji projektu;</w:t>
      </w:r>
    </w:p>
    <w:p w14:paraId="363246F6" w14:textId="77777777" w:rsidR="007566F3" w:rsidRPr="00CE69A1" w:rsidRDefault="007566F3" w:rsidP="0016399A">
      <w:pPr>
        <w:pStyle w:val="Akapitzlist"/>
        <w:numPr>
          <w:ilvl w:val="2"/>
          <w:numId w:val="23"/>
        </w:numPr>
        <w:spacing w:line="240" w:lineRule="auto"/>
        <w:ind w:left="1134" w:hanging="567"/>
        <w:rPr>
          <w:rFonts w:ascii="Arial" w:hAnsi="Arial" w:cs="Arial"/>
        </w:rPr>
      </w:pPr>
      <w:r w:rsidRPr="00CE69A1">
        <w:rPr>
          <w:rFonts w:ascii="Arial" w:hAnsi="Arial" w:cs="Arial"/>
        </w:rPr>
        <w:t>wykorzystał dofinansowania niezgodnie z Umową o dofinansowanie projektu;</w:t>
      </w:r>
    </w:p>
    <w:p w14:paraId="41D90EBB" w14:textId="77777777" w:rsidR="007566F3" w:rsidRPr="00CE69A1" w:rsidRDefault="007566F3" w:rsidP="0016399A">
      <w:pPr>
        <w:pStyle w:val="Akapitzlist"/>
        <w:numPr>
          <w:ilvl w:val="2"/>
          <w:numId w:val="23"/>
        </w:numPr>
        <w:spacing w:line="240" w:lineRule="auto"/>
        <w:ind w:left="1134" w:hanging="567"/>
        <w:rPr>
          <w:rFonts w:ascii="Arial" w:hAnsi="Arial" w:cs="Arial"/>
        </w:rPr>
      </w:pPr>
      <w:r w:rsidRPr="00CE69A1">
        <w:rPr>
          <w:rFonts w:ascii="Arial" w:hAnsi="Arial" w:cs="Arial"/>
        </w:rPr>
        <w:t>odmówił poddaniu się kontroli uprawnionych instytucji;</w:t>
      </w:r>
    </w:p>
    <w:p w14:paraId="3F16F1BA" w14:textId="77777777" w:rsidR="007566F3" w:rsidRPr="00CE69A1" w:rsidRDefault="007566F3" w:rsidP="0016399A">
      <w:pPr>
        <w:pStyle w:val="Akapitzlist"/>
        <w:numPr>
          <w:ilvl w:val="2"/>
          <w:numId w:val="23"/>
        </w:numPr>
        <w:spacing w:line="240" w:lineRule="auto"/>
        <w:ind w:left="1134" w:hanging="567"/>
        <w:rPr>
          <w:rFonts w:ascii="Arial" w:hAnsi="Arial" w:cs="Arial"/>
        </w:rPr>
      </w:pPr>
      <w:r w:rsidRPr="00CE69A1">
        <w:rPr>
          <w:rFonts w:ascii="Arial" w:hAnsi="Arial" w:cs="Arial"/>
        </w:rPr>
        <w:t>nie przedłożył wniosku o płatność, korekty wniosku bądź uzupełnień;</w:t>
      </w:r>
    </w:p>
    <w:p w14:paraId="6E444595" w14:textId="7951EC2F" w:rsidR="007566F3" w:rsidRPr="00CE69A1" w:rsidRDefault="007566F3" w:rsidP="0016399A">
      <w:pPr>
        <w:pStyle w:val="Akapitzlist"/>
        <w:numPr>
          <w:ilvl w:val="2"/>
          <w:numId w:val="23"/>
        </w:numPr>
        <w:spacing w:line="240" w:lineRule="auto"/>
        <w:ind w:left="1134" w:hanging="567"/>
        <w:rPr>
          <w:rFonts w:ascii="Arial" w:hAnsi="Arial" w:cs="Arial"/>
        </w:rPr>
      </w:pPr>
      <w:r w:rsidRPr="00CE69A1">
        <w:rPr>
          <w:rFonts w:ascii="Arial" w:hAnsi="Arial" w:cs="Arial"/>
        </w:rPr>
        <w:t>nie z</w:t>
      </w:r>
      <w:r w:rsidR="006D4E43">
        <w:rPr>
          <w:rFonts w:ascii="Arial" w:hAnsi="Arial" w:cs="Arial"/>
        </w:rPr>
        <w:t>realizowa</w:t>
      </w:r>
      <w:r w:rsidR="001941C4">
        <w:rPr>
          <w:rFonts w:ascii="Arial" w:hAnsi="Arial" w:cs="Arial"/>
        </w:rPr>
        <w:t>nia</w:t>
      </w:r>
      <w:r w:rsidRPr="00CE69A1">
        <w:rPr>
          <w:rFonts w:ascii="Arial" w:hAnsi="Arial" w:cs="Arial"/>
        </w:rPr>
        <w:t xml:space="preserve"> zakresu rzeczowego projektu.</w:t>
      </w:r>
    </w:p>
    <w:p w14:paraId="4C2E5D3D" w14:textId="77777777" w:rsidR="007566F3" w:rsidRDefault="007566F3" w:rsidP="006C74F1">
      <w:pPr>
        <w:spacing w:line="240" w:lineRule="auto"/>
        <w:rPr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29BBCD98" w14:textId="54B230EA" w:rsidR="007566F3" w:rsidRPr="007566F3" w:rsidRDefault="00C87DE1" w:rsidP="00B50F17">
      <w:pPr>
        <w:pStyle w:val="Nagwek3"/>
        <w:shd w:val="clear" w:color="auto" w:fill="auto"/>
      </w:pPr>
      <w:r w:rsidRPr="007566F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63E36D9" wp14:editId="17465E5F">
            <wp:extent cx="5759450" cy="492760"/>
            <wp:effectExtent l="0" t="0" r="0" b="2540"/>
  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-Pasek_FE-RGB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6F3" w:rsidRPr="007566F3">
        <w:t xml:space="preserve">Wzór </w:t>
      </w:r>
      <w:r w:rsidR="00715EC1">
        <w:t>4</w:t>
      </w:r>
      <w:r w:rsidR="007566F3" w:rsidRPr="007566F3">
        <w:t xml:space="preserve"> Oświadczenia jednostki finansów publicznych w zakresie zabezpieczenia finansowego wkładu własnego ze środków własnych</w:t>
      </w:r>
      <w:bookmarkEnd w:id="3"/>
      <w:bookmarkEnd w:id="4"/>
    </w:p>
    <w:p w14:paraId="24CB114B" w14:textId="72C44E4F" w:rsidR="007566F3" w:rsidRPr="00C83C0E" w:rsidRDefault="007566F3" w:rsidP="006C74F1">
      <w:pPr>
        <w:spacing w:line="240" w:lineRule="auto"/>
        <w:rPr>
          <w:rFonts w:ascii="Arial" w:hAnsi="Arial" w:cs="Arial"/>
        </w:rPr>
      </w:pPr>
    </w:p>
    <w:p w14:paraId="1D633241" w14:textId="77777777" w:rsidR="007566F3" w:rsidRPr="00C83C0E" w:rsidRDefault="007566F3" w:rsidP="006C74F1">
      <w:pPr>
        <w:spacing w:line="240" w:lineRule="auto"/>
        <w:jc w:val="center"/>
        <w:rPr>
          <w:rFonts w:ascii="Arial" w:hAnsi="Arial" w:cs="Arial"/>
          <w:b/>
        </w:rPr>
      </w:pPr>
      <w:r w:rsidRPr="00C83C0E">
        <w:rPr>
          <w:rFonts w:ascii="Arial" w:hAnsi="Arial" w:cs="Arial"/>
          <w:b/>
        </w:rPr>
        <w:t>WZÓR</w:t>
      </w:r>
    </w:p>
    <w:p w14:paraId="018BB073" w14:textId="77777777" w:rsidR="007566F3" w:rsidRPr="00C83C0E" w:rsidRDefault="007566F3" w:rsidP="006C74F1">
      <w:pPr>
        <w:spacing w:line="240" w:lineRule="auto"/>
        <w:jc w:val="both"/>
        <w:rPr>
          <w:rFonts w:ascii="Arial" w:hAnsi="Arial" w:cs="Arial"/>
          <w:b/>
        </w:rPr>
      </w:pPr>
      <w:r w:rsidRPr="00C83C0E">
        <w:rPr>
          <w:rFonts w:ascii="Arial" w:hAnsi="Arial" w:cs="Arial"/>
          <w:b/>
        </w:rPr>
        <w:t>…………………</w:t>
      </w:r>
      <w:r>
        <w:rPr>
          <w:rFonts w:ascii="Arial" w:hAnsi="Arial" w:cs="Arial"/>
          <w:b/>
        </w:rPr>
        <w:t>……..</w:t>
      </w:r>
      <w:r w:rsidRPr="00C83C0E">
        <w:rPr>
          <w:rFonts w:ascii="Arial" w:hAnsi="Arial" w:cs="Arial"/>
          <w:b/>
        </w:rPr>
        <w:t>…………</w:t>
      </w:r>
    </w:p>
    <w:p w14:paraId="66FCCE2B" w14:textId="77777777" w:rsidR="007566F3" w:rsidRPr="00C83C0E" w:rsidRDefault="007566F3" w:rsidP="006C74F1">
      <w:pPr>
        <w:spacing w:line="240" w:lineRule="auto"/>
        <w:jc w:val="both"/>
        <w:rPr>
          <w:rFonts w:ascii="Arial" w:hAnsi="Arial" w:cs="Arial"/>
          <w:i/>
          <w:iCs/>
        </w:rPr>
      </w:pPr>
      <w:r w:rsidRPr="00C83C0E">
        <w:rPr>
          <w:rFonts w:ascii="Arial" w:hAnsi="Arial" w:cs="Arial"/>
          <w:i/>
          <w:iCs/>
        </w:rPr>
        <w:t>Nazwa i adres Wnioskodawcy</w:t>
      </w:r>
    </w:p>
    <w:p w14:paraId="0B7E2FC7" w14:textId="77777777" w:rsidR="007566F3" w:rsidRPr="00C83C0E" w:rsidRDefault="007566F3" w:rsidP="006C74F1">
      <w:pPr>
        <w:spacing w:line="240" w:lineRule="auto"/>
        <w:ind w:left="6379"/>
        <w:jc w:val="both"/>
        <w:rPr>
          <w:rFonts w:ascii="Arial" w:hAnsi="Arial" w:cs="Arial"/>
          <w:i/>
          <w:iCs/>
        </w:rPr>
      </w:pPr>
      <w:r w:rsidRPr="00C83C0E">
        <w:rPr>
          <w:rFonts w:ascii="Arial" w:hAnsi="Arial" w:cs="Arial"/>
          <w:i/>
          <w:iCs/>
        </w:rPr>
        <w:t>...…………………</w:t>
      </w:r>
      <w:r>
        <w:rPr>
          <w:rFonts w:ascii="Arial" w:hAnsi="Arial" w:cs="Arial"/>
          <w:i/>
          <w:iCs/>
        </w:rPr>
        <w:t>..</w:t>
      </w:r>
    </w:p>
    <w:p w14:paraId="02FB904E" w14:textId="77777777" w:rsidR="007566F3" w:rsidRPr="00C83C0E" w:rsidRDefault="007566F3" w:rsidP="006C74F1">
      <w:pPr>
        <w:spacing w:line="240" w:lineRule="auto"/>
        <w:ind w:left="6379"/>
        <w:jc w:val="both"/>
        <w:rPr>
          <w:rFonts w:ascii="Arial" w:hAnsi="Arial" w:cs="Arial"/>
          <w:i/>
          <w:iCs/>
        </w:rPr>
      </w:pPr>
      <w:r w:rsidRPr="00C83C0E">
        <w:rPr>
          <w:rFonts w:ascii="Arial" w:hAnsi="Arial" w:cs="Arial"/>
          <w:i/>
          <w:iCs/>
        </w:rPr>
        <w:t>Miejscowość, data</w:t>
      </w:r>
    </w:p>
    <w:p w14:paraId="07DBBDDB" w14:textId="77777777" w:rsidR="007566F3" w:rsidRPr="00C83C0E" w:rsidRDefault="007566F3" w:rsidP="006C74F1">
      <w:pPr>
        <w:spacing w:before="240" w:line="240" w:lineRule="auto"/>
        <w:rPr>
          <w:rFonts w:ascii="Arial" w:hAnsi="Arial" w:cs="Arial"/>
        </w:rPr>
      </w:pPr>
      <w:r w:rsidRPr="00C83C0E">
        <w:rPr>
          <w:rFonts w:ascii="Arial" w:hAnsi="Arial" w:cs="Arial"/>
        </w:rPr>
        <w:t>Oświadczam, iż dysponuję środkami finansowego wkładu pochodzącego ze środków własnych zabezpieczonych w*:</w:t>
      </w:r>
    </w:p>
    <w:p w14:paraId="140F32E9" w14:textId="77777777" w:rsidR="007566F3" w:rsidRPr="00C83C0E" w:rsidRDefault="007566F3" w:rsidP="0016399A">
      <w:pPr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C83C0E">
        <w:rPr>
          <w:rFonts w:ascii="Arial" w:hAnsi="Arial" w:cs="Arial"/>
        </w:rPr>
        <w:t xml:space="preserve">budżecie jednostki lub/i limitach wydatków na wieloletnie programy inwestycyjne, stanowiących załącznik do uchwały budżetowej, </w:t>
      </w:r>
    </w:p>
    <w:p w14:paraId="2620CF88" w14:textId="77777777" w:rsidR="007566F3" w:rsidRPr="00C83C0E" w:rsidRDefault="007566F3" w:rsidP="0016399A">
      <w:pPr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C83C0E">
        <w:rPr>
          <w:rFonts w:ascii="Arial" w:hAnsi="Arial" w:cs="Arial"/>
        </w:rPr>
        <w:t>planie finansowym jednostki,</w:t>
      </w:r>
    </w:p>
    <w:p w14:paraId="53C65628" w14:textId="77777777" w:rsidR="007566F3" w:rsidRPr="00C83C0E" w:rsidRDefault="007566F3" w:rsidP="0016399A">
      <w:pPr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C83C0E">
        <w:rPr>
          <w:rFonts w:ascii="Arial" w:hAnsi="Arial" w:cs="Arial"/>
        </w:rPr>
        <w:t xml:space="preserve">uchwale organu stanowiącego, </w:t>
      </w:r>
    </w:p>
    <w:p w14:paraId="7AE41222" w14:textId="648CE77D" w:rsidR="007566F3" w:rsidRPr="00C83C0E" w:rsidRDefault="007566F3" w:rsidP="006C74F1">
      <w:pPr>
        <w:spacing w:line="240" w:lineRule="auto"/>
        <w:rPr>
          <w:rFonts w:ascii="Arial" w:hAnsi="Arial" w:cs="Arial"/>
        </w:rPr>
      </w:pPr>
      <w:r w:rsidRPr="00C83C0E">
        <w:rPr>
          <w:rFonts w:ascii="Arial" w:hAnsi="Arial" w:cs="Arial"/>
        </w:rPr>
        <w:t xml:space="preserve">w wysokości wskazanej w części </w:t>
      </w:r>
      <w:r w:rsidR="001F1705">
        <w:rPr>
          <w:rFonts w:ascii="Arial" w:hAnsi="Arial" w:cs="Arial"/>
        </w:rPr>
        <w:t>L</w:t>
      </w:r>
      <w:r w:rsidR="001F1705" w:rsidRPr="00C83C0E">
        <w:rPr>
          <w:rFonts w:ascii="Arial" w:hAnsi="Arial" w:cs="Arial"/>
        </w:rPr>
        <w:t xml:space="preserve"> </w:t>
      </w:r>
      <w:r w:rsidRPr="00C83C0E">
        <w:rPr>
          <w:rFonts w:ascii="Arial" w:hAnsi="Arial" w:cs="Arial"/>
        </w:rPr>
        <w:t>formularza wniosku  na cele realizacji projektu pn</w:t>
      </w:r>
      <w:r>
        <w:rPr>
          <w:rFonts w:ascii="Arial" w:hAnsi="Arial" w:cs="Arial"/>
        </w:rPr>
        <w:t xml:space="preserve">. </w:t>
      </w:r>
      <w:r w:rsidRPr="00C83C0E">
        <w:rPr>
          <w:rFonts w:ascii="Arial" w:hAnsi="Arial" w:cs="Arial"/>
        </w:rPr>
        <w:t xml:space="preserve">……………………………………………………………. </w:t>
      </w:r>
    </w:p>
    <w:p w14:paraId="1A98A388" w14:textId="77777777" w:rsidR="007566F3" w:rsidRPr="00C83C0E" w:rsidRDefault="007566F3" w:rsidP="006C74F1">
      <w:pPr>
        <w:spacing w:before="360" w:line="240" w:lineRule="auto"/>
        <w:ind w:left="4321" w:firstLine="720"/>
        <w:jc w:val="center"/>
        <w:rPr>
          <w:rFonts w:ascii="Arial" w:hAnsi="Arial" w:cs="Arial"/>
        </w:rPr>
      </w:pPr>
      <w:r w:rsidRPr="00C83C0E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Pr="00C83C0E">
        <w:rPr>
          <w:rFonts w:ascii="Arial" w:hAnsi="Arial" w:cs="Arial"/>
        </w:rPr>
        <w:t>………………………</w:t>
      </w:r>
    </w:p>
    <w:p w14:paraId="6CC65193" w14:textId="77777777" w:rsidR="007566F3" w:rsidRPr="00C83C0E" w:rsidRDefault="007566F3" w:rsidP="006C74F1">
      <w:pPr>
        <w:spacing w:line="240" w:lineRule="auto"/>
        <w:ind w:left="4320" w:firstLine="720"/>
        <w:rPr>
          <w:rFonts w:ascii="Arial" w:hAnsi="Arial" w:cs="Arial"/>
        </w:rPr>
      </w:pPr>
      <w:r w:rsidRPr="00C83C0E">
        <w:rPr>
          <w:rFonts w:ascii="Arial" w:hAnsi="Arial" w:cs="Arial"/>
        </w:rPr>
        <w:t>(podpis i pieczątka osoby upoważnionej do podpisania umowy dofinansowania projektu)</w:t>
      </w:r>
    </w:p>
    <w:p w14:paraId="0F3464F3" w14:textId="77777777" w:rsidR="007566F3" w:rsidRPr="00C83C0E" w:rsidRDefault="007566F3" w:rsidP="006C74F1">
      <w:pPr>
        <w:spacing w:before="600" w:line="240" w:lineRule="auto"/>
        <w:ind w:left="4321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C83C0E">
        <w:rPr>
          <w:rFonts w:ascii="Arial" w:hAnsi="Arial" w:cs="Arial"/>
        </w:rPr>
        <w:t>…………………………</w:t>
      </w:r>
    </w:p>
    <w:p w14:paraId="68116B28" w14:textId="77777777" w:rsidR="007566F3" w:rsidRPr="00C83C0E" w:rsidRDefault="007566F3" w:rsidP="006C74F1">
      <w:pPr>
        <w:spacing w:line="240" w:lineRule="auto"/>
        <w:ind w:left="4320" w:firstLine="720"/>
        <w:jc w:val="right"/>
        <w:rPr>
          <w:rFonts w:ascii="Arial" w:hAnsi="Arial" w:cs="Arial"/>
        </w:rPr>
      </w:pPr>
      <w:r w:rsidRPr="00C83C0E">
        <w:rPr>
          <w:rFonts w:ascii="Arial" w:hAnsi="Arial" w:cs="Arial"/>
        </w:rPr>
        <w:t>(podpis i pieczątka skarbnika/głównego</w:t>
      </w:r>
      <w:r>
        <w:rPr>
          <w:rFonts w:ascii="Arial" w:hAnsi="Arial" w:cs="Arial"/>
        </w:rPr>
        <w:t xml:space="preserve"> </w:t>
      </w:r>
      <w:r w:rsidRPr="00C83C0E">
        <w:rPr>
          <w:rFonts w:ascii="Arial" w:hAnsi="Arial" w:cs="Arial"/>
        </w:rPr>
        <w:t>księgowego/kwestora jednostki)</w:t>
      </w:r>
    </w:p>
    <w:p w14:paraId="7F48D62A" w14:textId="77777777" w:rsidR="007566F3" w:rsidRPr="00C83C0E" w:rsidRDefault="007566F3" w:rsidP="006C74F1">
      <w:pPr>
        <w:spacing w:before="240" w:line="240" w:lineRule="auto"/>
        <w:jc w:val="both"/>
        <w:rPr>
          <w:rFonts w:ascii="Arial" w:hAnsi="Arial" w:cs="Arial"/>
        </w:rPr>
      </w:pPr>
      <w:r w:rsidRPr="00C83C0E">
        <w:rPr>
          <w:rFonts w:ascii="Arial" w:hAnsi="Arial" w:cs="Arial"/>
        </w:rPr>
        <w:t>* niepotrzebne skreślić</w:t>
      </w:r>
    </w:p>
    <w:p w14:paraId="284CF408" w14:textId="77777777" w:rsidR="00443E96" w:rsidRDefault="00443E96" w:rsidP="006C74F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3AAA9A" w14:textId="514EB9D9" w:rsidR="00443E96" w:rsidRPr="007566F3" w:rsidRDefault="00C87DE1" w:rsidP="00B50F17">
      <w:pPr>
        <w:pStyle w:val="Nagwek3"/>
        <w:shd w:val="clear" w:color="auto" w:fill="auto"/>
      </w:pPr>
      <w:r w:rsidRPr="007566F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92A5D5A" wp14:editId="21A2F4AB">
            <wp:extent cx="5759450" cy="492760"/>
            <wp:effectExtent l="0" t="0" r="0" b="2540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-Pasek_FE-RGB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B90">
        <w:t xml:space="preserve">Wzór </w:t>
      </w:r>
      <w:r w:rsidR="00715EC1">
        <w:t>5</w:t>
      </w:r>
      <w:r w:rsidR="00443E96" w:rsidRPr="007566F3">
        <w:t xml:space="preserve"> </w:t>
      </w:r>
      <w:r w:rsidR="00B32C06" w:rsidRPr="00B32C06">
        <w:t>Oświadczenia dla Partnerów projektu</w:t>
      </w:r>
    </w:p>
    <w:p w14:paraId="04AFABAB" w14:textId="4FB83610" w:rsidR="00443E96" w:rsidRPr="00C83C0E" w:rsidRDefault="00443E96" w:rsidP="006C74F1">
      <w:pPr>
        <w:spacing w:line="240" w:lineRule="auto"/>
        <w:rPr>
          <w:rFonts w:ascii="Arial" w:hAnsi="Arial" w:cs="Arial"/>
        </w:rPr>
      </w:pPr>
    </w:p>
    <w:p w14:paraId="62596ACD" w14:textId="77777777" w:rsidR="00443E96" w:rsidRPr="00C83C0E" w:rsidRDefault="00443E96" w:rsidP="006C74F1">
      <w:pPr>
        <w:spacing w:line="240" w:lineRule="auto"/>
        <w:jc w:val="center"/>
        <w:rPr>
          <w:rFonts w:ascii="Arial" w:hAnsi="Arial" w:cs="Arial"/>
          <w:b/>
        </w:rPr>
      </w:pPr>
      <w:r w:rsidRPr="00C83C0E">
        <w:rPr>
          <w:rFonts w:ascii="Arial" w:hAnsi="Arial" w:cs="Arial"/>
          <w:b/>
        </w:rPr>
        <w:t>WZÓR</w:t>
      </w:r>
    </w:p>
    <w:p w14:paraId="1B6336B5" w14:textId="77777777" w:rsidR="00B32C06" w:rsidRPr="00B60A0B" w:rsidRDefault="00B32C06" w:rsidP="006C74F1">
      <w:pPr>
        <w:spacing w:line="240" w:lineRule="auto"/>
        <w:jc w:val="both"/>
        <w:rPr>
          <w:rFonts w:ascii="Arial" w:eastAsia="Calibri" w:hAnsi="Arial" w:cs="Arial"/>
          <w:b/>
        </w:rPr>
      </w:pPr>
      <w:r w:rsidRPr="00B60A0B">
        <w:rPr>
          <w:rFonts w:ascii="Arial" w:eastAsia="Calibri" w:hAnsi="Arial" w:cs="Arial"/>
          <w:b/>
        </w:rPr>
        <w:t>……………………………</w:t>
      </w:r>
    </w:p>
    <w:p w14:paraId="48367760" w14:textId="77777777" w:rsidR="00B32C06" w:rsidRPr="00B60A0B" w:rsidRDefault="00B32C06" w:rsidP="006C74F1">
      <w:pPr>
        <w:spacing w:line="240" w:lineRule="auto"/>
        <w:jc w:val="both"/>
        <w:rPr>
          <w:rFonts w:ascii="Arial" w:eastAsia="Calibri" w:hAnsi="Arial" w:cs="Arial"/>
          <w:i/>
          <w:iCs/>
        </w:rPr>
      </w:pPr>
      <w:r w:rsidRPr="00B60A0B">
        <w:rPr>
          <w:rFonts w:ascii="Arial" w:eastAsia="Calibri" w:hAnsi="Arial" w:cs="Arial"/>
          <w:i/>
          <w:iCs/>
        </w:rPr>
        <w:t xml:space="preserve">Nazwa i adres Partnera </w:t>
      </w:r>
    </w:p>
    <w:p w14:paraId="6C8E6B80" w14:textId="77777777" w:rsidR="00B32C06" w:rsidRPr="00B60A0B" w:rsidRDefault="00B32C06" w:rsidP="006C74F1">
      <w:pPr>
        <w:spacing w:line="240" w:lineRule="auto"/>
        <w:ind w:firstLine="6521"/>
        <w:jc w:val="both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  <w:i/>
          <w:iCs/>
        </w:rPr>
        <w:t>...……………………</w:t>
      </w:r>
      <w:r w:rsidRPr="00B60A0B">
        <w:rPr>
          <w:rFonts w:ascii="Arial" w:eastAsia="Calibri" w:hAnsi="Arial" w:cs="Arial"/>
        </w:rPr>
        <w:t xml:space="preserve"> </w:t>
      </w:r>
    </w:p>
    <w:p w14:paraId="2EBEEE3C" w14:textId="77777777" w:rsidR="00B32C06" w:rsidRPr="00B60A0B" w:rsidRDefault="00B32C06" w:rsidP="006C74F1">
      <w:pPr>
        <w:spacing w:line="240" w:lineRule="auto"/>
        <w:ind w:firstLine="6521"/>
        <w:jc w:val="both"/>
        <w:rPr>
          <w:rFonts w:ascii="Arial" w:eastAsia="Calibri" w:hAnsi="Arial" w:cs="Arial"/>
          <w:i/>
          <w:iCs/>
        </w:rPr>
      </w:pPr>
      <w:r w:rsidRPr="00B60A0B">
        <w:rPr>
          <w:rFonts w:ascii="Arial" w:eastAsia="Calibri" w:hAnsi="Arial" w:cs="Arial"/>
          <w:i/>
          <w:iCs/>
        </w:rPr>
        <w:t>Miejscowość, data</w:t>
      </w:r>
    </w:p>
    <w:p w14:paraId="6DC63A74" w14:textId="77777777" w:rsidR="00B32C06" w:rsidRDefault="00B32C06" w:rsidP="006C74F1">
      <w:pPr>
        <w:spacing w:before="360" w:after="120" w:line="240" w:lineRule="auto"/>
        <w:jc w:val="center"/>
        <w:rPr>
          <w:rFonts w:ascii="Arial" w:eastAsia="Calibri" w:hAnsi="Arial" w:cs="Arial"/>
          <w:b/>
        </w:rPr>
      </w:pPr>
      <w:r w:rsidRPr="00A43ED6">
        <w:rPr>
          <w:rFonts w:ascii="Arial" w:eastAsia="Calibri" w:hAnsi="Arial" w:cs="Arial"/>
          <w:b/>
        </w:rPr>
        <w:t>Oświadczenia składane pod rygorem odpowiedzialności karnej</w:t>
      </w:r>
    </w:p>
    <w:p w14:paraId="68BD58FE" w14:textId="77777777" w:rsidR="00B32C06" w:rsidRPr="00A43ED6" w:rsidRDefault="00B32C06" w:rsidP="006C74F1">
      <w:pPr>
        <w:spacing w:before="360" w:after="120" w:line="240" w:lineRule="auto"/>
        <w:rPr>
          <w:rFonts w:ascii="Arial" w:eastAsia="Calibri" w:hAnsi="Arial" w:cs="Arial"/>
          <w:b/>
        </w:rPr>
      </w:pPr>
      <w:r w:rsidRPr="00A43ED6">
        <w:rPr>
          <w:rFonts w:ascii="Arial" w:eastAsia="Calibri" w:hAnsi="Arial" w:cs="Arial"/>
          <w:b/>
        </w:rPr>
        <w:t>POUCZENIE:</w:t>
      </w:r>
    </w:p>
    <w:p w14:paraId="430BF4FF" w14:textId="77777777" w:rsidR="00B32C06" w:rsidRPr="00A43ED6" w:rsidRDefault="00B32C06" w:rsidP="006C74F1">
      <w:pPr>
        <w:spacing w:before="120" w:after="120" w:line="240" w:lineRule="auto"/>
        <w:rPr>
          <w:rFonts w:ascii="Arial" w:eastAsia="Calibri" w:hAnsi="Arial" w:cs="Arial"/>
          <w:b/>
        </w:rPr>
      </w:pPr>
      <w:r w:rsidRPr="00A43ED6">
        <w:rPr>
          <w:rFonts w:ascii="Arial" w:eastAsia="Calibri" w:hAnsi="Arial" w:cs="Arial"/>
          <w:b/>
        </w:rPr>
        <w:t>Jestem świadomy/-ma odpowiedzialności karnej za złożenie fałszywych oświadczeń wynikającej z art. 233 ustawy Kodeks karny (t.j. Dz. U. z 2022 r. poz. 1138 z późn. zm.).</w:t>
      </w:r>
    </w:p>
    <w:p w14:paraId="3CC2A39E" w14:textId="77777777" w:rsidR="00B32C06" w:rsidRDefault="00B32C06" w:rsidP="006C74F1">
      <w:pPr>
        <w:spacing w:before="120" w:after="240" w:line="240" w:lineRule="auto"/>
        <w:rPr>
          <w:rFonts w:ascii="Arial" w:eastAsia="Calibri" w:hAnsi="Arial" w:cs="Arial"/>
          <w:b/>
        </w:rPr>
      </w:pPr>
      <w:r w:rsidRPr="00A43ED6">
        <w:rPr>
          <w:rFonts w:ascii="Arial" w:eastAsia="Calibri" w:hAnsi="Arial" w:cs="Arial"/>
          <w:b/>
        </w:rPr>
        <w:t>Oświadczam, że informacje zawarte w niniejszym wniosku, oświadczeniach oraz dołączonych jako załączniki dokumentach są zgodne ze stanem faktycznym i prawnym.</w:t>
      </w:r>
    </w:p>
    <w:p w14:paraId="120BBB18" w14:textId="77777777" w:rsidR="00B32C06" w:rsidRPr="00B60A0B" w:rsidRDefault="00B32C06" w:rsidP="006C74F1">
      <w:pPr>
        <w:spacing w:before="360" w:after="840" w:line="240" w:lineRule="auto"/>
        <w:ind w:left="709" w:firstLine="709"/>
        <w:rPr>
          <w:rFonts w:ascii="Arial" w:eastAsia="Calibri" w:hAnsi="Arial" w:cs="Arial"/>
          <w:b/>
        </w:rPr>
      </w:pPr>
      <w:r w:rsidRPr="00B60A0B">
        <w:rPr>
          <w:rFonts w:ascii="Arial" w:eastAsia="Calibri" w:hAnsi="Arial" w:cs="Arial"/>
          <w:b/>
        </w:rPr>
        <w:t xml:space="preserve">Oświadczenie w zakresie </w:t>
      </w:r>
      <w:r w:rsidRPr="00B60A0B">
        <w:rPr>
          <w:rFonts w:ascii="Arial" w:eastAsia="Calibri" w:hAnsi="Arial" w:cs="Arial"/>
        </w:rPr>
        <w:t>……..(</w:t>
      </w:r>
      <w:r w:rsidRPr="00B60A0B">
        <w:rPr>
          <w:rFonts w:ascii="Arial" w:eastAsia="Calibri" w:hAnsi="Arial" w:cs="Arial"/>
          <w:i/>
        </w:rPr>
        <w:t>tytuł Oświadczenia</w:t>
      </w:r>
      <w:r w:rsidRPr="00B60A0B">
        <w:rPr>
          <w:rFonts w:ascii="Arial" w:eastAsia="Calibri" w:hAnsi="Arial" w:cs="Arial"/>
        </w:rPr>
        <w:t>)……..</w:t>
      </w:r>
    </w:p>
    <w:p w14:paraId="67154143" w14:textId="77777777" w:rsidR="00B32C06" w:rsidRPr="00B60A0B" w:rsidRDefault="00B32C06" w:rsidP="006C74F1">
      <w:pPr>
        <w:spacing w:after="360" w:line="240" w:lineRule="auto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…………………….(</w:t>
      </w:r>
      <w:r w:rsidRPr="00B60A0B">
        <w:rPr>
          <w:rFonts w:ascii="Arial" w:eastAsia="Calibri" w:hAnsi="Arial" w:cs="Arial"/>
          <w:i/>
        </w:rPr>
        <w:t>treść Oświadczenia zgodnie z formularzem wniosku</w:t>
      </w:r>
      <w:r w:rsidRPr="00B60A0B">
        <w:rPr>
          <w:rFonts w:ascii="Arial" w:eastAsia="Calibri" w:hAnsi="Arial" w:cs="Arial"/>
        </w:rPr>
        <w:t>)…………………...….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5945D" w14:textId="77777777" w:rsidR="00B32C06" w:rsidRPr="00B60A0B" w:rsidRDefault="00B32C06" w:rsidP="006C74F1">
      <w:pPr>
        <w:spacing w:line="240" w:lineRule="auto"/>
        <w:ind w:left="4320" w:firstLine="1634"/>
        <w:jc w:val="center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……………………..</w:t>
      </w:r>
    </w:p>
    <w:p w14:paraId="7AC97246" w14:textId="77777777" w:rsidR="00B32C06" w:rsidRPr="00B60A0B" w:rsidRDefault="00B32C06" w:rsidP="006C74F1">
      <w:pPr>
        <w:spacing w:after="360" w:line="240" w:lineRule="auto"/>
        <w:ind w:left="4321" w:firstLine="1633"/>
        <w:jc w:val="center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(podpis i pieczątka)</w:t>
      </w:r>
    </w:p>
    <w:p w14:paraId="1D31D401" w14:textId="77777777" w:rsidR="00B32C06" w:rsidRPr="00B60A0B" w:rsidRDefault="00B32C06" w:rsidP="006C74F1">
      <w:pPr>
        <w:spacing w:before="720" w:after="480" w:line="240" w:lineRule="auto"/>
        <w:ind w:left="709" w:firstLine="709"/>
        <w:rPr>
          <w:rFonts w:ascii="Arial" w:eastAsia="Calibri" w:hAnsi="Arial" w:cs="Arial"/>
          <w:b/>
        </w:rPr>
      </w:pPr>
      <w:r w:rsidRPr="00B60A0B">
        <w:rPr>
          <w:rFonts w:ascii="Arial" w:eastAsia="Calibri" w:hAnsi="Arial" w:cs="Arial"/>
          <w:b/>
        </w:rPr>
        <w:t xml:space="preserve">Oświadczenie w zakresie </w:t>
      </w:r>
      <w:r w:rsidRPr="00B60A0B">
        <w:rPr>
          <w:rFonts w:ascii="Arial" w:eastAsia="Calibri" w:hAnsi="Arial" w:cs="Arial"/>
        </w:rPr>
        <w:t>……..(</w:t>
      </w:r>
      <w:r w:rsidRPr="00B60A0B">
        <w:rPr>
          <w:rFonts w:ascii="Arial" w:eastAsia="Calibri" w:hAnsi="Arial" w:cs="Arial"/>
          <w:i/>
        </w:rPr>
        <w:t>tytuł Oświadczenia</w:t>
      </w:r>
      <w:r w:rsidRPr="00B60A0B">
        <w:rPr>
          <w:rFonts w:ascii="Arial" w:eastAsia="Calibri" w:hAnsi="Arial" w:cs="Arial"/>
        </w:rPr>
        <w:t>)……..</w:t>
      </w:r>
    </w:p>
    <w:p w14:paraId="1B9EE57C" w14:textId="77777777" w:rsidR="00B32C06" w:rsidRPr="00B60A0B" w:rsidRDefault="00B32C06" w:rsidP="006C74F1">
      <w:pPr>
        <w:spacing w:after="360" w:line="240" w:lineRule="auto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…………………….(</w:t>
      </w:r>
      <w:r w:rsidRPr="00B60A0B">
        <w:rPr>
          <w:rFonts w:ascii="Arial" w:eastAsia="Calibri" w:hAnsi="Arial" w:cs="Arial"/>
          <w:i/>
        </w:rPr>
        <w:t>treść Oświadczenia zgodnie z formularzem wniosku</w:t>
      </w:r>
      <w:r w:rsidRPr="00B60A0B">
        <w:rPr>
          <w:rFonts w:ascii="Arial" w:eastAsia="Calibri" w:hAnsi="Arial" w:cs="Arial"/>
        </w:rPr>
        <w:t>)…………………...….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68596" w14:textId="77777777" w:rsidR="00B32C06" w:rsidRPr="00B60A0B" w:rsidRDefault="00B32C06" w:rsidP="006C74F1">
      <w:pPr>
        <w:spacing w:line="240" w:lineRule="auto"/>
        <w:ind w:left="4320" w:firstLine="1634"/>
        <w:jc w:val="center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……………………..</w:t>
      </w:r>
    </w:p>
    <w:p w14:paraId="75CFA687" w14:textId="77777777" w:rsidR="00B32C06" w:rsidRPr="00B60A0B" w:rsidRDefault="00B32C06" w:rsidP="006C74F1">
      <w:pPr>
        <w:spacing w:line="240" w:lineRule="auto"/>
        <w:ind w:left="4320" w:firstLine="1634"/>
        <w:jc w:val="center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(podpis i pieczątka)</w:t>
      </w:r>
    </w:p>
    <w:p w14:paraId="3A347D7B" w14:textId="0EF2B396" w:rsidR="00B32C06" w:rsidRPr="00A43ED6" w:rsidRDefault="00B32C06" w:rsidP="006C74F1">
      <w:pPr>
        <w:spacing w:line="240" w:lineRule="auto"/>
        <w:jc w:val="center"/>
        <w:rPr>
          <w:rFonts w:ascii="Arial" w:eastAsia="Calibri" w:hAnsi="Arial" w:cs="Arial"/>
          <w:b/>
        </w:rPr>
      </w:pPr>
      <w:r w:rsidRPr="00B60A0B">
        <w:rPr>
          <w:rFonts w:ascii="Arial" w:eastAsia="Calibri" w:hAnsi="Arial" w:cs="Arial"/>
        </w:rPr>
        <w:br w:type="page"/>
      </w:r>
      <w:r w:rsidRPr="00A43ED6">
        <w:rPr>
          <w:rFonts w:ascii="Arial" w:eastAsia="Calibri" w:hAnsi="Arial" w:cs="Arial"/>
          <w:b/>
        </w:rPr>
        <w:t xml:space="preserve">Deklaracje </w:t>
      </w:r>
      <w:r w:rsidR="001941C4">
        <w:rPr>
          <w:rFonts w:ascii="Arial" w:eastAsia="Calibri" w:hAnsi="Arial" w:cs="Arial"/>
          <w:b/>
        </w:rPr>
        <w:t>Partnera</w:t>
      </w:r>
    </w:p>
    <w:p w14:paraId="0ABEBC04" w14:textId="77777777" w:rsidR="00B32C06" w:rsidRPr="00B60A0B" w:rsidRDefault="00B32C06" w:rsidP="006C74F1">
      <w:pPr>
        <w:spacing w:before="360" w:after="840" w:line="240" w:lineRule="auto"/>
        <w:ind w:left="709" w:firstLine="709"/>
        <w:rPr>
          <w:rFonts w:ascii="Arial" w:eastAsia="Calibri" w:hAnsi="Arial" w:cs="Arial"/>
          <w:b/>
        </w:rPr>
      </w:pPr>
      <w:r w:rsidRPr="00B60A0B">
        <w:rPr>
          <w:rFonts w:ascii="Arial" w:eastAsia="Calibri" w:hAnsi="Arial" w:cs="Arial"/>
          <w:b/>
        </w:rPr>
        <w:t xml:space="preserve">Oświadczenie w zakresie </w:t>
      </w:r>
      <w:r w:rsidRPr="00B60A0B">
        <w:rPr>
          <w:rFonts w:ascii="Arial" w:eastAsia="Calibri" w:hAnsi="Arial" w:cs="Arial"/>
        </w:rPr>
        <w:t>……..(</w:t>
      </w:r>
      <w:r w:rsidRPr="00B60A0B">
        <w:rPr>
          <w:rFonts w:ascii="Arial" w:eastAsia="Calibri" w:hAnsi="Arial" w:cs="Arial"/>
          <w:i/>
        </w:rPr>
        <w:t>tytuł Oświadczenia</w:t>
      </w:r>
      <w:r w:rsidRPr="00B60A0B">
        <w:rPr>
          <w:rFonts w:ascii="Arial" w:eastAsia="Calibri" w:hAnsi="Arial" w:cs="Arial"/>
        </w:rPr>
        <w:t>)……..</w:t>
      </w:r>
    </w:p>
    <w:p w14:paraId="523FA13F" w14:textId="77777777" w:rsidR="00B32C06" w:rsidRPr="00B60A0B" w:rsidRDefault="00B32C06" w:rsidP="006C74F1">
      <w:pPr>
        <w:spacing w:after="360" w:line="240" w:lineRule="auto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…………………….(</w:t>
      </w:r>
      <w:r w:rsidRPr="00B60A0B">
        <w:rPr>
          <w:rFonts w:ascii="Arial" w:eastAsia="Calibri" w:hAnsi="Arial" w:cs="Arial"/>
          <w:i/>
        </w:rPr>
        <w:t>treść Oświadczenia zgodnie z formularzem wniosku</w:t>
      </w:r>
      <w:r w:rsidRPr="00B60A0B">
        <w:rPr>
          <w:rFonts w:ascii="Arial" w:eastAsia="Calibri" w:hAnsi="Arial" w:cs="Arial"/>
        </w:rPr>
        <w:t>)…………………...….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9C5C6" w14:textId="77777777" w:rsidR="00B32C06" w:rsidRPr="00B60A0B" w:rsidRDefault="00B32C06" w:rsidP="006C74F1">
      <w:pPr>
        <w:spacing w:line="240" w:lineRule="auto"/>
        <w:ind w:left="4320" w:firstLine="1634"/>
        <w:jc w:val="center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……………………..</w:t>
      </w:r>
    </w:p>
    <w:p w14:paraId="6DC53F9A" w14:textId="77777777" w:rsidR="00B32C06" w:rsidRPr="00B60A0B" w:rsidRDefault="00B32C06" w:rsidP="006C74F1">
      <w:pPr>
        <w:spacing w:after="360" w:line="240" w:lineRule="auto"/>
        <w:ind w:left="4321" w:firstLine="1633"/>
        <w:jc w:val="center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(podpis i pieczątka)</w:t>
      </w:r>
    </w:p>
    <w:p w14:paraId="4325EEC1" w14:textId="77777777" w:rsidR="00B32C06" w:rsidRPr="00B60A0B" w:rsidRDefault="00B32C06" w:rsidP="006C74F1">
      <w:pPr>
        <w:spacing w:before="720" w:after="480" w:line="240" w:lineRule="auto"/>
        <w:ind w:left="709" w:firstLine="709"/>
        <w:rPr>
          <w:rFonts w:ascii="Arial" w:eastAsia="Calibri" w:hAnsi="Arial" w:cs="Arial"/>
          <w:b/>
        </w:rPr>
      </w:pPr>
      <w:r w:rsidRPr="00B60A0B">
        <w:rPr>
          <w:rFonts w:ascii="Arial" w:eastAsia="Calibri" w:hAnsi="Arial" w:cs="Arial"/>
          <w:b/>
        </w:rPr>
        <w:t xml:space="preserve">Oświadczenie w zakresie </w:t>
      </w:r>
      <w:r w:rsidRPr="00B60A0B">
        <w:rPr>
          <w:rFonts w:ascii="Arial" w:eastAsia="Calibri" w:hAnsi="Arial" w:cs="Arial"/>
        </w:rPr>
        <w:t>……..(</w:t>
      </w:r>
      <w:r w:rsidRPr="00B60A0B">
        <w:rPr>
          <w:rFonts w:ascii="Arial" w:eastAsia="Calibri" w:hAnsi="Arial" w:cs="Arial"/>
          <w:i/>
        </w:rPr>
        <w:t>tytuł Oświadczenia</w:t>
      </w:r>
      <w:r w:rsidRPr="00B60A0B">
        <w:rPr>
          <w:rFonts w:ascii="Arial" w:eastAsia="Calibri" w:hAnsi="Arial" w:cs="Arial"/>
        </w:rPr>
        <w:t>)……..</w:t>
      </w:r>
    </w:p>
    <w:p w14:paraId="21454D0A" w14:textId="77777777" w:rsidR="00B32C06" w:rsidRPr="00B60A0B" w:rsidRDefault="00B32C06" w:rsidP="006C74F1">
      <w:pPr>
        <w:spacing w:after="360" w:line="240" w:lineRule="auto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…………………….(</w:t>
      </w:r>
      <w:r w:rsidRPr="00B60A0B">
        <w:rPr>
          <w:rFonts w:ascii="Arial" w:eastAsia="Calibri" w:hAnsi="Arial" w:cs="Arial"/>
          <w:i/>
        </w:rPr>
        <w:t>treść Oświadczenia zgodnie z formularzem wniosku</w:t>
      </w:r>
      <w:r w:rsidRPr="00B60A0B">
        <w:rPr>
          <w:rFonts w:ascii="Arial" w:eastAsia="Calibri" w:hAnsi="Arial" w:cs="Arial"/>
        </w:rPr>
        <w:t>)…………………...….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933D3" w14:textId="77777777" w:rsidR="00B32C06" w:rsidRPr="00B60A0B" w:rsidRDefault="00B32C06" w:rsidP="006C74F1">
      <w:pPr>
        <w:spacing w:line="240" w:lineRule="auto"/>
        <w:ind w:left="4320" w:firstLine="1634"/>
        <w:jc w:val="center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……………………..</w:t>
      </w:r>
    </w:p>
    <w:p w14:paraId="48361286" w14:textId="77777777" w:rsidR="00B32C06" w:rsidRPr="00B60A0B" w:rsidRDefault="00B32C06" w:rsidP="006C74F1">
      <w:pPr>
        <w:spacing w:line="240" w:lineRule="auto"/>
        <w:ind w:left="4320" w:firstLine="1634"/>
        <w:jc w:val="center"/>
        <w:rPr>
          <w:rFonts w:ascii="Arial" w:eastAsia="Calibri" w:hAnsi="Arial" w:cs="Arial"/>
        </w:rPr>
      </w:pPr>
      <w:r w:rsidRPr="00B60A0B">
        <w:rPr>
          <w:rFonts w:ascii="Arial" w:eastAsia="Calibri" w:hAnsi="Arial" w:cs="Arial"/>
        </w:rPr>
        <w:t>(podpis i pieczątka)</w:t>
      </w:r>
    </w:p>
    <w:p w14:paraId="5D7175AC" w14:textId="77777777" w:rsidR="00B32C06" w:rsidRPr="00A43ED6" w:rsidRDefault="00B32C06" w:rsidP="006C74F1">
      <w:pPr>
        <w:spacing w:line="240" w:lineRule="auto"/>
        <w:rPr>
          <w:rFonts w:ascii="Arial" w:eastAsia="Calibri" w:hAnsi="Arial" w:cs="Arial"/>
        </w:rPr>
      </w:pPr>
    </w:p>
    <w:p w14:paraId="64BC1CE7" w14:textId="77777777" w:rsidR="00375416" w:rsidRDefault="003754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ADA675" w14:textId="77777777" w:rsidR="00375416" w:rsidRDefault="00375416" w:rsidP="006C74F1">
      <w:pPr>
        <w:spacing w:after="0" w:line="240" w:lineRule="auto"/>
        <w:rPr>
          <w:rFonts w:ascii="Arial" w:hAnsi="Arial" w:cs="Arial"/>
        </w:rPr>
        <w:sectPr w:rsidR="00375416" w:rsidSect="007566F3">
          <w:footnotePr>
            <w:numRestart w:val="eachSect"/>
          </w:footnotePr>
          <w:pgSz w:w="11906" w:h="16838"/>
          <w:pgMar w:top="1418" w:right="1418" w:bottom="1418" w:left="1418" w:header="709" w:footer="420" w:gutter="0"/>
          <w:cols w:space="708"/>
          <w:docGrid w:linePitch="360"/>
        </w:sectPr>
      </w:pPr>
    </w:p>
    <w:p w14:paraId="324212EA" w14:textId="77777777" w:rsidR="00C87DE1" w:rsidRDefault="00C87DE1" w:rsidP="00377C2A">
      <w:pPr>
        <w:jc w:val="center"/>
        <w:rPr>
          <w:rFonts w:ascii="Arial" w:eastAsiaTheme="majorEastAsia" w:hAnsi="Arial" w:cs="Arial"/>
          <w:sz w:val="24"/>
          <w:szCs w:val="24"/>
        </w:rPr>
      </w:pPr>
      <w:r w:rsidRPr="00375416">
        <w:rPr>
          <w:noProof/>
          <w:lang w:eastAsia="pl-PL"/>
        </w:rPr>
        <w:drawing>
          <wp:inline distT="0" distB="0" distL="0" distR="0" wp14:anchorId="3F5A44A7" wp14:editId="050880CE">
            <wp:extent cx="5760720" cy="493395"/>
            <wp:effectExtent l="0" t="0" r="0" b="1905"/>
            <wp:docPr id="5" name="Obraz 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7967E" w14:textId="7882A22C" w:rsidR="00375416" w:rsidRPr="00375416" w:rsidRDefault="00375416" w:rsidP="00375416">
      <w:pPr>
        <w:keepNext/>
        <w:keepLines/>
        <w:spacing w:before="40" w:after="0" w:line="240" w:lineRule="auto"/>
        <w:outlineLvl w:val="2"/>
        <w:rPr>
          <w:rFonts w:ascii="Arial" w:eastAsiaTheme="majorEastAsia" w:hAnsi="Arial" w:cs="Arial"/>
          <w:sz w:val="24"/>
          <w:szCs w:val="24"/>
        </w:rPr>
      </w:pPr>
      <w:r w:rsidRPr="00375416">
        <w:rPr>
          <w:rFonts w:ascii="Arial" w:eastAsiaTheme="majorEastAsia" w:hAnsi="Arial" w:cs="Arial"/>
          <w:b/>
          <w:sz w:val="24"/>
          <w:szCs w:val="24"/>
        </w:rPr>
        <w:t xml:space="preserve">Wzór </w:t>
      </w:r>
      <w:r w:rsidR="00715EC1">
        <w:rPr>
          <w:rFonts w:ascii="Arial" w:eastAsiaTheme="majorEastAsia" w:hAnsi="Arial" w:cs="Arial"/>
          <w:b/>
          <w:sz w:val="24"/>
          <w:szCs w:val="24"/>
        </w:rPr>
        <w:t>6</w:t>
      </w:r>
      <w:r w:rsidRPr="00375416">
        <w:rPr>
          <w:rFonts w:ascii="Arial" w:eastAsiaTheme="majorEastAsia" w:hAnsi="Arial" w:cs="Arial"/>
          <w:sz w:val="24"/>
          <w:szCs w:val="24"/>
        </w:rPr>
        <w:t xml:space="preserve"> </w:t>
      </w:r>
      <w:r w:rsidRPr="00375416">
        <w:rPr>
          <w:rFonts w:ascii="Arial" w:eastAsiaTheme="majorEastAsia" w:hAnsi="Arial" w:cs="Arial"/>
          <w:b/>
          <w:sz w:val="24"/>
          <w:szCs w:val="24"/>
          <w:lang w:val="x-none"/>
        </w:rPr>
        <w:t xml:space="preserve">Zestawienie wskaźników realizacji projektu w rozbiciu na </w:t>
      </w:r>
      <w:r w:rsidRPr="00375416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Pr="00375416">
        <w:rPr>
          <w:rFonts w:ascii="Arial" w:eastAsiaTheme="majorEastAsia" w:hAnsi="Arial" w:cs="Arial"/>
          <w:b/>
          <w:sz w:val="24"/>
          <w:szCs w:val="24"/>
          <w:lang w:val="x-none"/>
        </w:rPr>
        <w:t>poszczególnych Partnerów w projekcie</w:t>
      </w:r>
    </w:p>
    <w:p w14:paraId="60B53E42" w14:textId="77777777" w:rsidR="00375416" w:rsidRPr="00375416" w:rsidRDefault="00375416" w:rsidP="00375416">
      <w:pPr>
        <w:spacing w:after="0" w:line="240" w:lineRule="auto"/>
        <w:rPr>
          <w:rFonts w:ascii="Arial" w:hAnsi="Arial" w:cs="Arial"/>
        </w:rPr>
      </w:pPr>
    </w:p>
    <w:p w14:paraId="242245B1" w14:textId="7B368B09" w:rsidR="00375416" w:rsidRPr="00375416" w:rsidRDefault="00375416" w:rsidP="00375416">
      <w:pPr>
        <w:spacing w:after="0" w:line="240" w:lineRule="auto"/>
        <w:jc w:val="center"/>
        <w:rPr>
          <w:rFonts w:ascii="Arial" w:hAnsi="Arial" w:cs="Arial"/>
        </w:rPr>
      </w:pPr>
    </w:p>
    <w:p w14:paraId="51D8575D" w14:textId="77777777" w:rsidR="00375416" w:rsidRPr="00375416" w:rsidRDefault="00375416" w:rsidP="00375416">
      <w:pPr>
        <w:spacing w:line="240" w:lineRule="auto"/>
        <w:jc w:val="center"/>
        <w:rPr>
          <w:rFonts w:ascii="Arial" w:hAnsi="Arial" w:cs="Arial"/>
          <w:b/>
          <w:lang w:val="x-none"/>
        </w:rPr>
      </w:pPr>
    </w:p>
    <w:p w14:paraId="739C703C" w14:textId="77777777" w:rsidR="00375416" w:rsidRPr="00375416" w:rsidRDefault="00375416" w:rsidP="00375416">
      <w:pPr>
        <w:spacing w:line="240" w:lineRule="auto"/>
        <w:jc w:val="center"/>
        <w:rPr>
          <w:rFonts w:ascii="Arial" w:hAnsi="Arial" w:cs="Arial"/>
          <w:szCs w:val="18"/>
          <w:u w:val="single"/>
        </w:rPr>
      </w:pPr>
      <w:r w:rsidRPr="00375416">
        <w:rPr>
          <w:rFonts w:ascii="Arial" w:hAnsi="Arial" w:cs="Arial"/>
          <w:b/>
          <w:lang w:val="x-none"/>
        </w:rPr>
        <w:t>Zestawienie wskaźników realizacji projektu w rozbiciu na poszczególnych Partnerów w projekcie</w:t>
      </w:r>
    </w:p>
    <w:p w14:paraId="538AABC0" w14:textId="77777777" w:rsidR="00375416" w:rsidRPr="00375416" w:rsidRDefault="00375416" w:rsidP="00375416">
      <w:pPr>
        <w:spacing w:line="240" w:lineRule="auto"/>
        <w:rPr>
          <w:rFonts w:ascii="Arial" w:hAnsi="Arial" w:cs="Arial"/>
          <w:szCs w:val="18"/>
          <w:u w:val="single"/>
        </w:rPr>
      </w:pPr>
    </w:p>
    <w:tbl>
      <w:tblPr>
        <w:tblStyle w:val="Tabelasiatki1jasnaakcent5"/>
        <w:tblpPr w:leftFromText="141" w:rightFromText="141" w:vertAnchor="page" w:horzAnchor="margin" w:tblpY="3541"/>
        <w:tblW w:w="12860" w:type="dxa"/>
        <w:tblLayout w:type="fixed"/>
        <w:tblLook w:val="04A0" w:firstRow="1" w:lastRow="0" w:firstColumn="1" w:lastColumn="0" w:noHBand="0" w:noVBand="1"/>
        <w:tblDescription w:val="tabela z rozbiciem wskaźników na partnerów projektu"/>
      </w:tblPr>
      <w:tblGrid>
        <w:gridCol w:w="1129"/>
        <w:gridCol w:w="1417"/>
        <w:gridCol w:w="1277"/>
        <w:gridCol w:w="3004"/>
        <w:gridCol w:w="1654"/>
        <w:gridCol w:w="1644"/>
        <w:gridCol w:w="1395"/>
        <w:gridCol w:w="1340"/>
      </w:tblGrid>
      <w:tr w:rsidR="00375416" w:rsidRPr="00375416" w14:paraId="2EC03A36" w14:textId="77777777" w:rsidTr="00493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44689A"/>
            <w:vAlign w:val="center"/>
          </w:tcPr>
          <w:p w14:paraId="09EBCBA1" w14:textId="77777777" w:rsidR="00375416" w:rsidRPr="00375416" w:rsidRDefault="00375416" w:rsidP="00375416">
            <w:pPr>
              <w:rPr>
                <w:rFonts w:ascii="Arial" w:eastAsia="Times New Roman" w:hAnsi="Arial" w:cs="Arial"/>
                <w:color w:val="FFFFFF" w:themeColor="background1"/>
              </w:rPr>
            </w:pPr>
            <w:r w:rsidRPr="00375416">
              <w:rPr>
                <w:rFonts w:ascii="Arial" w:eastAsia="Times New Roman" w:hAnsi="Arial" w:cs="Arial"/>
                <w:color w:val="FFFFFF" w:themeColor="background1"/>
              </w:rPr>
              <w:t>Partner/ Wnioskodawca</w:t>
            </w:r>
          </w:p>
        </w:tc>
        <w:tc>
          <w:tcPr>
            <w:tcW w:w="1417" w:type="dxa"/>
            <w:shd w:val="clear" w:color="auto" w:fill="44689A"/>
            <w:vAlign w:val="center"/>
          </w:tcPr>
          <w:p w14:paraId="35EFA207" w14:textId="77777777" w:rsidR="00375416" w:rsidRPr="00375416" w:rsidRDefault="00375416" w:rsidP="00375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375416">
              <w:rPr>
                <w:rFonts w:ascii="Arial" w:eastAsia="Times New Roman" w:hAnsi="Arial" w:cs="Arial"/>
                <w:color w:val="FFFFFF" w:themeColor="background1"/>
              </w:rPr>
              <w:t xml:space="preserve">Nazwa wskaźnika </w:t>
            </w:r>
          </w:p>
        </w:tc>
        <w:tc>
          <w:tcPr>
            <w:tcW w:w="1277" w:type="dxa"/>
            <w:shd w:val="clear" w:color="auto" w:fill="44689A"/>
            <w:vAlign w:val="center"/>
          </w:tcPr>
          <w:p w14:paraId="4527A568" w14:textId="77777777" w:rsidR="00375416" w:rsidRPr="00375416" w:rsidRDefault="00375416" w:rsidP="00375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375416">
              <w:rPr>
                <w:rFonts w:ascii="Arial" w:eastAsia="Times New Roman" w:hAnsi="Arial" w:cs="Arial"/>
                <w:color w:val="FFFFFF" w:themeColor="background1"/>
              </w:rPr>
              <w:t xml:space="preserve">Sposób pomiaru </w:t>
            </w:r>
          </w:p>
        </w:tc>
        <w:tc>
          <w:tcPr>
            <w:tcW w:w="3004" w:type="dxa"/>
            <w:shd w:val="clear" w:color="auto" w:fill="44689A"/>
          </w:tcPr>
          <w:p w14:paraId="1D016FD5" w14:textId="77777777" w:rsidR="00375416" w:rsidRPr="00375416" w:rsidRDefault="00375416" w:rsidP="00375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375416">
              <w:rPr>
                <w:rFonts w:ascii="Arial" w:eastAsia="Times New Roman" w:hAnsi="Arial" w:cs="Arial"/>
                <w:color w:val="FFFFFF" w:themeColor="background1"/>
              </w:rPr>
              <w:t>Metodyka oszacowania</w:t>
            </w:r>
          </w:p>
        </w:tc>
        <w:tc>
          <w:tcPr>
            <w:tcW w:w="1654" w:type="dxa"/>
            <w:shd w:val="clear" w:color="auto" w:fill="44689A"/>
            <w:vAlign w:val="center"/>
          </w:tcPr>
          <w:p w14:paraId="5B2C0B2E" w14:textId="77777777" w:rsidR="00375416" w:rsidRPr="00375416" w:rsidRDefault="00375416" w:rsidP="00375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375416">
              <w:rPr>
                <w:rFonts w:ascii="Arial" w:eastAsia="Times New Roman" w:hAnsi="Arial" w:cs="Arial"/>
                <w:color w:val="FFFFFF" w:themeColor="background1"/>
              </w:rPr>
              <w:t xml:space="preserve">Jednostka miary </w:t>
            </w:r>
          </w:p>
        </w:tc>
        <w:tc>
          <w:tcPr>
            <w:tcW w:w="1644" w:type="dxa"/>
            <w:shd w:val="clear" w:color="auto" w:fill="44689A"/>
            <w:vAlign w:val="center"/>
          </w:tcPr>
          <w:p w14:paraId="43B5C485" w14:textId="77777777" w:rsidR="00375416" w:rsidRPr="00375416" w:rsidRDefault="00375416" w:rsidP="00375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375416">
              <w:rPr>
                <w:rFonts w:ascii="Arial" w:eastAsia="Times New Roman" w:hAnsi="Arial" w:cs="Arial"/>
                <w:color w:val="FFFFFF" w:themeColor="background1"/>
              </w:rPr>
              <w:t>Rok 0 (wartość bazowe)</w:t>
            </w:r>
          </w:p>
        </w:tc>
        <w:tc>
          <w:tcPr>
            <w:tcW w:w="1395" w:type="dxa"/>
            <w:shd w:val="clear" w:color="auto" w:fill="44689A"/>
            <w:vAlign w:val="center"/>
          </w:tcPr>
          <w:p w14:paraId="2F40EFDE" w14:textId="77777777" w:rsidR="00375416" w:rsidRPr="00375416" w:rsidRDefault="00375416" w:rsidP="00375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375416">
              <w:rPr>
                <w:rFonts w:ascii="Arial" w:eastAsia="Times New Roman" w:hAnsi="Arial" w:cs="Arial"/>
                <w:color w:val="FFFFFF" w:themeColor="background1"/>
              </w:rPr>
              <w:t>Rok… (wartości pośrednie)</w:t>
            </w:r>
          </w:p>
        </w:tc>
        <w:tc>
          <w:tcPr>
            <w:tcW w:w="1340" w:type="dxa"/>
            <w:shd w:val="clear" w:color="auto" w:fill="44689A"/>
            <w:vAlign w:val="center"/>
          </w:tcPr>
          <w:p w14:paraId="693EF169" w14:textId="77777777" w:rsidR="00375416" w:rsidRPr="00375416" w:rsidRDefault="00375416" w:rsidP="00375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375416">
              <w:rPr>
                <w:rFonts w:ascii="Arial" w:eastAsia="Times New Roman" w:hAnsi="Arial" w:cs="Arial"/>
                <w:color w:val="FFFFFF" w:themeColor="background1"/>
              </w:rPr>
              <w:t>Suma wartości</w:t>
            </w:r>
          </w:p>
        </w:tc>
      </w:tr>
      <w:tr w:rsidR="00375416" w:rsidRPr="00375416" w14:paraId="74200247" w14:textId="77777777" w:rsidTr="00493D4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860721" w14:textId="77777777" w:rsidR="00375416" w:rsidRPr="00375416" w:rsidRDefault="00375416" w:rsidP="00375416">
            <w:pPr>
              <w:jc w:val="both"/>
              <w:rPr>
                <w:rFonts w:ascii="Arial" w:eastAsia="Times New Roman" w:hAnsi="Arial" w:cs="Arial"/>
                <w:color w:val="44689A"/>
              </w:rPr>
            </w:pPr>
            <w:r w:rsidRPr="00375416">
              <w:rPr>
                <w:rFonts w:ascii="Arial" w:eastAsia="Times New Roman" w:hAnsi="Arial" w:cs="Arial"/>
                <w:color w:val="44689A"/>
              </w:rPr>
              <w:t>1</w:t>
            </w:r>
          </w:p>
        </w:tc>
        <w:tc>
          <w:tcPr>
            <w:tcW w:w="1417" w:type="dxa"/>
          </w:tcPr>
          <w:p w14:paraId="73CC4AD6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277" w:type="dxa"/>
          </w:tcPr>
          <w:p w14:paraId="7F5FE960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3004" w:type="dxa"/>
          </w:tcPr>
          <w:p w14:paraId="1D890EF9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654" w:type="dxa"/>
          </w:tcPr>
          <w:p w14:paraId="2E102D1E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644" w:type="dxa"/>
          </w:tcPr>
          <w:p w14:paraId="3D9F9664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2E59408A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40" w:type="dxa"/>
            <w:noWrap/>
          </w:tcPr>
          <w:p w14:paraId="310DA92D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375416" w:rsidRPr="00375416" w14:paraId="71A31F49" w14:textId="77777777" w:rsidTr="00493D4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046352" w14:textId="77777777" w:rsidR="00375416" w:rsidRPr="00375416" w:rsidRDefault="00375416" w:rsidP="00375416">
            <w:pPr>
              <w:jc w:val="both"/>
              <w:rPr>
                <w:rFonts w:ascii="Arial" w:eastAsia="Times New Roman" w:hAnsi="Arial" w:cs="Arial"/>
                <w:color w:val="44689A"/>
              </w:rPr>
            </w:pPr>
            <w:r w:rsidRPr="00375416">
              <w:rPr>
                <w:rFonts w:ascii="Arial" w:eastAsia="Times New Roman" w:hAnsi="Arial" w:cs="Arial"/>
                <w:color w:val="44689A"/>
              </w:rPr>
              <w:t>2</w:t>
            </w:r>
          </w:p>
        </w:tc>
        <w:tc>
          <w:tcPr>
            <w:tcW w:w="1417" w:type="dxa"/>
          </w:tcPr>
          <w:p w14:paraId="4262E847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277" w:type="dxa"/>
          </w:tcPr>
          <w:p w14:paraId="6775BB11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3004" w:type="dxa"/>
          </w:tcPr>
          <w:p w14:paraId="2A965BC3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654" w:type="dxa"/>
          </w:tcPr>
          <w:p w14:paraId="654B007C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644" w:type="dxa"/>
          </w:tcPr>
          <w:p w14:paraId="095E7B2E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08A836EE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40" w:type="dxa"/>
            <w:noWrap/>
          </w:tcPr>
          <w:p w14:paraId="38500A2D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375416" w:rsidRPr="00375416" w14:paraId="6B422C5D" w14:textId="77777777" w:rsidTr="00493D4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F4238A" w14:textId="77777777" w:rsidR="00375416" w:rsidRPr="00375416" w:rsidRDefault="00375416" w:rsidP="00375416">
            <w:pPr>
              <w:jc w:val="both"/>
              <w:rPr>
                <w:rFonts w:ascii="Arial" w:eastAsia="Times New Roman" w:hAnsi="Arial" w:cs="Arial"/>
                <w:color w:val="44689A"/>
              </w:rPr>
            </w:pPr>
          </w:p>
        </w:tc>
        <w:tc>
          <w:tcPr>
            <w:tcW w:w="1417" w:type="dxa"/>
          </w:tcPr>
          <w:p w14:paraId="46042DE3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277" w:type="dxa"/>
            <w:hideMark/>
          </w:tcPr>
          <w:p w14:paraId="2961459E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37541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04" w:type="dxa"/>
          </w:tcPr>
          <w:p w14:paraId="13B8844F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54" w:type="dxa"/>
            <w:hideMark/>
          </w:tcPr>
          <w:p w14:paraId="28B8903C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37541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44" w:type="dxa"/>
            <w:hideMark/>
          </w:tcPr>
          <w:p w14:paraId="4B8216DA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37541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95" w:type="dxa"/>
            <w:hideMark/>
          </w:tcPr>
          <w:p w14:paraId="58B386DB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37541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7A495B58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375416">
              <w:rPr>
                <w:rFonts w:ascii="Arial" w:eastAsia="Times New Roman" w:hAnsi="Arial" w:cs="Arial"/>
              </w:rPr>
              <w:t> </w:t>
            </w:r>
          </w:p>
        </w:tc>
      </w:tr>
      <w:tr w:rsidR="00375416" w:rsidRPr="00375416" w14:paraId="57B1E8A5" w14:textId="77777777" w:rsidTr="00493D4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ACCD1D" w14:textId="77777777" w:rsidR="00375416" w:rsidRPr="00375416" w:rsidRDefault="00375416" w:rsidP="00375416">
            <w:pPr>
              <w:rPr>
                <w:rFonts w:ascii="Arial" w:eastAsia="Times New Roman" w:hAnsi="Arial" w:cs="Arial"/>
                <w:color w:val="44689A"/>
              </w:rPr>
            </w:pPr>
            <w:r w:rsidRPr="00375416">
              <w:rPr>
                <w:rFonts w:ascii="Arial" w:hAnsi="Arial"/>
                <w:color w:val="44689A"/>
              </w:rPr>
              <w:t>….</w:t>
            </w:r>
          </w:p>
        </w:tc>
        <w:tc>
          <w:tcPr>
            <w:tcW w:w="1417" w:type="dxa"/>
          </w:tcPr>
          <w:p w14:paraId="5445CFF0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1277" w:type="dxa"/>
            <w:hideMark/>
          </w:tcPr>
          <w:p w14:paraId="15471470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37541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3004" w:type="dxa"/>
          </w:tcPr>
          <w:p w14:paraId="62E7D5E4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54" w:type="dxa"/>
            <w:hideMark/>
          </w:tcPr>
          <w:p w14:paraId="7305776C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37541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44" w:type="dxa"/>
            <w:hideMark/>
          </w:tcPr>
          <w:p w14:paraId="33C36425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37541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95" w:type="dxa"/>
            <w:hideMark/>
          </w:tcPr>
          <w:p w14:paraId="69E5A74C" w14:textId="77777777" w:rsidR="00375416" w:rsidRPr="00375416" w:rsidRDefault="00375416" w:rsidP="003754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37541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2A4FEFDE" w14:textId="77777777" w:rsidR="00375416" w:rsidRPr="00375416" w:rsidRDefault="00375416" w:rsidP="00375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375416">
              <w:rPr>
                <w:rFonts w:ascii="Arial" w:eastAsia="Times New Roman" w:hAnsi="Arial" w:cs="Arial"/>
              </w:rPr>
              <w:t> </w:t>
            </w:r>
          </w:p>
        </w:tc>
      </w:tr>
    </w:tbl>
    <w:p w14:paraId="58A2A1EB" w14:textId="77777777" w:rsidR="00375416" w:rsidRPr="00375416" w:rsidRDefault="00375416" w:rsidP="00375416">
      <w:pPr>
        <w:spacing w:line="240" w:lineRule="auto"/>
        <w:rPr>
          <w:rFonts w:ascii="Arial" w:hAnsi="Arial" w:cs="Arial"/>
          <w:szCs w:val="18"/>
          <w:u w:val="single"/>
        </w:rPr>
      </w:pPr>
    </w:p>
    <w:p w14:paraId="26CC7B19" w14:textId="77777777" w:rsidR="00375416" w:rsidRPr="00375416" w:rsidRDefault="00375416" w:rsidP="00375416">
      <w:pPr>
        <w:spacing w:line="240" w:lineRule="auto"/>
        <w:rPr>
          <w:rFonts w:ascii="Arial" w:hAnsi="Arial" w:cs="Arial"/>
          <w:szCs w:val="18"/>
          <w:u w:val="single"/>
        </w:rPr>
      </w:pPr>
      <w:r w:rsidRPr="00375416">
        <w:rPr>
          <w:rFonts w:ascii="Arial" w:hAnsi="Arial" w:cs="Arial"/>
          <w:szCs w:val="18"/>
          <w:u w:val="single"/>
        </w:rPr>
        <w:t>Instrukcja wypełniania:</w:t>
      </w:r>
    </w:p>
    <w:p w14:paraId="0D9B44A1" w14:textId="77777777" w:rsidR="00375416" w:rsidRPr="00375416" w:rsidRDefault="00375416" w:rsidP="00375416">
      <w:pPr>
        <w:spacing w:line="240" w:lineRule="auto"/>
        <w:rPr>
          <w:rFonts w:ascii="Arial" w:hAnsi="Arial" w:cs="Arial"/>
          <w:szCs w:val="18"/>
        </w:rPr>
      </w:pPr>
      <w:r w:rsidRPr="00375416">
        <w:rPr>
          <w:rFonts w:ascii="Arial" w:hAnsi="Arial" w:cs="Arial"/>
          <w:szCs w:val="18"/>
        </w:rPr>
        <w:t xml:space="preserve">Tabela ma stanowić uzupełnienie informacji przedstawionych w pkt G.2 wniosku. Wartości wskaźników powinny zostać przedstawione w tabeli w rozbiciu na Wnioskodawcę oraz poszczególnych Partnerów. Suma wskaźników w rozbiciu na partnerów i Wnioskodawcę powinna być zgodna z wartością wskaźnika określoną w pkt G wniosku.  </w:t>
      </w:r>
    </w:p>
    <w:p w14:paraId="18A48019" w14:textId="77777777" w:rsidR="00375416" w:rsidRPr="00375416" w:rsidRDefault="00375416" w:rsidP="0016399A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Cs w:val="18"/>
        </w:rPr>
      </w:pPr>
      <w:r w:rsidRPr="00375416">
        <w:rPr>
          <w:rFonts w:ascii="Arial" w:hAnsi="Arial" w:cs="Arial"/>
          <w:szCs w:val="18"/>
        </w:rPr>
        <w:t xml:space="preserve">Partner/Wnioskodawca </w:t>
      </w:r>
    </w:p>
    <w:p w14:paraId="79D30DFA" w14:textId="77777777" w:rsidR="00375416" w:rsidRPr="00375416" w:rsidRDefault="00375416" w:rsidP="0016399A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Cs w:val="18"/>
        </w:rPr>
      </w:pPr>
      <w:r w:rsidRPr="00375416">
        <w:rPr>
          <w:rFonts w:ascii="Arial" w:hAnsi="Arial" w:cs="Arial"/>
          <w:szCs w:val="18"/>
        </w:rPr>
        <w:t>Nazwa wskaźnika – należy wpisać nazwę wskaźnika z pkt G w rozbiciu na Wnioskodawcę oraz partnerów.</w:t>
      </w:r>
    </w:p>
    <w:p w14:paraId="30CC3A4A" w14:textId="77777777" w:rsidR="00375416" w:rsidRPr="00375416" w:rsidRDefault="00375416" w:rsidP="0016399A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Cs w:val="18"/>
        </w:rPr>
      </w:pPr>
      <w:r w:rsidRPr="00375416">
        <w:rPr>
          <w:rFonts w:ascii="Arial" w:hAnsi="Arial" w:cs="Arial"/>
          <w:szCs w:val="18"/>
        </w:rPr>
        <w:t xml:space="preserve">Sposób pomiaru/Jednostka miary </w:t>
      </w:r>
    </w:p>
    <w:p w14:paraId="25E4F623" w14:textId="77777777" w:rsidR="00375416" w:rsidRPr="00375416" w:rsidRDefault="00375416" w:rsidP="0016399A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Cs w:val="18"/>
        </w:rPr>
      </w:pPr>
      <w:r w:rsidRPr="00375416">
        <w:rPr>
          <w:rFonts w:ascii="Arial" w:hAnsi="Arial" w:cs="Arial"/>
          <w:szCs w:val="18"/>
        </w:rPr>
        <w:t>Wartości wskaźników – należy przedstawić wartości jakie osiągną poszczególni partnerzy/Wnioskodawca.</w:t>
      </w:r>
    </w:p>
    <w:p w14:paraId="5BC35A9B" w14:textId="77777777" w:rsidR="00375416" w:rsidRPr="00375416" w:rsidRDefault="00375416" w:rsidP="0016399A">
      <w:pPr>
        <w:numPr>
          <w:ilvl w:val="0"/>
          <w:numId w:val="25"/>
        </w:numPr>
        <w:spacing w:line="240" w:lineRule="auto"/>
        <w:contextualSpacing/>
        <w:rPr>
          <w:rFonts w:ascii="Arial" w:hAnsi="Arial" w:cs="Arial"/>
          <w:szCs w:val="18"/>
        </w:rPr>
      </w:pPr>
      <w:r w:rsidRPr="00375416">
        <w:rPr>
          <w:rFonts w:ascii="Arial" w:hAnsi="Arial" w:cs="Arial"/>
          <w:szCs w:val="18"/>
        </w:rPr>
        <w:t>Suma wartości – należy wpisać sumę wartości wskaźników w poszczególnych latach.</w:t>
      </w:r>
    </w:p>
    <w:p w14:paraId="6676A0BD" w14:textId="77777777" w:rsidR="001A397C" w:rsidRPr="007566F3" w:rsidRDefault="001A397C" w:rsidP="006C74F1">
      <w:pPr>
        <w:spacing w:after="0" w:line="240" w:lineRule="auto"/>
        <w:rPr>
          <w:rFonts w:ascii="Arial" w:hAnsi="Arial" w:cs="Arial"/>
        </w:rPr>
      </w:pPr>
    </w:p>
    <w:sectPr w:rsidR="001A397C" w:rsidRPr="007566F3" w:rsidSect="00375416">
      <w:pgSz w:w="16838" w:h="11906" w:orient="landscape"/>
      <w:pgMar w:top="1418" w:right="1418" w:bottom="1418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0676" w14:textId="77777777" w:rsidR="00A6150C" w:rsidRDefault="00A6150C" w:rsidP="00A07FB2">
      <w:pPr>
        <w:spacing w:after="0" w:line="240" w:lineRule="auto"/>
      </w:pPr>
      <w:r>
        <w:separator/>
      </w:r>
    </w:p>
  </w:endnote>
  <w:endnote w:type="continuationSeparator" w:id="0">
    <w:p w14:paraId="4FF0FBB6" w14:textId="77777777" w:rsidR="00A6150C" w:rsidRDefault="00A6150C" w:rsidP="00A0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599179"/>
      <w:docPartObj>
        <w:docPartGallery w:val="Page Numbers (Bottom of Page)"/>
        <w:docPartUnique/>
      </w:docPartObj>
    </w:sdtPr>
    <w:sdtEndPr/>
    <w:sdtContent>
      <w:p w14:paraId="493D840F" w14:textId="25B81014" w:rsidR="00A6150C" w:rsidRDefault="00A615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B5D">
          <w:rPr>
            <w:noProof/>
          </w:rPr>
          <w:t>1</w:t>
        </w:r>
        <w:r>
          <w:fldChar w:fldCharType="end"/>
        </w:r>
      </w:p>
    </w:sdtContent>
  </w:sdt>
  <w:p w14:paraId="580015FB" w14:textId="77777777" w:rsidR="00A6150C" w:rsidRDefault="00A61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97498" w14:textId="77777777" w:rsidR="00A6150C" w:rsidRDefault="00A6150C" w:rsidP="00A07FB2">
      <w:pPr>
        <w:spacing w:after="0" w:line="240" w:lineRule="auto"/>
      </w:pPr>
      <w:r>
        <w:separator/>
      </w:r>
    </w:p>
  </w:footnote>
  <w:footnote w:type="continuationSeparator" w:id="0">
    <w:p w14:paraId="1853E79D" w14:textId="77777777" w:rsidR="00A6150C" w:rsidRDefault="00A6150C" w:rsidP="00A07FB2">
      <w:pPr>
        <w:spacing w:after="0" w:line="240" w:lineRule="auto"/>
      </w:pPr>
      <w:r>
        <w:continuationSeparator/>
      </w:r>
    </w:p>
  </w:footnote>
  <w:footnote w:id="1">
    <w:p w14:paraId="29CB1623" w14:textId="2E8A8F3F" w:rsidR="00A6150C" w:rsidRDefault="00A615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814CFB">
          <w:rPr>
            <w:rStyle w:val="Hipercze"/>
          </w:rPr>
          <w:t>https://edziennik.malopolska.uw.gov.pl/legalact/2017/6454/</w:t>
        </w:r>
      </w:hyperlink>
      <w:r>
        <w:t xml:space="preserve"> </w:t>
      </w:r>
    </w:p>
  </w:footnote>
  <w:footnote w:id="2">
    <w:p w14:paraId="6B1BD1F7" w14:textId="77777777" w:rsidR="00A6150C" w:rsidRPr="00BF5081" w:rsidRDefault="00A6150C" w:rsidP="00393651">
      <w:pPr>
        <w:pStyle w:val="Tekstprzypisudolnego"/>
      </w:pPr>
      <w:r>
        <w:rPr>
          <w:rStyle w:val="Odwoanieprzypisudolnego"/>
        </w:rPr>
        <w:footnoteRef/>
      </w:r>
      <w:r>
        <w:t xml:space="preserve"> 7. </w:t>
      </w:r>
      <w:r w:rsidRPr="00BF5081">
        <w:t>Państwa Członkowskie nie naruszają niniejszej dyrektywy, gdy:</w:t>
      </w:r>
    </w:p>
    <w:p w14:paraId="2552CF11" w14:textId="77777777" w:rsidR="00A6150C" w:rsidRPr="00BF5081" w:rsidRDefault="00A6150C" w:rsidP="00393651">
      <w:pPr>
        <w:pStyle w:val="Tekstprzypisudolnego"/>
        <w:numPr>
          <w:ilvl w:val="0"/>
          <w:numId w:val="81"/>
        </w:numPr>
      </w:pPr>
      <w:r w:rsidRPr="00BF5081">
        <w:t>nieosiągnięcie dobrego stanu wód podziemnych, dobrego stanu ekologicznego lub, gdzie stosowne, dobrego potencjału ekologicznego lub zapobieganie pogarszaniu się stanu części wód powierzchniowych czy podziemnych jest wynikiem nowych zmian w charakterystyce fizycznej części wód powierzchniowych lub zmian poziomu części wód podziemnych, lub</w:t>
      </w:r>
    </w:p>
    <w:p w14:paraId="74DE8D06" w14:textId="77777777" w:rsidR="00A6150C" w:rsidRPr="00BF5081" w:rsidRDefault="00A6150C" w:rsidP="00393651">
      <w:pPr>
        <w:pStyle w:val="Tekstprzypisudolnego"/>
        <w:numPr>
          <w:ilvl w:val="0"/>
          <w:numId w:val="81"/>
        </w:numPr>
      </w:pPr>
      <w:r w:rsidRPr="00BF5081">
        <w:t>niezapobieganie pogorszeniu się ze stanu bardzo dobrego do dobrego danej części wód powierzchniowych jest wynikiem nowych zrównoważonych form działalności gospodarczej człowieka</w:t>
      </w:r>
    </w:p>
    <w:p w14:paraId="18D514D2" w14:textId="77777777" w:rsidR="00A6150C" w:rsidRPr="00BF5081" w:rsidRDefault="00A6150C" w:rsidP="00393651">
      <w:pPr>
        <w:pStyle w:val="Tekstprzypisudolnego"/>
      </w:pPr>
      <w:r w:rsidRPr="00BF5081">
        <w:t>i spełnione są wszystkie następujące warunki:</w:t>
      </w:r>
    </w:p>
    <w:p w14:paraId="418C76A9" w14:textId="77777777" w:rsidR="00A6150C" w:rsidRPr="00BF5081" w:rsidRDefault="00A6150C" w:rsidP="00393651">
      <w:pPr>
        <w:pStyle w:val="Tekstprzypisudolnego"/>
        <w:numPr>
          <w:ilvl w:val="0"/>
          <w:numId w:val="82"/>
        </w:numPr>
      </w:pPr>
      <w:r w:rsidRPr="00BF5081">
        <w:t>zostały podjęte wszystkie praktyczne kroki, aby ograniczyć niekorzystny wpływ na stan części wód;</w:t>
      </w:r>
    </w:p>
    <w:p w14:paraId="44B0F7FA" w14:textId="77777777" w:rsidR="00A6150C" w:rsidRPr="00BF5081" w:rsidRDefault="00A6150C" w:rsidP="00393651">
      <w:pPr>
        <w:pStyle w:val="Tekstprzypisudolnego"/>
        <w:numPr>
          <w:ilvl w:val="0"/>
          <w:numId w:val="82"/>
        </w:numPr>
      </w:pPr>
      <w:r w:rsidRPr="00BF5081">
        <w:t>przyczyny tych modyfikacji lub zmian są szczegółowo określone i wyjaśnione w planie gospodarowania wodami w dorzeczu wymaganym na mocy art. 13, a cele podlegają ocenie co sześć lat;</w:t>
      </w:r>
    </w:p>
    <w:p w14:paraId="54260FB4" w14:textId="5D911BC9" w:rsidR="00A6150C" w:rsidRPr="00BF5081" w:rsidRDefault="00A6150C" w:rsidP="00393651">
      <w:pPr>
        <w:pStyle w:val="Tekstprzypisudolnego"/>
        <w:numPr>
          <w:ilvl w:val="0"/>
          <w:numId w:val="82"/>
        </w:numPr>
      </w:pPr>
      <w:r w:rsidRPr="00BF5081">
        <w:t>przyczyny tych modyfikacji lub zmian stanowią nadrzędny interes społeczny i/lub korzyści dla środowiska i dla społeczeństwa płynące z osiągnięcia celów wymienionych w ust. 1, są przeważone przez wpływ korzyści wynikających z nowych modyfikacji czy zmian na ludzkie zdrowie, utrzymanie ludzkiego bezpieczeństwa lub zrównoważony rozwój; oraz</w:t>
      </w:r>
    </w:p>
    <w:p w14:paraId="53355D15" w14:textId="77777777" w:rsidR="00A6150C" w:rsidRDefault="00A6150C" w:rsidP="00393651">
      <w:pPr>
        <w:pStyle w:val="Tekstprzypisudolnego"/>
        <w:numPr>
          <w:ilvl w:val="0"/>
          <w:numId w:val="82"/>
        </w:numPr>
      </w:pPr>
      <w:r w:rsidRPr="00BF5081">
        <w:t>korzystne cele, którym służą te modyfikacje lub zmiany części wód, nie mogą, z przyczyn możliwości technicznych czy nieproporcjonalnych kosztów być osiągnięte innymi środkami, stanowiącymi znacznie korzystniejszą opcję środowiskową.</w:t>
      </w:r>
    </w:p>
  </w:footnote>
  <w:footnote w:id="3">
    <w:p w14:paraId="4140CFA9" w14:textId="77777777" w:rsidR="00A6150C" w:rsidRPr="004664A9" w:rsidRDefault="00A6150C" w:rsidP="00393651">
      <w:pPr>
        <w:pStyle w:val="Tekstprzypisudolnego"/>
        <w:ind w:left="142" w:hanging="142"/>
        <w:rPr>
          <w:rFonts w:cs="Arial"/>
        </w:rPr>
      </w:pPr>
      <w:r w:rsidRPr="004664A9">
        <w:rPr>
          <w:rStyle w:val="Odwoanieprzypisudolnego"/>
          <w:rFonts w:cs="Arial"/>
        </w:rPr>
        <w:footnoteRef/>
      </w:r>
      <w:r w:rsidRPr="004664A9">
        <w:rPr>
          <w:rFonts w:cs="Arial"/>
        </w:rPr>
        <w:t xml:space="preserve"> Istnieje możliwość wniesienia zgłoszenia o podejrzeniu niezgodności z Kartą Praw Podstawowych (KPP) lub z Konwencją o Prawach Osób Niepełnosprawnych (KPON):</w:t>
      </w:r>
      <w:r w:rsidRPr="004664A9">
        <w:rPr>
          <w:rFonts w:cs="Arial"/>
        </w:rPr>
        <w:br/>
        <w:t>- projektów (operacji) realizowanych przez IP lub działań IP związanych z wdrażaniem programu</w:t>
      </w:r>
      <w:r w:rsidRPr="004664A9">
        <w:rPr>
          <w:rFonts w:cs="Arial"/>
        </w:rPr>
        <w:br/>
        <w:t>- projektów (operacji) realizowanych przez IZ lub działań IZ związanych z wdrażaniem programu</w:t>
      </w:r>
      <w:r w:rsidRPr="004664A9">
        <w:rPr>
          <w:rFonts w:cs="Arial"/>
        </w:rPr>
        <w:br/>
        <w:t>- projektu (operacji) lub działań beneficjenta związanych z realizacją projektu.</w:t>
      </w:r>
      <w:r w:rsidRPr="004664A9">
        <w:rPr>
          <w:rFonts w:cs="Arial"/>
        </w:rPr>
        <w:br/>
      </w:r>
    </w:p>
    <w:p w14:paraId="6E6B68D9" w14:textId="77777777" w:rsidR="00A6150C" w:rsidRPr="004664A9" w:rsidRDefault="00A6150C" w:rsidP="00393651">
      <w:pPr>
        <w:pStyle w:val="Tekstprzypisudolnego"/>
        <w:ind w:left="142"/>
        <w:rPr>
          <w:rFonts w:cs="Arial"/>
        </w:rPr>
      </w:pPr>
      <w:r w:rsidRPr="004664A9">
        <w:rPr>
          <w:rFonts w:cs="Arial"/>
        </w:rPr>
        <w:t>Preferowaną formą zgłaszania do IZ podejrzenia o niezgodności projektów lub działań w ww. zakresie</w:t>
      </w:r>
    </w:p>
    <w:p w14:paraId="29A24099" w14:textId="77777777" w:rsidR="00A6150C" w:rsidRPr="004664A9" w:rsidRDefault="00A6150C" w:rsidP="00393651">
      <w:pPr>
        <w:pStyle w:val="Tekstprzypisudolnego"/>
        <w:ind w:left="142"/>
        <w:rPr>
          <w:rFonts w:cs="Arial"/>
        </w:rPr>
      </w:pPr>
      <w:r w:rsidRPr="004664A9">
        <w:rPr>
          <w:rFonts w:cs="Arial"/>
        </w:rPr>
        <w:t>z Kartą Praw Podstawowych Unii Europejskiej lub Konwencją o Prawach Osób Niepełnosprawnych</w:t>
      </w:r>
    </w:p>
    <w:p w14:paraId="5094F97C" w14:textId="77777777" w:rsidR="00A6150C" w:rsidRPr="004664A9" w:rsidRDefault="00A6150C" w:rsidP="00393651">
      <w:pPr>
        <w:pStyle w:val="Tekstprzypisudolnego"/>
        <w:ind w:left="142"/>
        <w:rPr>
          <w:rFonts w:cs="Arial"/>
        </w:rPr>
      </w:pPr>
      <w:r w:rsidRPr="004664A9">
        <w:rPr>
          <w:rFonts w:cs="Arial"/>
        </w:rPr>
        <w:t xml:space="preserve">jest forma pisemna na adres mailowy: </w:t>
      </w:r>
      <w:hyperlink r:id="rId2" w:history="1">
        <w:r w:rsidRPr="004664A9">
          <w:rPr>
            <w:rStyle w:val="Hipercze"/>
            <w:rFonts w:cs="Arial"/>
          </w:rPr>
          <w:t>KPP_KPON@umwm.malopolska.pl</w:t>
        </w:r>
      </w:hyperlink>
      <w:r w:rsidRPr="004664A9">
        <w:rPr>
          <w:rFonts w:cs="Arial"/>
        </w:rPr>
        <w:t>. Dozwolona jest inna</w:t>
      </w:r>
    </w:p>
    <w:p w14:paraId="7E33E3F5" w14:textId="77777777" w:rsidR="00A6150C" w:rsidRPr="004664A9" w:rsidRDefault="00A6150C" w:rsidP="00393651">
      <w:pPr>
        <w:ind w:left="142"/>
        <w:rPr>
          <w:rFonts w:ascii="Arial" w:hAnsi="Arial" w:cs="Arial"/>
        </w:rPr>
      </w:pPr>
      <w:r w:rsidRPr="004664A9">
        <w:rPr>
          <w:rFonts w:ascii="Arial" w:hAnsi="Arial" w:cs="Arial"/>
        </w:rPr>
        <w:t>forma, jeśli wynika to ze szczególnych potrzeb komunikacyjnych zgłaszającego.</w:t>
      </w:r>
      <w:r w:rsidRPr="004664A9">
        <w:rPr>
          <w:rFonts w:ascii="Arial" w:hAnsi="Arial" w:cs="Arial"/>
          <w:bCs/>
          <w:iCs/>
        </w:rPr>
        <w:t xml:space="preserve"> W zakresie badania zgodności z zapisami KPP pomocny jest załącznik III do „Wytycznych dotyczących zapewnienia poszanowania Karty praw podstawowych Unii Europejskiej przy wdrażaniu europejskich funduszy strukturalnych i inwestycyjnych</w:t>
      </w:r>
    </w:p>
  </w:footnote>
  <w:footnote w:id="4">
    <w:p w14:paraId="27BD2D02" w14:textId="77777777" w:rsidR="00A6150C" w:rsidRPr="00935F4B" w:rsidRDefault="00A6150C" w:rsidP="00393651">
      <w:pPr>
        <w:pStyle w:val="Tekstprzypisudolnego"/>
        <w:ind w:left="142" w:hanging="142"/>
        <w:rPr>
          <w:rFonts w:cs="Arial"/>
          <w:sz w:val="22"/>
          <w:szCs w:val="22"/>
        </w:rPr>
      </w:pPr>
      <w:r w:rsidRPr="00935F4B">
        <w:rPr>
          <w:rStyle w:val="Odwoanieprzypisudolnego"/>
          <w:rFonts w:cs="Arial"/>
        </w:rPr>
        <w:footnoteRef/>
      </w:r>
      <w:r w:rsidRPr="00935F4B">
        <w:rPr>
          <w:rFonts w:cs="Arial"/>
        </w:rPr>
        <w:t xml:space="preserve"> </w:t>
      </w:r>
      <w:r w:rsidRPr="00935F4B">
        <w:rPr>
          <w:rFonts w:cs="Arial"/>
          <w:lang w:val="x-none"/>
        </w:rPr>
        <w:t xml:space="preserve">W ramach potwierdzenia spełnienia zasady „nie czyń poważnych szkód” (tzw. zasada DNSH) należy odnieść się w zakresie dotyczącym projektu do zapisów ekspertyzy wykonanej dla programu Fundusze Europejskie dla Małopolski 2021-2027, stanowiącej załącznik </w:t>
      </w:r>
      <w:r w:rsidRPr="00935F4B">
        <w:rPr>
          <w:rFonts w:cs="Arial"/>
        </w:rPr>
        <w:t xml:space="preserve">nr 6 </w:t>
      </w:r>
      <w:r w:rsidRPr="00935F4B">
        <w:rPr>
          <w:rFonts w:cs="Arial"/>
          <w:lang w:val="x-none"/>
        </w:rPr>
        <w:t xml:space="preserve">do </w:t>
      </w:r>
      <w:r w:rsidRPr="00935F4B">
        <w:rPr>
          <w:rFonts w:cs="Arial"/>
        </w:rPr>
        <w:t xml:space="preserve">Uchwały Nr 1827/22 ZWM z dnia 20 października 2022 r. w sprawie </w:t>
      </w:r>
      <w:r w:rsidRPr="00935F4B">
        <w:rPr>
          <w:rFonts w:cs="Arial"/>
          <w:bCs/>
        </w:rPr>
        <w:t xml:space="preserve">zmiany Uchwały Nr 1455/21 Zarządu Województwa Małopolskiego z dnia 12 października 2021 r. sprawie przyjęcia projektu Programu Regionalnego Fundusze Europejskie dla Małopolski 2021-2027 Małopolska Przyszłości oraz przyjęcia dodatkowych dokumentów </w:t>
      </w:r>
      <w:r w:rsidRPr="00935F4B">
        <w:rPr>
          <w:rFonts w:cs="Arial"/>
          <w:lang w:val="x-none"/>
        </w:rPr>
        <w:t xml:space="preserve">i zamieszczonych w niej ustaleń dla wyszczególnionych typów działań, adekwatnie do zakresu projektu. </w:t>
      </w:r>
      <w:hyperlink r:id="rId3" w:history="1">
        <w:r w:rsidRPr="00935F4B">
          <w:rPr>
            <w:rStyle w:val="Hipercze"/>
            <w:rFonts w:cs="Arial"/>
          </w:rPr>
          <w:t>Ocena spełniania zasady DNSH</w:t>
        </w:r>
      </w:hyperlink>
      <w:r w:rsidRPr="00935F4B">
        <w:rPr>
          <w:rFonts w:cs="Arial"/>
        </w:rPr>
        <w:t xml:space="preserve"> dostępna jest na stronie internetowej programu.</w:t>
      </w:r>
      <w:r w:rsidRPr="00935F4B">
        <w:rPr>
          <w:rFonts w:cs="Arial"/>
          <w:sz w:val="22"/>
          <w:szCs w:val="22"/>
        </w:rPr>
        <w:t xml:space="preserve"> </w:t>
      </w:r>
    </w:p>
  </w:footnote>
  <w:footnote w:id="5">
    <w:p w14:paraId="1F747B12" w14:textId="77777777" w:rsidR="00A6150C" w:rsidRPr="00872866" w:rsidRDefault="00A6150C" w:rsidP="00393651">
      <w:pPr>
        <w:pStyle w:val="Tekstprzypisudolnego"/>
        <w:ind w:left="142" w:hanging="142"/>
        <w:rPr>
          <w:rFonts w:cs="Arial"/>
        </w:rPr>
      </w:pPr>
      <w:r w:rsidRPr="00872866">
        <w:rPr>
          <w:rStyle w:val="Odwoanieprzypisudolnego"/>
          <w:rFonts w:cs="Arial"/>
        </w:rPr>
        <w:footnoteRef/>
      </w:r>
      <w:r w:rsidRPr="00872866">
        <w:rPr>
          <w:rFonts w:cs="Arial"/>
        </w:rPr>
        <w:t xml:space="preserve"> Rozporządzenie Rady Ministrów z dnia 9 listopada 2010 r. </w:t>
      </w:r>
      <w:r w:rsidRPr="00872866">
        <w:rPr>
          <w:rFonts w:cs="Arial"/>
          <w:i/>
          <w:iCs/>
        </w:rPr>
        <w:t>w sprawie przedsięwzięć mogących znacząco oddziaływać na środowisko</w:t>
      </w:r>
      <w:r w:rsidRPr="00872866">
        <w:rPr>
          <w:rFonts w:cs="Arial"/>
        </w:rPr>
        <w:t>.</w:t>
      </w:r>
    </w:p>
  </w:footnote>
  <w:footnote w:id="6">
    <w:p w14:paraId="04442931" w14:textId="77777777" w:rsidR="00A6150C" w:rsidRPr="001E1B5D" w:rsidRDefault="00A6150C" w:rsidP="005D28EE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Niewłaściwe skreślić</w:t>
      </w:r>
    </w:p>
  </w:footnote>
  <w:footnote w:id="7">
    <w:p w14:paraId="45ECF36C" w14:textId="77777777" w:rsidR="00A6150C" w:rsidRPr="001E1B5D" w:rsidRDefault="00A6150C" w:rsidP="005D28EE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Oświadczenie jest zobowiązany złożyć każdy podmiot z osobna (wnioskodawca, ewentualny partner/ partnerzy)</w:t>
      </w:r>
    </w:p>
  </w:footnote>
  <w:footnote w:id="8">
    <w:p w14:paraId="2E436009" w14:textId="0465E749" w:rsidR="00A6150C" w:rsidRPr="001E1B5D" w:rsidRDefault="00A6150C" w:rsidP="005D28EE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Należy wpisać tytuł projektu z pola A.1.2 wniosku o dofinansowanie projektu</w:t>
      </w:r>
    </w:p>
  </w:footnote>
  <w:footnote w:id="9">
    <w:p w14:paraId="69C7FF07" w14:textId="77777777" w:rsidR="00A6150C" w:rsidRPr="001E1B5D" w:rsidRDefault="00A6150C" w:rsidP="005D28EE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Należy wpisać numer naboru w ramach którego składany jest wniosek o dofinansowanie projektu</w:t>
      </w:r>
    </w:p>
  </w:footnote>
  <w:footnote w:id="10">
    <w:p w14:paraId="388F8D81" w14:textId="77777777" w:rsidR="00A6150C" w:rsidRPr="001E1B5D" w:rsidRDefault="00A6150C" w:rsidP="005D28EE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Niewłaściwe skreślić</w:t>
      </w:r>
    </w:p>
  </w:footnote>
  <w:footnote w:id="11">
    <w:p w14:paraId="76345F28" w14:textId="77777777" w:rsidR="00A6150C" w:rsidRPr="001E1B5D" w:rsidRDefault="00A6150C" w:rsidP="005D28EE">
      <w:pPr>
        <w:pStyle w:val="Tekstprzypisudolnego"/>
        <w:rPr>
          <w:sz w:val="22"/>
          <w:szCs w:val="22"/>
        </w:rPr>
      </w:pPr>
      <w:r w:rsidRPr="001E1B5D">
        <w:rPr>
          <w:sz w:val="22"/>
          <w:szCs w:val="22"/>
          <w:vertAlign w:val="superscript"/>
        </w:rPr>
        <w:t xml:space="preserve">6 </w:t>
      </w:r>
      <w:r w:rsidRPr="001E1B5D">
        <w:rPr>
          <w:sz w:val="22"/>
          <w:szCs w:val="22"/>
        </w:rPr>
        <w:t>w tym w szczególności ta jednostka samorządu terytorialnego będąca wnioskodawcą lub partnerem nie podjęła stanowisk światopoglądowych (np. uchwał, rezolucji, deklaracji, apeli, oświadczeń, stanowisk, zaleceń) dyskryminujących osoby ze względu na płeć, rasę lub</w:t>
      </w:r>
      <w:r w:rsidRPr="004257EB">
        <w:rPr>
          <w:sz w:val="22"/>
          <w:szCs w:val="22"/>
        </w:rPr>
        <w:t xml:space="preserve"> </w:t>
      </w:r>
      <w:r w:rsidRPr="001E1B5D">
        <w:rPr>
          <w:sz w:val="22"/>
          <w:szCs w:val="22"/>
        </w:rPr>
        <w:t>pochodzenie etniczne, religię lub światopogląd, niepełnosprawność, wiek lub orientację seksualną.</w:t>
      </w:r>
    </w:p>
    <w:p w14:paraId="36BBB430" w14:textId="7ACAF783" w:rsidR="001E1B5D" w:rsidRDefault="00A6150C" w:rsidP="005D28EE">
      <w:pPr>
        <w:pStyle w:val="Tekstprzypisudolnego"/>
      </w:pPr>
      <w:r w:rsidRPr="001E1B5D">
        <w:rPr>
          <w:sz w:val="22"/>
          <w:szCs w:val="22"/>
          <w:vertAlign w:val="superscript"/>
        </w:rPr>
        <w:t xml:space="preserve">7 </w:t>
      </w:r>
      <w:r w:rsidRPr="001E1B5D">
        <w:rPr>
          <w:sz w:val="22"/>
          <w:szCs w:val="22"/>
        </w:rPr>
        <w:t>Niewłaściwe skreślić</w:t>
      </w:r>
    </w:p>
  </w:footnote>
  <w:footnote w:id="12">
    <w:p w14:paraId="3EF292E2" w14:textId="77777777" w:rsidR="00A6150C" w:rsidRPr="001E1B5D" w:rsidRDefault="00A6150C" w:rsidP="00715EC1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Oświadczenie jest zobowiązany złożyć każdy realizator z osobna zaangażowany w realizację projektu (jeśli dotyczy). Oświadczenie jest składane niezależnie od oświadczenia wnioskodawcy/partnera i go nie zastępuje</w:t>
      </w:r>
    </w:p>
  </w:footnote>
  <w:footnote w:id="13">
    <w:p w14:paraId="7AF9BF17" w14:textId="62E998DC" w:rsidR="00A6150C" w:rsidRPr="001E1B5D" w:rsidRDefault="00A6150C" w:rsidP="00715EC1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Należy wpisać tytuł projektu z pola A.1.2 wniosku o dofinansowanie projektu</w:t>
      </w:r>
    </w:p>
  </w:footnote>
  <w:footnote w:id="14">
    <w:p w14:paraId="5A24D123" w14:textId="77777777" w:rsidR="00A6150C" w:rsidRPr="001E1B5D" w:rsidRDefault="00A6150C" w:rsidP="00715EC1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Należy wpisać numer naboru w ramach którego składany jest wniosek o dofinansowanie projektu</w:t>
      </w:r>
    </w:p>
  </w:footnote>
  <w:footnote w:id="15">
    <w:p w14:paraId="51780840" w14:textId="77777777" w:rsidR="00A6150C" w:rsidRPr="001E1B5D" w:rsidRDefault="00A6150C" w:rsidP="00715EC1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Niewłaściwe skreślić</w:t>
      </w:r>
    </w:p>
  </w:footnote>
  <w:footnote w:id="16">
    <w:p w14:paraId="04E1659B" w14:textId="77777777" w:rsidR="00A6150C" w:rsidRPr="001E1B5D" w:rsidRDefault="00A6150C" w:rsidP="00715EC1">
      <w:pPr>
        <w:pStyle w:val="Tekstprzypisudolnego"/>
        <w:rPr>
          <w:sz w:val="22"/>
          <w:szCs w:val="22"/>
        </w:rPr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W rozumieniu zapisów Umowy Partnerstwa, Rozdział 9. Zasady horyzontalne, podrozdział 9.1 Zasada niedyskryminacji</w:t>
      </w:r>
      <w:bookmarkStart w:id="5" w:name="_GoBack"/>
      <w:bookmarkEnd w:id="5"/>
    </w:p>
  </w:footnote>
  <w:footnote w:id="17">
    <w:p w14:paraId="5603A36E" w14:textId="77777777" w:rsidR="00A6150C" w:rsidRDefault="00A6150C" w:rsidP="00715EC1">
      <w:pPr>
        <w:pStyle w:val="Tekstprzypisudolnego"/>
      </w:pPr>
      <w:r w:rsidRPr="001E1B5D">
        <w:rPr>
          <w:rStyle w:val="Odwoanieprzypisudolnego"/>
          <w:sz w:val="22"/>
          <w:szCs w:val="22"/>
        </w:rPr>
        <w:footnoteRef/>
      </w:r>
      <w:r w:rsidRPr="001E1B5D">
        <w:rPr>
          <w:sz w:val="22"/>
          <w:szCs w:val="22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4D0"/>
    <w:multiLevelType w:val="hybridMultilevel"/>
    <w:tmpl w:val="34608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1646"/>
    <w:multiLevelType w:val="hybridMultilevel"/>
    <w:tmpl w:val="807C7F7E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37670"/>
    <w:multiLevelType w:val="hybridMultilevel"/>
    <w:tmpl w:val="056684A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7322C2F"/>
    <w:multiLevelType w:val="multilevel"/>
    <w:tmpl w:val="F9109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4" w15:restartNumberingAfterBreak="0">
    <w:nsid w:val="07C12099"/>
    <w:multiLevelType w:val="hybridMultilevel"/>
    <w:tmpl w:val="9E500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2457"/>
    <w:multiLevelType w:val="hybridMultilevel"/>
    <w:tmpl w:val="B036A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61F62"/>
    <w:multiLevelType w:val="hybridMultilevel"/>
    <w:tmpl w:val="2EF60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2ED7"/>
    <w:multiLevelType w:val="hybridMultilevel"/>
    <w:tmpl w:val="4372F080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DC00BC"/>
    <w:multiLevelType w:val="hybridMultilevel"/>
    <w:tmpl w:val="DA1C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72B08"/>
    <w:multiLevelType w:val="hybridMultilevel"/>
    <w:tmpl w:val="3F0C1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198D7A0">
      <w:start w:val="1"/>
      <w:numFmt w:val="lowerLetter"/>
      <w:lvlText w:val="%2)"/>
      <w:lvlJc w:val="left"/>
      <w:pPr>
        <w:ind w:left="79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5812C1"/>
    <w:multiLevelType w:val="hybridMultilevel"/>
    <w:tmpl w:val="6D027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B43"/>
    <w:multiLevelType w:val="hybridMultilevel"/>
    <w:tmpl w:val="94C0FE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99EE9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733155"/>
    <w:multiLevelType w:val="hybridMultilevel"/>
    <w:tmpl w:val="B058C0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E104C0"/>
    <w:multiLevelType w:val="hybridMultilevel"/>
    <w:tmpl w:val="8A6E1CA0"/>
    <w:lvl w:ilvl="0" w:tplc="7ADCB3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8576B"/>
    <w:multiLevelType w:val="hybridMultilevel"/>
    <w:tmpl w:val="B958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97AB5"/>
    <w:multiLevelType w:val="hybridMultilevel"/>
    <w:tmpl w:val="A1549A76"/>
    <w:lvl w:ilvl="0" w:tplc="60749F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86C0C2C"/>
    <w:multiLevelType w:val="hybridMultilevel"/>
    <w:tmpl w:val="385A1F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198D7A0">
      <w:start w:val="1"/>
      <w:numFmt w:val="lowerLetter"/>
      <w:lvlText w:val="%2)"/>
      <w:lvlJc w:val="left"/>
      <w:pPr>
        <w:ind w:left="79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916C61CE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DB1786"/>
    <w:multiLevelType w:val="hybridMultilevel"/>
    <w:tmpl w:val="6FD00AB4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115F9F"/>
    <w:multiLevelType w:val="hybridMultilevel"/>
    <w:tmpl w:val="4AB0D4F4"/>
    <w:lvl w:ilvl="0" w:tplc="60749F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0F6E1D"/>
    <w:multiLevelType w:val="multilevel"/>
    <w:tmpl w:val="AFA6E99C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ECA6DC1"/>
    <w:multiLevelType w:val="hybridMultilevel"/>
    <w:tmpl w:val="38B4CEC8"/>
    <w:lvl w:ilvl="0" w:tplc="0F56A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A3015"/>
    <w:multiLevelType w:val="hybridMultilevel"/>
    <w:tmpl w:val="953CB0A2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72333C"/>
    <w:multiLevelType w:val="hybridMultilevel"/>
    <w:tmpl w:val="681A2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E910EE"/>
    <w:multiLevelType w:val="hybridMultilevel"/>
    <w:tmpl w:val="37A2AB52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16089B"/>
    <w:multiLevelType w:val="hybridMultilevel"/>
    <w:tmpl w:val="708C1070"/>
    <w:lvl w:ilvl="0" w:tplc="60EEE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804780"/>
    <w:multiLevelType w:val="hybridMultilevel"/>
    <w:tmpl w:val="8D14B5D6"/>
    <w:lvl w:ilvl="0" w:tplc="60749F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2E787174"/>
    <w:multiLevelType w:val="hybridMultilevel"/>
    <w:tmpl w:val="0A6C4C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568C2"/>
    <w:multiLevelType w:val="hybridMultilevel"/>
    <w:tmpl w:val="D0247306"/>
    <w:lvl w:ilvl="0" w:tplc="0734C98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DE59D7"/>
    <w:multiLevelType w:val="hybridMultilevel"/>
    <w:tmpl w:val="CD5820F2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0156B"/>
    <w:multiLevelType w:val="hybridMultilevel"/>
    <w:tmpl w:val="D4FA33B0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297F7B"/>
    <w:multiLevelType w:val="hybridMultilevel"/>
    <w:tmpl w:val="DC8219A0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1379B3"/>
    <w:multiLevelType w:val="hybridMultilevel"/>
    <w:tmpl w:val="5EA2FFDE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16450C"/>
    <w:multiLevelType w:val="hybridMultilevel"/>
    <w:tmpl w:val="2A2EA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D5A5F"/>
    <w:multiLevelType w:val="hybridMultilevel"/>
    <w:tmpl w:val="947E458A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EAC09A2"/>
    <w:multiLevelType w:val="hybridMultilevel"/>
    <w:tmpl w:val="9E942684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500FA2"/>
    <w:multiLevelType w:val="hybridMultilevel"/>
    <w:tmpl w:val="B5843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18B2C09"/>
    <w:multiLevelType w:val="hybridMultilevel"/>
    <w:tmpl w:val="1542EF50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CB16C8"/>
    <w:multiLevelType w:val="hybridMultilevel"/>
    <w:tmpl w:val="01ECF5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3CD5813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F3913"/>
    <w:multiLevelType w:val="hybridMultilevel"/>
    <w:tmpl w:val="A7E0C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D4494"/>
    <w:multiLevelType w:val="hybridMultilevel"/>
    <w:tmpl w:val="EAB238BE"/>
    <w:lvl w:ilvl="0" w:tplc="23FE0FCC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182146"/>
    <w:multiLevelType w:val="hybridMultilevel"/>
    <w:tmpl w:val="3014CFA4"/>
    <w:lvl w:ilvl="0" w:tplc="5DC8367E">
      <w:start w:val="1"/>
      <w:numFmt w:val="upperRoman"/>
      <w:pStyle w:val="Nagwek2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006C96"/>
    <w:multiLevelType w:val="hybridMultilevel"/>
    <w:tmpl w:val="79260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105581"/>
    <w:multiLevelType w:val="hybridMultilevel"/>
    <w:tmpl w:val="08E48B14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D8A5CEE"/>
    <w:multiLevelType w:val="hybridMultilevel"/>
    <w:tmpl w:val="3EDA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E2503C"/>
    <w:multiLevelType w:val="hybridMultilevel"/>
    <w:tmpl w:val="66F40EE6"/>
    <w:lvl w:ilvl="0" w:tplc="041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DA10B0"/>
    <w:multiLevelType w:val="hybridMultilevel"/>
    <w:tmpl w:val="CE60DA3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51DF226C"/>
    <w:multiLevelType w:val="hybridMultilevel"/>
    <w:tmpl w:val="8FB4990C"/>
    <w:lvl w:ilvl="0" w:tplc="33408D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9" w15:restartNumberingAfterBreak="0">
    <w:nsid w:val="52654165"/>
    <w:multiLevelType w:val="multilevel"/>
    <w:tmpl w:val="98BAA0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50" w15:restartNumberingAfterBreak="0">
    <w:nsid w:val="53BF02DF"/>
    <w:multiLevelType w:val="hybridMultilevel"/>
    <w:tmpl w:val="530660C0"/>
    <w:lvl w:ilvl="0" w:tplc="36D2981C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1" w15:restartNumberingAfterBreak="0">
    <w:nsid w:val="56427A94"/>
    <w:multiLevelType w:val="hybridMultilevel"/>
    <w:tmpl w:val="553A02E8"/>
    <w:lvl w:ilvl="0" w:tplc="36C23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64768B"/>
    <w:multiLevelType w:val="hybridMultilevel"/>
    <w:tmpl w:val="D4FA017E"/>
    <w:lvl w:ilvl="0" w:tplc="265618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89224A1"/>
    <w:multiLevelType w:val="hybridMultilevel"/>
    <w:tmpl w:val="7904070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E0C2F44">
      <w:start w:val="1"/>
      <w:numFmt w:val="lowerRoman"/>
      <w:lvlText w:val="%2."/>
      <w:lvlJc w:val="left"/>
      <w:pPr>
        <w:ind w:left="126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C062B9"/>
    <w:multiLevelType w:val="hybridMultilevel"/>
    <w:tmpl w:val="BF941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D57FC9"/>
    <w:multiLevelType w:val="hybridMultilevel"/>
    <w:tmpl w:val="1B748FC6"/>
    <w:lvl w:ilvl="0" w:tplc="0415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7070B7"/>
    <w:multiLevelType w:val="hybridMultilevel"/>
    <w:tmpl w:val="EC483E2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FF047FC"/>
    <w:multiLevelType w:val="hybridMultilevel"/>
    <w:tmpl w:val="EEC83544"/>
    <w:lvl w:ilvl="0" w:tplc="0F56A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A029A9"/>
    <w:multiLevelType w:val="hybridMultilevel"/>
    <w:tmpl w:val="FCC4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0F2AFF"/>
    <w:multiLevelType w:val="hybridMultilevel"/>
    <w:tmpl w:val="1EF4B904"/>
    <w:lvl w:ilvl="0" w:tplc="60EEE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17603D"/>
    <w:multiLevelType w:val="hybridMultilevel"/>
    <w:tmpl w:val="B93CA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D64685"/>
    <w:multiLevelType w:val="hybridMultilevel"/>
    <w:tmpl w:val="A4FCCE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9595AB2"/>
    <w:multiLevelType w:val="hybridMultilevel"/>
    <w:tmpl w:val="2A988F2A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191742"/>
    <w:multiLevelType w:val="multilevel"/>
    <w:tmpl w:val="E95C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)"/>
      <w:lvlJc w:val="left"/>
      <w:pPr>
        <w:ind w:left="1713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64" w15:restartNumberingAfterBreak="0">
    <w:nsid w:val="6C327EDC"/>
    <w:multiLevelType w:val="hybridMultilevel"/>
    <w:tmpl w:val="2286E78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C622899"/>
    <w:multiLevelType w:val="hybridMultilevel"/>
    <w:tmpl w:val="F5AA25D8"/>
    <w:lvl w:ilvl="0" w:tplc="63D8E2A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DD0122C"/>
    <w:multiLevelType w:val="hybridMultilevel"/>
    <w:tmpl w:val="A2ECA84A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E335D88"/>
    <w:multiLevelType w:val="hybridMultilevel"/>
    <w:tmpl w:val="008679C6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F0B53ED"/>
    <w:multiLevelType w:val="hybridMultilevel"/>
    <w:tmpl w:val="279049C8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0B35D70"/>
    <w:multiLevelType w:val="hybridMultilevel"/>
    <w:tmpl w:val="B35C88B6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4611008"/>
    <w:multiLevelType w:val="hybridMultilevel"/>
    <w:tmpl w:val="5A443638"/>
    <w:lvl w:ilvl="0" w:tplc="60EEE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A02BC4"/>
    <w:multiLevelType w:val="hybridMultilevel"/>
    <w:tmpl w:val="972867D4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6CB2C05"/>
    <w:multiLevelType w:val="hybridMultilevel"/>
    <w:tmpl w:val="C7D02A2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7B66584"/>
    <w:multiLevelType w:val="hybridMultilevel"/>
    <w:tmpl w:val="81CE3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101C2A"/>
    <w:multiLevelType w:val="hybridMultilevel"/>
    <w:tmpl w:val="F550A5D2"/>
    <w:lvl w:ilvl="0" w:tplc="08980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BD0FC3"/>
    <w:multiLevelType w:val="hybridMultilevel"/>
    <w:tmpl w:val="AA8AE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34EA1"/>
    <w:multiLevelType w:val="hybridMultilevel"/>
    <w:tmpl w:val="8B385E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CDA0223"/>
    <w:multiLevelType w:val="hybridMultilevel"/>
    <w:tmpl w:val="64C09F20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D115B68"/>
    <w:multiLevelType w:val="hybridMultilevel"/>
    <w:tmpl w:val="F34646CA"/>
    <w:lvl w:ilvl="0" w:tplc="7DD27F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D74170C"/>
    <w:multiLevelType w:val="hybridMultilevel"/>
    <w:tmpl w:val="9A262F0E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E205387"/>
    <w:multiLevelType w:val="hybridMultilevel"/>
    <w:tmpl w:val="493872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EC51BF0"/>
    <w:multiLevelType w:val="hybridMultilevel"/>
    <w:tmpl w:val="0576D44E"/>
    <w:lvl w:ilvl="0" w:tplc="60749F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F110D0D"/>
    <w:multiLevelType w:val="hybridMultilevel"/>
    <w:tmpl w:val="E5A80B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198D7A0">
      <w:start w:val="1"/>
      <w:numFmt w:val="lowerLetter"/>
      <w:lvlText w:val="%2)"/>
      <w:lvlJc w:val="left"/>
      <w:pPr>
        <w:ind w:left="79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F1D5B7B"/>
    <w:multiLevelType w:val="hybridMultilevel"/>
    <w:tmpl w:val="8FF08E2C"/>
    <w:lvl w:ilvl="0" w:tplc="D65037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E133AA"/>
    <w:multiLevelType w:val="hybridMultilevel"/>
    <w:tmpl w:val="784A331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2"/>
  </w:num>
  <w:num w:numId="2">
    <w:abstractNumId w:val="13"/>
  </w:num>
  <w:num w:numId="3">
    <w:abstractNumId w:val="31"/>
  </w:num>
  <w:num w:numId="4">
    <w:abstractNumId w:val="1"/>
  </w:num>
  <w:num w:numId="5">
    <w:abstractNumId w:val="71"/>
  </w:num>
  <w:num w:numId="6">
    <w:abstractNumId w:val="77"/>
  </w:num>
  <w:num w:numId="7">
    <w:abstractNumId w:val="52"/>
  </w:num>
  <w:num w:numId="8">
    <w:abstractNumId w:val="32"/>
  </w:num>
  <w:num w:numId="9">
    <w:abstractNumId w:val="68"/>
  </w:num>
  <w:num w:numId="10">
    <w:abstractNumId w:val="37"/>
  </w:num>
  <w:num w:numId="11">
    <w:abstractNumId w:val="44"/>
  </w:num>
  <w:num w:numId="12">
    <w:abstractNumId w:val="79"/>
  </w:num>
  <w:num w:numId="13">
    <w:abstractNumId w:val="35"/>
  </w:num>
  <w:num w:numId="14">
    <w:abstractNumId w:val="67"/>
  </w:num>
  <w:num w:numId="15">
    <w:abstractNumId w:val="7"/>
  </w:num>
  <w:num w:numId="16">
    <w:abstractNumId w:val="66"/>
  </w:num>
  <w:num w:numId="17">
    <w:abstractNumId w:val="29"/>
  </w:num>
  <w:num w:numId="18">
    <w:abstractNumId w:val="23"/>
  </w:num>
  <w:num w:numId="19">
    <w:abstractNumId w:val="30"/>
  </w:num>
  <w:num w:numId="20">
    <w:abstractNumId w:val="25"/>
  </w:num>
  <w:num w:numId="21">
    <w:abstractNumId w:val="60"/>
  </w:num>
  <w:num w:numId="22">
    <w:abstractNumId w:val="36"/>
  </w:num>
  <w:num w:numId="23">
    <w:abstractNumId w:val="14"/>
  </w:num>
  <w:num w:numId="24">
    <w:abstractNumId w:val="27"/>
  </w:num>
  <w:num w:numId="25">
    <w:abstractNumId w:val="45"/>
  </w:num>
  <w:num w:numId="26">
    <w:abstractNumId w:val="18"/>
  </w:num>
  <w:num w:numId="27">
    <w:abstractNumId w:val="69"/>
  </w:num>
  <w:num w:numId="28">
    <w:abstractNumId w:val="24"/>
  </w:num>
  <w:num w:numId="29">
    <w:abstractNumId w:val="81"/>
  </w:num>
  <w:num w:numId="30">
    <w:abstractNumId w:val="21"/>
  </w:num>
  <w:num w:numId="31">
    <w:abstractNumId w:val="76"/>
  </w:num>
  <w:num w:numId="32">
    <w:abstractNumId w:val="72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5"/>
  </w:num>
  <w:num w:numId="35">
    <w:abstractNumId w:val="50"/>
  </w:num>
  <w:num w:numId="36">
    <w:abstractNumId w:val="54"/>
  </w:num>
  <w:num w:numId="37">
    <w:abstractNumId w:val="58"/>
  </w:num>
  <w:num w:numId="38">
    <w:abstractNumId w:val="78"/>
  </w:num>
  <w:num w:numId="39">
    <w:abstractNumId w:val="2"/>
  </w:num>
  <w:num w:numId="40">
    <w:abstractNumId w:val="83"/>
  </w:num>
  <w:num w:numId="41">
    <w:abstractNumId w:val="40"/>
  </w:num>
  <w:num w:numId="42">
    <w:abstractNumId w:val="33"/>
  </w:num>
  <w:num w:numId="43">
    <w:abstractNumId w:val="6"/>
  </w:num>
  <w:num w:numId="44">
    <w:abstractNumId w:val="8"/>
  </w:num>
  <w:num w:numId="45">
    <w:abstractNumId w:val="61"/>
  </w:num>
  <w:num w:numId="46">
    <w:abstractNumId w:val="28"/>
  </w:num>
  <w:num w:numId="47">
    <w:abstractNumId w:val="74"/>
  </w:num>
  <w:num w:numId="48">
    <w:abstractNumId w:val="0"/>
  </w:num>
  <w:num w:numId="49">
    <w:abstractNumId w:val="62"/>
  </w:num>
  <w:num w:numId="50">
    <w:abstractNumId w:val="63"/>
  </w:num>
  <w:num w:numId="51">
    <w:abstractNumId w:val="3"/>
  </w:num>
  <w:num w:numId="52">
    <w:abstractNumId w:val="38"/>
  </w:num>
  <w:num w:numId="53">
    <w:abstractNumId w:val="84"/>
  </w:num>
  <w:num w:numId="54">
    <w:abstractNumId w:val="56"/>
  </w:num>
  <w:num w:numId="55">
    <w:abstractNumId w:val="39"/>
  </w:num>
  <w:num w:numId="56">
    <w:abstractNumId w:val="16"/>
  </w:num>
  <w:num w:numId="57">
    <w:abstractNumId w:val="64"/>
  </w:num>
  <w:num w:numId="58">
    <w:abstractNumId w:val="53"/>
  </w:num>
  <w:num w:numId="59">
    <w:abstractNumId w:val="82"/>
  </w:num>
  <w:num w:numId="60">
    <w:abstractNumId w:val="12"/>
  </w:num>
  <w:num w:numId="61">
    <w:abstractNumId w:val="55"/>
  </w:num>
  <w:num w:numId="62">
    <w:abstractNumId w:val="47"/>
  </w:num>
  <w:num w:numId="63">
    <w:abstractNumId w:val="4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</w:num>
  <w:num w:numId="66">
    <w:abstractNumId w:val="15"/>
  </w:num>
  <w:num w:numId="67">
    <w:abstractNumId w:val="51"/>
  </w:num>
  <w:num w:numId="68">
    <w:abstractNumId w:val="10"/>
  </w:num>
  <w:num w:numId="69">
    <w:abstractNumId w:val="5"/>
  </w:num>
  <w:num w:numId="70">
    <w:abstractNumId w:val="59"/>
  </w:num>
  <w:num w:numId="71">
    <w:abstractNumId w:val="70"/>
  </w:num>
  <w:num w:numId="72">
    <w:abstractNumId w:val="57"/>
  </w:num>
  <w:num w:numId="73">
    <w:abstractNumId w:val="43"/>
  </w:num>
  <w:num w:numId="74">
    <w:abstractNumId w:val="20"/>
  </w:num>
  <w:num w:numId="75">
    <w:abstractNumId w:val="22"/>
  </w:num>
  <w:num w:numId="76">
    <w:abstractNumId w:val="46"/>
  </w:num>
  <w:num w:numId="77">
    <w:abstractNumId w:val="48"/>
  </w:num>
  <w:num w:numId="78">
    <w:abstractNumId w:val="17"/>
  </w:num>
  <w:num w:numId="79">
    <w:abstractNumId w:val="11"/>
  </w:num>
  <w:num w:numId="80">
    <w:abstractNumId w:val="73"/>
  </w:num>
  <w:num w:numId="81">
    <w:abstractNumId w:val="34"/>
  </w:num>
  <w:num w:numId="82">
    <w:abstractNumId w:val="80"/>
  </w:num>
  <w:num w:numId="83">
    <w:abstractNumId w:val="19"/>
  </w:num>
  <w:num w:numId="84">
    <w:abstractNumId w:val="75"/>
  </w:num>
  <w:num w:numId="85">
    <w:abstractNumId w:val="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AF"/>
    <w:rsid w:val="00002799"/>
    <w:rsid w:val="00007A61"/>
    <w:rsid w:val="00012EC9"/>
    <w:rsid w:val="00014A8B"/>
    <w:rsid w:val="00015A12"/>
    <w:rsid w:val="00016DBD"/>
    <w:rsid w:val="0002249E"/>
    <w:rsid w:val="00024E15"/>
    <w:rsid w:val="0003190C"/>
    <w:rsid w:val="0003227B"/>
    <w:rsid w:val="00032294"/>
    <w:rsid w:val="00032B3A"/>
    <w:rsid w:val="0003658E"/>
    <w:rsid w:val="00037D0A"/>
    <w:rsid w:val="000412DD"/>
    <w:rsid w:val="00042584"/>
    <w:rsid w:val="00044944"/>
    <w:rsid w:val="00045C54"/>
    <w:rsid w:val="000515AE"/>
    <w:rsid w:val="00054687"/>
    <w:rsid w:val="00061A4E"/>
    <w:rsid w:val="000667CE"/>
    <w:rsid w:val="00067DDD"/>
    <w:rsid w:val="00080171"/>
    <w:rsid w:val="00081ABD"/>
    <w:rsid w:val="0008435F"/>
    <w:rsid w:val="00097039"/>
    <w:rsid w:val="00097C70"/>
    <w:rsid w:val="000A2128"/>
    <w:rsid w:val="000A2F54"/>
    <w:rsid w:val="000A4B6F"/>
    <w:rsid w:val="000A7924"/>
    <w:rsid w:val="000B1DB2"/>
    <w:rsid w:val="000B5E2C"/>
    <w:rsid w:val="000D3C14"/>
    <w:rsid w:val="000D510E"/>
    <w:rsid w:val="000F2DD4"/>
    <w:rsid w:val="000F61FA"/>
    <w:rsid w:val="000F62AD"/>
    <w:rsid w:val="001048FF"/>
    <w:rsid w:val="001121D6"/>
    <w:rsid w:val="0012030E"/>
    <w:rsid w:val="0012434D"/>
    <w:rsid w:val="00124C9D"/>
    <w:rsid w:val="0013211F"/>
    <w:rsid w:val="00134312"/>
    <w:rsid w:val="00137B00"/>
    <w:rsid w:val="001417C3"/>
    <w:rsid w:val="0015386E"/>
    <w:rsid w:val="0015415D"/>
    <w:rsid w:val="00154C6B"/>
    <w:rsid w:val="001615FC"/>
    <w:rsid w:val="001635A0"/>
    <w:rsid w:val="0016399A"/>
    <w:rsid w:val="001716C1"/>
    <w:rsid w:val="0017460A"/>
    <w:rsid w:val="00175CAB"/>
    <w:rsid w:val="00177AC0"/>
    <w:rsid w:val="0018219F"/>
    <w:rsid w:val="00182654"/>
    <w:rsid w:val="001832EB"/>
    <w:rsid w:val="0018449E"/>
    <w:rsid w:val="0018711E"/>
    <w:rsid w:val="001941C4"/>
    <w:rsid w:val="00194E5C"/>
    <w:rsid w:val="00197138"/>
    <w:rsid w:val="001A1FC5"/>
    <w:rsid w:val="001A397C"/>
    <w:rsid w:val="001A76BC"/>
    <w:rsid w:val="001B07AE"/>
    <w:rsid w:val="001B2EE3"/>
    <w:rsid w:val="001B39BF"/>
    <w:rsid w:val="001B5681"/>
    <w:rsid w:val="001B6334"/>
    <w:rsid w:val="001B787B"/>
    <w:rsid w:val="001D36FB"/>
    <w:rsid w:val="001D44C7"/>
    <w:rsid w:val="001D5550"/>
    <w:rsid w:val="001E1253"/>
    <w:rsid w:val="001E1B5D"/>
    <w:rsid w:val="001E3D4C"/>
    <w:rsid w:val="001E3E37"/>
    <w:rsid w:val="001F06A6"/>
    <w:rsid w:val="001F06DB"/>
    <w:rsid w:val="001F0A66"/>
    <w:rsid w:val="001F1705"/>
    <w:rsid w:val="001F2B48"/>
    <w:rsid w:val="001F78A4"/>
    <w:rsid w:val="00200A2B"/>
    <w:rsid w:val="002031BB"/>
    <w:rsid w:val="0020526D"/>
    <w:rsid w:val="002103E1"/>
    <w:rsid w:val="00210F86"/>
    <w:rsid w:val="00211332"/>
    <w:rsid w:val="002172B0"/>
    <w:rsid w:val="00220609"/>
    <w:rsid w:val="002219D5"/>
    <w:rsid w:val="002247B0"/>
    <w:rsid w:val="00225A01"/>
    <w:rsid w:val="002325FA"/>
    <w:rsid w:val="0023529A"/>
    <w:rsid w:val="0023537A"/>
    <w:rsid w:val="00235D10"/>
    <w:rsid w:val="00240B9A"/>
    <w:rsid w:val="00242042"/>
    <w:rsid w:val="00242D45"/>
    <w:rsid w:val="00244406"/>
    <w:rsid w:val="00245874"/>
    <w:rsid w:val="0025080F"/>
    <w:rsid w:val="0025490B"/>
    <w:rsid w:val="00255F7F"/>
    <w:rsid w:val="00265DAB"/>
    <w:rsid w:val="002663AA"/>
    <w:rsid w:val="002673B7"/>
    <w:rsid w:val="002679F9"/>
    <w:rsid w:val="002766BD"/>
    <w:rsid w:val="0028757D"/>
    <w:rsid w:val="002912BA"/>
    <w:rsid w:val="002919AC"/>
    <w:rsid w:val="00295D06"/>
    <w:rsid w:val="002A0C6C"/>
    <w:rsid w:val="002A1218"/>
    <w:rsid w:val="002A353B"/>
    <w:rsid w:val="002B0A5D"/>
    <w:rsid w:val="002B0D3D"/>
    <w:rsid w:val="002C180B"/>
    <w:rsid w:val="002D1093"/>
    <w:rsid w:val="002D3DFB"/>
    <w:rsid w:val="002D65DA"/>
    <w:rsid w:val="002E3A0C"/>
    <w:rsid w:val="002E42E5"/>
    <w:rsid w:val="002E7070"/>
    <w:rsid w:val="002F014C"/>
    <w:rsid w:val="002F2D70"/>
    <w:rsid w:val="0030500B"/>
    <w:rsid w:val="003211B3"/>
    <w:rsid w:val="00327AF4"/>
    <w:rsid w:val="00332248"/>
    <w:rsid w:val="0033421C"/>
    <w:rsid w:val="0033574F"/>
    <w:rsid w:val="00337931"/>
    <w:rsid w:val="00337F14"/>
    <w:rsid w:val="0035114E"/>
    <w:rsid w:val="003576A5"/>
    <w:rsid w:val="00362733"/>
    <w:rsid w:val="00374916"/>
    <w:rsid w:val="00375315"/>
    <w:rsid w:val="00375416"/>
    <w:rsid w:val="00377C2A"/>
    <w:rsid w:val="00381F2B"/>
    <w:rsid w:val="00384E79"/>
    <w:rsid w:val="00384FE4"/>
    <w:rsid w:val="00385541"/>
    <w:rsid w:val="003858DB"/>
    <w:rsid w:val="00390E64"/>
    <w:rsid w:val="003921E2"/>
    <w:rsid w:val="00392240"/>
    <w:rsid w:val="00393651"/>
    <w:rsid w:val="00394CE5"/>
    <w:rsid w:val="00396247"/>
    <w:rsid w:val="00397CBC"/>
    <w:rsid w:val="003A2C7D"/>
    <w:rsid w:val="003A4AC1"/>
    <w:rsid w:val="003A536A"/>
    <w:rsid w:val="003A6533"/>
    <w:rsid w:val="003A6E1D"/>
    <w:rsid w:val="003A784A"/>
    <w:rsid w:val="003B1B4D"/>
    <w:rsid w:val="003B39AB"/>
    <w:rsid w:val="003C1D07"/>
    <w:rsid w:val="003C36FA"/>
    <w:rsid w:val="003C4BFF"/>
    <w:rsid w:val="003D2DE2"/>
    <w:rsid w:val="003D49C3"/>
    <w:rsid w:val="003D5A4C"/>
    <w:rsid w:val="003E1623"/>
    <w:rsid w:val="003E3643"/>
    <w:rsid w:val="003F0381"/>
    <w:rsid w:val="003F67A9"/>
    <w:rsid w:val="003F78EF"/>
    <w:rsid w:val="003F7DA4"/>
    <w:rsid w:val="00402966"/>
    <w:rsid w:val="00402A69"/>
    <w:rsid w:val="00402E2C"/>
    <w:rsid w:val="004051D7"/>
    <w:rsid w:val="004216D9"/>
    <w:rsid w:val="00424C80"/>
    <w:rsid w:val="00425A5D"/>
    <w:rsid w:val="004340D1"/>
    <w:rsid w:val="004342B3"/>
    <w:rsid w:val="004359FB"/>
    <w:rsid w:val="0044099F"/>
    <w:rsid w:val="0044254C"/>
    <w:rsid w:val="00443E96"/>
    <w:rsid w:val="00444578"/>
    <w:rsid w:val="00452E3F"/>
    <w:rsid w:val="00454415"/>
    <w:rsid w:val="0045552C"/>
    <w:rsid w:val="00457480"/>
    <w:rsid w:val="00476371"/>
    <w:rsid w:val="00477555"/>
    <w:rsid w:val="00477EBA"/>
    <w:rsid w:val="0048295C"/>
    <w:rsid w:val="00493D45"/>
    <w:rsid w:val="00493DD3"/>
    <w:rsid w:val="00497079"/>
    <w:rsid w:val="004A2022"/>
    <w:rsid w:val="004A535C"/>
    <w:rsid w:val="004A59B1"/>
    <w:rsid w:val="004A66E5"/>
    <w:rsid w:val="004A7755"/>
    <w:rsid w:val="004A77B0"/>
    <w:rsid w:val="004B4093"/>
    <w:rsid w:val="004B4680"/>
    <w:rsid w:val="004C38E7"/>
    <w:rsid w:val="004C3E9B"/>
    <w:rsid w:val="004C4D2C"/>
    <w:rsid w:val="004D02C5"/>
    <w:rsid w:val="004D3742"/>
    <w:rsid w:val="004D3F1F"/>
    <w:rsid w:val="004D5828"/>
    <w:rsid w:val="004D5E1E"/>
    <w:rsid w:val="004D775A"/>
    <w:rsid w:val="004E114F"/>
    <w:rsid w:val="004E4DC1"/>
    <w:rsid w:val="004E640A"/>
    <w:rsid w:val="004F676B"/>
    <w:rsid w:val="004F6ACA"/>
    <w:rsid w:val="005030A7"/>
    <w:rsid w:val="00506B81"/>
    <w:rsid w:val="00506B97"/>
    <w:rsid w:val="00507168"/>
    <w:rsid w:val="00513C25"/>
    <w:rsid w:val="005154B2"/>
    <w:rsid w:val="00521F27"/>
    <w:rsid w:val="005257E4"/>
    <w:rsid w:val="00530548"/>
    <w:rsid w:val="00530E0A"/>
    <w:rsid w:val="00534496"/>
    <w:rsid w:val="005347DE"/>
    <w:rsid w:val="005412A2"/>
    <w:rsid w:val="0054369B"/>
    <w:rsid w:val="0055583A"/>
    <w:rsid w:val="00561BCA"/>
    <w:rsid w:val="00571333"/>
    <w:rsid w:val="005735B4"/>
    <w:rsid w:val="00574EAB"/>
    <w:rsid w:val="0057612C"/>
    <w:rsid w:val="0057674A"/>
    <w:rsid w:val="00591312"/>
    <w:rsid w:val="00593BAD"/>
    <w:rsid w:val="0059610E"/>
    <w:rsid w:val="005A6AD2"/>
    <w:rsid w:val="005B2393"/>
    <w:rsid w:val="005B2C94"/>
    <w:rsid w:val="005B6E73"/>
    <w:rsid w:val="005B7836"/>
    <w:rsid w:val="005C060E"/>
    <w:rsid w:val="005C5B21"/>
    <w:rsid w:val="005D173B"/>
    <w:rsid w:val="005D28EE"/>
    <w:rsid w:val="005D28FF"/>
    <w:rsid w:val="005D4322"/>
    <w:rsid w:val="005D492B"/>
    <w:rsid w:val="005E05D0"/>
    <w:rsid w:val="005E1180"/>
    <w:rsid w:val="005E458A"/>
    <w:rsid w:val="005F3214"/>
    <w:rsid w:val="00600A58"/>
    <w:rsid w:val="00614D70"/>
    <w:rsid w:val="006169BC"/>
    <w:rsid w:val="006251DC"/>
    <w:rsid w:val="00630642"/>
    <w:rsid w:val="00643C09"/>
    <w:rsid w:val="00643DD2"/>
    <w:rsid w:val="00646DC7"/>
    <w:rsid w:val="00656FDF"/>
    <w:rsid w:val="0066072E"/>
    <w:rsid w:val="006626FC"/>
    <w:rsid w:val="0066289B"/>
    <w:rsid w:val="006640AE"/>
    <w:rsid w:val="00664305"/>
    <w:rsid w:val="00666877"/>
    <w:rsid w:val="00673310"/>
    <w:rsid w:val="00674A45"/>
    <w:rsid w:val="00674AD3"/>
    <w:rsid w:val="0067584F"/>
    <w:rsid w:val="0067620E"/>
    <w:rsid w:val="006835B0"/>
    <w:rsid w:val="00690D60"/>
    <w:rsid w:val="00694292"/>
    <w:rsid w:val="006A02E3"/>
    <w:rsid w:val="006A20E6"/>
    <w:rsid w:val="006A2322"/>
    <w:rsid w:val="006A3070"/>
    <w:rsid w:val="006B2FC2"/>
    <w:rsid w:val="006B5E07"/>
    <w:rsid w:val="006B6EA2"/>
    <w:rsid w:val="006B7A21"/>
    <w:rsid w:val="006C1BDF"/>
    <w:rsid w:val="006C306C"/>
    <w:rsid w:val="006C5821"/>
    <w:rsid w:val="006C64A4"/>
    <w:rsid w:val="006C74F1"/>
    <w:rsid w:val="006D32E1"/>
    <w:rsid w:val="006D45CF"/>
    <w:rsid w:val="006D4E43"/>
    <w:rsid w:val="006E37D6"/>
    <w:rsid w:val="006E5D40"/>
    <w:rsid w:val="006F63FD"/>
    <w:rsid w:val="006F752A"/>
    <w:rsid w:val="006F7B90"/>
    <w:rsid w:val="00702001"/>
    <w:rsid w:val="00707E58"/>
    <w:rsid w:val="00712516"/>
    <w:rsid w:val="007135C0"/>
    <w:rsid w:val="00715EC1"/>
    <w:rsid w:val="0072593F"/>
    <w:rsid w:val="00730264"/>
    <w:rsid w:val="0073649C"/>
    <w:rsid w:val="00742808"/>
    <w:rsid w:val="00743C23"/>
    <w:rsid w:val="00750297"/>
    <w:rsid w:val="007566F3"/>
    <w:rsid w:val="007749C3"/>
    <w:rsid w:val="00776031"/>
    <w:rsid w:val="007855C3"/>
    <w:rsid w:val="007856B8"/>
    <w:rsid w:val="007864F5"/>
    <w:rsid w:val="00792CDD"/>
    <w:rsid w:val="00797CAA"/>
    <w:rsid w:val="007A1BA4"/>
    <w:rsid w:val="007A2332"/>
    <w:rsid w:val="007A6331"/>
    <w:rsid w:val="007B4278"/>
    <w:rsid w:val="007B67D8"/>
    <w:rsid w:val="007C3627"/>
    <w:rsid w:val="007C70C4"/>
    <w:rsid w:val="007C74F1"/>
    <w:rsid w:val="007D51C0"/>
    <w:rsid w:val="007E2634"/>
    <w:rsid w:val="007E3E8F"/>
    <w:rsid w:val="007F093E"/>
    <w:rsid w:val="007F0DD2"/>
    <w:rsid w:val="007F351A"/>
    <w:rsid w:val="007F3622"/>
    <w:rsid w:val="007F4289"/>
    <w:rsid w:val="007F62CC"/>
    <w:rsid w:val="007F6419"/>
    <w:rsid w:val="00800090"/>
    <w:rsid w:val="00800168"/>
    <w:rsid w:val="00800A2D"/>
    <w:rsid w:val="00800E6F"/>
    <w:rsid w:val="0081423B"/>
    <w:rsid w:val="008175DB"/>
    <w:rsid w:val="00832F0B"/>
    <w:rsid w:val="00841613"/>
    <w:rsid w:val="00853728"/>
    <w:rsid w:val="00861799"/>
    <w:rsid w:val="008639C8"/>
    <w:rsid w:val="00867D29"/>
    <w:rsid w:val="00871CD6"/>
    <w:rsid w:val="008774D5"/>
    <w:rsid w:val="00880773"/>
    <w:rsid w:val="0088127D"/>
    <w:rsid w:val="00881A60"/>
    <w:rsid w:val="0088541A"/>
    <w:rsid w:val="0089403E"/>
    <w:rsid w:val="00895BC8"/>
    <w:rsid w:val="00895FEF"/>
    <w:rsid w:val="00897768"/>
    <w:rsid w:val="008A1C16"/>
    <w:rsid w:val="008A1C9D"/>
    <w:rsid w:val="008A46B4"/>
    <w:rsid w:val="008A4B3C"/>
    <w:rsid w:val="008B0AA0"/>
    <w:rsid w:val="008B125D"/>
    <w:rsid w:val="008B43C2"/>
    <w:rsid w:val="008C2126"/>
    <w:rsid w:val="008C4D4F"/>
    <w:rsid w:val="008D2364"/>
    <w:rsid w:val="008D2CC4"/>
    <w:rsid w:val="008D5570"/>
    <w:rsid w:val="008E02F2"/>
    <w:rsid w:val="008E48A1"/>
    <w:rsid w:val="008E5800"/>
    <w:rsid w:val="008E5F63"/>
    <w:rsid w:val="008E7295"/>
    <w:rsid w:val="008E78CF"/>
    <w:rsid w:val="008F1C7F"/>
    <w:rsid w:val="00906DBB"/>
    <w:rsid w:val="0091491F"/>
    <w:rsid w:val="00917226"/>
    <w:rsid w:val="00923DE8"/>
    <w:rsid w:val="00932442"/>
    <w:rsid w:val="00932AB8"/>
    <w:rsid w:val="009355E4"/>
    <w:rsid w:val="009358E2"/>
    <w:rsid w:val="009552EA"/>
    <w:rsid w:val="00962F85"/>
    <w:rsid w:val="00964715"/>
    <w:rsid w:val="009669AC"/>
    <w:rsid w:val="00971135"/>
    <w:rsid w:val="00972569"/>
    <w:rsid w:val="00975D73"/>
    <w:rsid w:val="00981930"/>
    <w:rsid w:val="00982208"/>
    <w:rsid w:val="0098306D"/>
    <w:rsid w:val="009861C5"/>
    <w:rsid w:val="00986955"/>
    <w:rsid w:val="00994EF5"/>
    <w:rsid w:val="00995552"/>
    <w:rsid w:val="009A08A4"/>
    <w:rsid w:val="009A0D7E"/>
    <w:rsid w:val="009A42E9"/>
    <w:rsid w:val="009A467D"/>
    <w:rsid w:val="009A47C7"/>
    <w:rsid w:val="009A47EC"/>
    <w:rsid w:val="009B52F9"/>
    <w:rsid w:val="009C1BC4"/>
    <w:rsid w:val="009D2C6B"/>
    <w:rsid w:val="009D44F8"/>
    <w:rsid w:val="009E5720"/>
    <w:rsid w:val="009E599A"/>
    <w:rsid w:val="009F0BE3"/>
    <w:rsid w:val="009F3E85"/>
    <w:rsid w:val="009F4ED5"/>
    <w:rsid w:val="009F7D19"/>
    <w:rsid w:val="00A07ED1"/>
    <w:rsid w:val="00A07FB2"/>
    <w:rsid w:val="00A135FA"/>
    <w:rsid w:val="00A235AE"/>
    <w:rsid w:val="00A24214"/>
    <w:rsid w:val="00A36429"/>
    <w:rsid w:val="00A37F3E"/>
    <w:rsid w:val="00A427D8"/>
    <w:rsid w:val="00A442E6"/>
    <w:rsid w:val="00A52814"/>
    <w:rsid w:val="00A552A6"/>
    <w:rsid w:val="00A577EC"/>
    <w:rsid w:val="00A6150C"/>
    <w:rsid w:val="00A6613E"/>
    <w:rsid w:val="00A67B43"/>
    <w:rsid w:val="00A71E8C"/>
    <w:rsid w:val="00A75B57"/>
    <w:rsid w:val="00A873D0"/>
    <w:rsid w:val="00A94027"/>
    <w:rsid w:val="00A97D53"/>
    <w:rsid w:val="00AA69A3"/>
    <w:rsid w:val="00AB08B3"/>
    <w:rsid w:val="00AB21D4"/>
    <w:rsid w:val="00AB6D57"/>
    <w:rsid w:val="00AB7278"/>
    <w:rsid w:val="00AC120C"/>
    <w:rsid w:val="00AC1BD3"/>
    <w:rsid w:val="00AC26D4"/>
    <w:rsid w:val="00AD1E5D"/>
    <w:rsid w:val="00AD23B8"/>
    <w:rsid w:val="00AD24C8"/>
    <w:rsid w:val="00AD35D0"/>
    <w:rsid w:val="00AD5EE0"/>
    <w:rsid w:val="00AD7AAB"/>
    <w:rsid w:val="00AE2AC3"/>
    <w:rsid w:val="00AE61C3"/>
    <w:rsid w:val="00AE66EA"/>
    <w:rsid w:val="00AF2ACF"/>
    <w:rsid w:val="00AF59E7"/>
    <w:rsid w:val="00B00C34"/>
    <w:rsid w:val="00B00F65"/>
    <w:rsid w:val="00B03445"/>
    <w:rsid w:val="00B059F3"/>
    <w:rsid w:val="00B171F1"/>
    <w:rsid w:val="00B24B48"/>
    <w:rsid w:val="00B27B10"/>
    <w:rsid w:val="00B32C06"/>
    <w:rsid w:val="00B35F60"/>
    <w:rsid w:val="00B36A06"/>
    <w:rsid w:val="00B400E7"/>
    <w:rsid w:val="00B40E3F"/>
    <w:rsid w:val="00B443DD"/>
    <w:rsid w:val="00B444F0"/>
    <w:rsid w:val="00B4485F"/>
    <w:rsid w:val="00B50F17"/>
    <w:rsid w:val="00B54636"/>
    <w:rsid w:val="00B564A2"/>
    <w:rsid w:val="00B61430"/>
    <w:rsid w:val="00B63001"/>
    <w:rsid w:val="00B64107"/>
    <w:rsid w:val="00B64BAF"/>
    <w:rsid w:val="00B72455"/>
    <w:rsid w:val="00B77647"/>
    <w:rsid w:val="00B84E21"/>
    <w:rsid w:val="00B91584"/>
    <w:rsid w:val="00B9275A"/>
    <w:rsid w:val="00B94565"/>
    <w:rsid w:val="00B94E5C"/>
    <w:rsid w:val="00B971D9"/>
    <w:rsid w:val="00BA723A"/>
    <w:rsid w:val="00BB29BE"/>
    <w:rsid w:val="00BB6DA4"/>
    <w:rsid w:val="00BB7B24"/>
    <w:rsid w:val="00BC0974"/>
    <w:rsid w:val="00BC1354"/>
    <w:rsid w:val="00BC5463"/>
    <w:rsid w:val="00BC5D43"/>
    <w:rsid w:val="00BC6AD9"/>
    <w:rsid w:val="00BC6CBC"/>
    <w:rsid w:val="00BE09A6"/>
    <w:rsid w:val="00BE3E5A"/>
    <w:rsid w:val="00BE607E"/>
    <w:rsid w:val="00BE6185"/>
    <w:rsid w:val="00BE6DB7"/>
    <w:rsid w:val="00BF3DBF"/>
    <w:rsid w:val="00C01B32"/>
    <w:rsid w:val="00C1458B"/>
    <w:rsid w:val="00C162A7"/>
    <w:rsid w:val="00C1719C"/>
    <w:rsid w:val="00C20B26"/>
    <w:rsid w:val="00C22836"/>
    <w:rsid w:val="00C2398F"/>
    <w:rsid w:val="00C25EE1"/>
    <w:rsid w:val="00C310EE"/>
    <w:rsid w:val="00C32D2E"/>
    <w:rsid w:val="00C35515"/>
    <w:rsid w:val="00C4319E"/>
    <w:rsid w:val="00C47B97"/>
    <w:rsid w:val="00C5030B"/>
    <w:rsid w:val="00C50E75"/>
    <w:rsid w:val="00C553E0"/>
    <w:rsid w:val="00C55A20"/>
    <w:rsid w:val="00C56F70"/>
    <w:rsid w:val="00C57A87"/>
    <w:rsid w:val="00C64BEC"/>
    <w:rsid w:val="00C767BE"/>
    <w:rsid w:val="00C76965"/>
    <w:rsid w:val="00C805AA"/>
    <w:rsid w:val="00C82DEC"/>
    <w:rsid w:val="00C867DF"/>
    <w:rsid w:val="00C86967"/>
    <w:rsid w:val="00C87DE1"/>
    <w:rsid w:val="00C91863"/>
    <w:rsid w:val="00C91DEA"/>
    <w:rsid w:val="00C93046"/>
    <w:rsid w:val="00C9585F"/>
    <w:rsid w:val="00CA229C"/>
    <w:rsid w:val="00CA4086"/>
    <w:rsid w:val="00CA724D"/>
    <w:rsid w:val="00CB2384"/>
    <w:rsid w:val="00CB2DE5"/>
    <w:rsid w:val="00CB67E2"/>
    <w:rsid w:val="00CC14C2"/>
    <w:rsid w:val="00CC224A"/>
    <w:rsid w:val="00CC55BC"/>
    <w:rsid w:val="00CC6655"/>
    <w:rsid w:val="00CD5C39"/>
    <w:rsid w:val="00CE50D0"/>
    <w:rsid w:val="00CF7E61"/>
    <w:rsid w:val="00D03A1B"/>
    <w:rsid w:val="00D05AB2"/>
    <w:rsid w:val="00D062E4"/>
    <w:rsid w:val="00D15FD3"/>
    <w:rsid w:val="00D16D8D"/>
    <w:rsid w:val="00D2104C"/>
    <w:rsid w:val="00D25CEF"/>
    <w:rsid w:val="00D273B0"/>
    <w:rsid w:val="00D27859"/>
    <w:rsid w:val="00D3617A"/>
    <w:rsid w:val="00D37399"/>
    <w:rsid w:val="00D43427"/>
    <w:rsid w:val="00D5215E"/>
    <w:rsid w:val="00D5498D"/>
    <w:rsid w:val="00D62B84"/>
    <w:rsid w:val="00D70D6F"/>
    <w:rsid w:val="00D728F0"/>
    <w:rsid w:val="00D759A8"/>
    <w:rsid w:val="00D813BC"/>
    <w:rsid w:val="00D85CEE"/>
    <w:rsid w:val="00D870E0"/>
    <w:rsid w:val="00D9544A"/>
    <w:rsid w:val="00DA1919"/>
    <w:rsid w:val="00DA23E4"/>
    <w:rsid w:val="00DA6DEC"/>
    <w:rsid w:val="00DA7367"/>
    <w:rsid w:val="00DB273F"/>
    <w:rsid w:val="00DB40DA"/>
    <w:rsid w:val="00DB4941"/>
    <w:rsid w:val="00DB4BFA"/>
    <w:rsid w:val="00DB4F07"/>
    <w:rsid w:val="00DC429E"/>
    <w:rsid w:val="00DD38E8"/>
    <w:rsid w:val="00DD6B86"/>
    <w:rsid w:val="00DE246D"/>
    <w:rsid w:val="00DE42D5"/>
    <w:rsid w:val="00DE532F"/>
    <w:rsid w:val="00DF3B60"/>
    <w:rsid w:val="00DF3D19"/>
    <w:rsid w:val="00E00980"/>
    <w:rsid w:val="00E036E3"/>
    <w:rsid w:val="00E0463A"/>
    <w:rsid w:val="00E04B63"/>
    <w:rsid w:val="00E1309D"/>
    <w:rsid w:val="00E22A80"/>
    <w:rsid w:val="00E256A2"/>
    <w:rsid w:val="00E26A9C"/>
    <w:rsid w:val="00E30B04"/>
    <w:rsid w:val="00E313C7"/>
    <w:rsid w:val="00E4046D"/>
    <w:rsid w:val="00E40BD2"/>
    <w:rsid w:val="00E446AB"/>
    <w:rsid w:val="00E4505B"/>
    <w:rsid w:val="00E54DF5"/>
    <w:rsid w:val="00E5638B"/>
    <w:rsid w:val="00E63CCC"/>
    <w:rsid w:val="00E64602"/>
    <w:rsid w:val="00E6538E"/>
    <w:rsid w:val="00E65B84"/>
    <w:rsid w:val="00E65D5A"/>
    <w:rsid w:val="00E700EA"/>
    <w:rsid w:val="00E711A4"/>
    <w:rsid w:val="00E71B2A"/>
    <w:rsid w:val="00E72CD1"/>
    <w:rsid w:val="00E74048"/>
    <w:rsid w:val="00E74FA4"/>
    <w:rsid w:val="00E776EE"/>
    <w:rsid w:val="00E93EBE"/>
    <w:rsid w:val="00E9522D"/>
    <w:rsid w:val="00E979D0"/>
    <w:rsid w:val="00EA0CC8"/>
    <w:rsid w:val="00EA4C7E"/>
    <w:rsid w:val="00EB0DDE"/>
    <w:rsid w:val="00EB0E17"/>
    <w:rsid w:val="00EB2BBD"/>
    <w:rsid w:val="00EB4D5C"/>
    <w:rsid w:val="00EB5C8C"/>
    <w:rsid w:val="00EB7FEE"/>
    <w:rsid w:val="00EC322C"/>
    <w:rsid w:val="00EC43E2"/>
    <w:rsid w:val="00ED142F"/>
    <w:rsid w:val="00ED2C2D"/>
    <w:rsid w:val="00ED3F04"/>
    <w:rsid w:val="00ED4340"/>
    <w:rsid w:val="00ED6CA7"/>
    <w:rsid w:val="00ED7F71"/>
    <w:rsid w:val="00EE0F9A"/>
    <w:rsid w:val="00EE2C15"/>
    <w:rsid w:val="00EE69E5"/>
    <w:rsid w:val="00F01E02"/>
    <w:rsid w:val="00F0366A"/>
    <w:rsid w:val="00F063FB"/>
    <w:rsid w:val="00F115D2"/>
    <w:rsid w:val="00F11710"/>
    <w:rsid w:val="00F321B2"/>
    <w:rsid w:val="00F3416E"/>
    <w:rsid w:val="00F36740"/>
    <w:rsid w:val="00F40183"/>
    <w:rsid w:val="00F41159"/>
    <w:rsid w:val="00F454E1"/>
    <w:rsid w:val="00F52809"/>
    <w:rsid w:val="00F53E4F"/>
    <w:rsid w:val="00F56BEC"/>
    <w:rsid w:val="00F60B3C"/>
    <w:rsid w:val="00F64F55"/>
    <w:rsid w:val="00F71853"/>
    <w:rsid w:val="00F74BF6"/>
    <w:rsid w:val="00F771A6"/>
    <w:rsid w:val="00F83A3A"/>
    <w:rsid w:val="00F85573"/>
    <w:rsid w:val="00F90E77"/>
    <w:rsid w:val="00F91B8C"/>
    <w:rsid w:val="00F976F5"/>
    <w:rsid w:val="00F97B71"/>
    <w:rsid w:val="00FA041D"/>
    <w:rsid w:val="00FA6FE9"/>
    <w:rsid w:val="00FB0007"/>
    <w:rsid w:val="00FB44C7"/>
    <w:rsid w:val="00FB4FD2"/>
    <w:rsid w:val="00FC4DAB"/>
    <w:rsid w:val="00FC4DF2"/>
    <w:rsid w:val="00FC5842"/>
    <w:rsid w:val="00FC68D8"/>
    <w:rsid w:val="00FD09D1"/>
    <w:rsid w:val="00FD3F6F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6D8E62A"/>
  <w15:chartTrackingRefBased/>
  <w15:docId w15:val="{CE9C989C-659B-47A2-AC49-12DB9EE7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EC1"/>
  </w:style>
  <w:style w:type="paragraph" w:styleId="Nagwek1">
    <w:name w:val="heading 1"/>
    <w:basedOn w:val="Normalny"/>
    <w:next w:val="Normalny"/>
    <w:link w:val="Nagwek1Znak"/>
    <w:uiPriority w:val="9"/>
    <w:qFormat/>
    <w:rsid w:val="006C7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048"/>
    <w:pPr>
      <w:keepNext/>
      <w:keepLines/>
      <w:numPr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4048"/>
    <w:pPr>
      <w:shd w:val="clear" w:color="auto" w:fill="D9D9D9" w:themeFill="background1" w:themeFillShade="D9"/>
      <w:spacing w:before="240" w:after="240" w:line="276" w:lineRule="auto"/>
      <w:outlineLvl w:val="2"/>
    </w:pPr>
    <w:rPr>
      <w:rFonts w:ascii="Arial" w:eastAsia="Times New Roman" w:hAnsi="Arial" w:cs="Arial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B64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B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BAF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B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wypunktowanie,sw tekst,BulletC,L1,Akapit z listą5,CW_Lista,Odstavec,maz_wyliczenie,opis dzialania,K-P_odwolanie,A_wyliczenie,Akapit z listą 1,Table of contents numbered,Wyliczanie,Obiekt,normalny tekst,Bullets,L"/>
    <w:basedOn w:val="Normalny"/>
    <w:link w:val="AkapitzlistZnak"/>
    <w:uiPriority w:val="34"/>
    <w:qFormat/>
    <w:rsid w:val="003D5A4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74048"/>
    <w:rPr>
      <w:rFonts w:ascii="Arial" w:eastAsia="Times New Roman" w:hAnsi="Arial" w:cs="Arial"/>
      <w:b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4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505B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9E5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9E5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FB2"/>
  </w:style>
  <w:style w:type="paragraph" w:styleId="Stopka">
    <w:name w:val="footer"/>
    <w:basedOn w:val="Normalny"/>
    <w:link w:val="StopkaZnak"/>
    <w:uiPriority w:val="99"/>
    <w:unhideWhenUsed/>
    <w:rsid w:val="00A0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FB2"/>
  </w:style>
  <w:style w:type="character" w:customStyle="1" w:styleId="Nagwek3Znak">
    <w:name w:val="Nagłówek 3 Znak"/>
    <w:basedOn w:val="Domylnaczcionkaakapitu"/>
    <w:link w:val="Nagwek3"/>
    <w:uiPriority w:val="9"/>
    <w:rsid w:val="00E74048"/>
    <w:rPr>
      <w:rFonts w:ascii="Arial" w:eastAsia="Times New Roman" w:hAnsi="Arial" w:cs="Arial"/>
      <w:b/>
      <w:sz w:val="24"/>
      <w:szCs w:val="24"/>
      <w:shd w:val="clear" w:color="auto" w:fill="D9D9D9" w:themeFill="background1" w:themeFillShade="D9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445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445"/>
    <w:rPr>
      <w:rFonts w:ascii="Arial" w:eastAsia="Calibri" w:hAnsi="Arial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nhideWhenUsed/>
    <w:rsid w:val="00B03445"/>
    <w:rPr>
      <w:vertAlign w:val="superscript"/>
    </w:rPr>
  </w:style>
  <w:style w:type="character" w:customStyle="1" w:styleId="AkapitzlistZnak">
    <w:name w:val="Akapit z listą Znak"/>
    <w:aliases w:val="Numerowanie Znak,List Paragraph Znak,wypunktowanie Znak,sw tekst Znak,BulletC Znak,L1 Znak,Akapit z listą5 Znak,CW_Lista Znak,Odstavec Znak,maz_wyliczenie Znak,opis dzialania Znak,K-P_odwolanie Znak,A_wyliczenie Znak,Wyliczanie Znak"/>
    <w:basedOn w:val="Domylnaczcionkaakapitu"/>
    <w:link w:val="Akapitzlist"/>
    <w:uiPriority w:val="34"/>
    <w:qFormat/>
    <w:locked/>
    <w:rsid w:val="00DA1919"/>
  </w:style>
  <w:style w:type="character" w:customStyle="1" w:styleId="markedcontent">
    <w:name w:val="markedcontent"/>
    <w:basedOn w:val="Domylnaczcionkaakapitu"/>
    <w:rsid w:val="00673310"/>
  </w:style>
  <w:style w:type="character" w:customStyle="1" w:styleId="Nagwek1Znak">
    <w:name w:val="Nagłówek 1 Znak"/>
    <w:basedOn w:val="Domylnaczcionkaakapitu"/>
    <w:link w:val="Nagwek1"/>
    <w:uiPriority w:val="9"/>
    <w:rsid w:val="006C74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siatki1jasnaakcent5">
    <w:name w:val="Grid Table 1 Light Accent 5"/>
    <w:basedOn w:val="Standardowy"/>
    <w:uiPriority w:val="46"/>
    <w:rsid w:val="003754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E12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1">
    <w:name w:val="h1"/>
    <w:rsid w:val="00C82D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53B"/>
    <w:rPr>
      <w:vertAlign w:val="superscript"/>
    </w:rPr>
  </w:style>
  <w:style w:type="paragraph" w:styleId="Poprawka">
    <w:name w:val="Revision"/>
    <w:hidden/>
    <w:uiPriority w:val="99"/>
    <w:semiHidden/>
    <w:rsid w:val="00C91863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235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okik.gov.pl/pomoc-public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ga.malopol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wody-polskie/potwierdzenie-zgodnosci-z-celami-srodowiskowy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.malopolska.pl/poradnik/8312-zgloszenia-podejrzenia-niezgodnosci-z-karta-praw-podstawowych-unii-europejskiej-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po.malopolska.pl/download/program-regionalny/FEM-2021-2027/zapoznaj-sie-z-prawem-i-dokumentami/fundusze-europejskie-dla-malopolski-2021-2027/2022-12-05/05_Ocena_DNSH_malopolskie.pdf" TargetMode="External"/><Relationship Id="rId2" Type="http://schemas.openxmlformats.org/officeDocument/2006/relationships/hyperlink" Target="mailto:KPP_KPON@umwm.malopolska.pl" TargetMode="External"/><Relationship Id="rId1" Type="http://schemas.openxmlformats.org/officeDocument/2006/relationships/hyperlink" Target="https://edziennik.malopolska.uw.gov.pl/legalact/2017/645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DEBC-E2BB-4F62-98BF-DAA27D69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7318</Words>
  <Characters>43908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specyficzne</vt:lpstr>
    </vt:vector>
  </TitlesOfParts>
  <Company>UMWM</Company>
  <LinksUpToDate>false</LinksUpToDate>
  <CharactersWithSpaces>51124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specyficzne</dc:title>
  <dc:subject/>
  <dc:creator>Zdziebko, Katarzyna</dc:creator>
  <cp:keywords/>
  <dc:description/>
  <cp:lastModifiedBy>Kowalski, Łukasz</cp:lastModifiedBy>
  <cp:revision>4</cp:revision>
  <dcterms:created xsi:type="dcterms:W3CDTF">2025-06-09T09:03:00Z</dcterms:created>
  <dcterms:modified xsi:type="dcterms:W3CDTF">2025-06-09T09:26:00Z</dcterms:modified>
</cp:coreProperties>
</file>