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6DD0E" w14:textId="33762870" w:rsidR="000471D5" w:rsidRPr="00D55F8E" w:rsidRDefault="000157A6" w:rsidP="00D55F8E">
      <w:pPr>
        <w:pStyle w:val="Nagwek1"/>
        <w:spacing w:before="0"/>
        <w:jc w:val="right"/>
        <w:rPr>
          <w:rFonts w:ascii="Arial" w:eastAsia="Times New Roman" w:hAnsi="Arial" w:cs="Arial"/>
          <w:color w:val="auto"/>
          <w:sz w:val="22"/>
          <w:szCs w:val="22"/>
        </w:rPr>
      </w:pPr>
      <w:r w:rsidRPr="00D55F8E">
        <w:rPr>
          <w:rFonts w:ascii="Arial" w:hAnsi="Arial" w:cs="Arial"/>
          <w:color w:val="auto"/>
          <w:sz w:val="22"/>
          <w:szCs w:val="22"/>
        </w:rPr>
        <w:t>Za</w:t>
      </w:r>
      <w:r w:rsidRPr="00D55F8E">
        <w:rPr>
          <w:rFonts w:ascii="Arial" w:eastAsia="Times New Roman" w:hAnsi="Arial" w:cs="Arial"/>
          <w:color w:val="auto"/>
          <w:sz w:val="22"/>
          <w:szCs w:val="22"/>
        </w:rPr>
        <w:t>łą</w:t>
      </w:r>
      <w:r w:rsidR="009F5D6C">
        <w:rPr>
          <w:rFonts w:ascii="Arial" w:eastAsia="Times New Roman" w:hAnsi="Arial" w:cs="Arial"/>
          <w:color w:val="auto"/>
          <w:sz w:val="22"/>
          <w:szCs w:val="22"/>
        </w:rPr>
        <w:t>cznik</w:t>
      </w:r>
    </w:p>
    <w:p w14:paraId="57A3F0D1" w14:textId="725EC42F" w:rsidR="008432A3" w:rsidRPr="00746B2C" w:rsidRDefault="000157A6" w:rsidP="00D55F8E">
      <w:pPr>
        <w:pStyle w:val="Nagwek1"/>
        <w:spacing w:before="0"/>
        <w:jc w:val="right"/>
        <w:rPr>
          <w:rFonts w:ascii="Arial" w:eastAsia="Times New Roman" w:hAnsi="Arial" w:cs="Arial"/>
          <w:color w:val="auto"/>
          <w:sz w:val="22"/>
          <w:szCs w:val="22"/>
        </w:rPr>
      </w:pPr>
      <w:r w:rsidRPr="00D55F8E">
        <w:rPr>
          <w:rFonts w:ascii="Arial" w:eastAsia="Times New Roman" w:hAnsi="Arial" w:cs="Arial"/>
          <w:color w:val="auto"/>
          <w:sz w:val="22"/>
          <w:szCs w:val="22"/>
        </w:rPr>
        <w:t>do</w:t>
      </w:r>
      <w:r w:rsidR="00B20157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Pr="00D55F8E">
        <w:rPr>
          <w:rFonts w:ascii="Arial" w:eastAsia="Times New Roman" w:hAnsi="Arial" w:cs="Arial"/>
          <w:color w:val="auto"/>
          <w:sz w:val="22"/>
          <w:szCs w:val="22"/>
        </w:rPr>
        <w:t>Uchwał</w:t>
      </w:r>
      <w:r w:rsidR="000071A1" w:rsidRPr="00D55F8E">
        <w:rPr>
          <w:rFonts w:ascii="Arial" w:eastAsia="Times New Roman" w:hAnsi="Arial" w:cs="Arial"/>
          <w:color w:val="auto"/>
          <w:sz w:val="22"/>
          <w:szCs w:val="22"/>
        </w:rPr>
        <w:t xml:space="preserve">y </w:t>
      </w:r>
      <w:r w:rsidR="00F24033">
        <w:rPr>
          <w:rFonts w:ascii="Arial" w:eastAsia="Times New Roman" w:hAnsi="Arial" w:cs="Arial"/>
          <w:color w:val="auto"/>
          <w:sz w:val="22"/>
          <w:szCs w:val="22"/>
        </w:rPr>
        <w:t>Nr</w:t>
      </w:r>
      <w:r w:rsidR="00331101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="00621930">
        <w:rPr>
          <w:rFonts w:ascii="Arial" w:eastAsia="Times New Roman" w:hAnsi="Arial" w:cs="Arial"/>
          <w:color w:val="auto"/>
          <w:sz w:val="22"/>
          <w:szCs w:val="22"/>
        </w:rPr>
        <w:t>……..</w:t>
      </w:r>
      <w:r w:rsidR="00B20157">
        <w:rPr>
          <w:rFonts w:ascii="Arial" w:eastAsia="Times New Roman" w:hAnsi="Arial" w:cs="Arial"/>
          <w:color w:val="auto"/>
          <w:sz w:val="22"/>
          <w:szCs w:val="22"/>
        </w:rPr>
        <w:t>/2</w:t>
      </w:r>
      <w:r w:rsidR="00621930">
        <w:rPr>
          <w:rFonts w:ascii="Arial" w:eastAsia="Times New Roman" w:hAnsi="Arial" w:cs="Arial"/>
          <w:color w:val="auto"/>
          <w:sz w:val="22"/>
          <w:szCs w:val="22"/>
        </w:rPr>
        <w:t>6</w:t>
      </w:r>
    </w:p>
    <w:p w14:paraId="7B3671DE" w14:textId="77777777" w:rsidR="008432A3" w:rsidRPr="00746B2C" w:rsidRDefault="008432A3" w:rsidP="00D55F8E">
      <w:pPr>
        <w:pStyle w:val="Nagwek1"/>
        <w:spacing w:before="0"/>
        <w:jc w:val="right"/>
        <w:rPr>
          <w:rFonts w:ascii="Arial" w:eastAsia="Times New Roman" w:hAnsi="Arial" w:cs="Arial"/>
          <w:color w:val="auto"/>
          <w:sz w:val="22"/>
          <w:szCs w:val="22"/>
        </w:rPr>
      </w:pPr>
      <w:r w:rsidRPr="00746B2C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="000157A6" w:rsidRPr="00746B2C">
        <w:rPr>
          <w:rFonts w:ascii="Arial" w:eastAsia="Times New Roman" w:hAnsi="Arial" w:cs="Arial"/>
          <w:color w:val="auto"/>
          <w:sz w:val="22"/>
          <w:szCs w:val="22"/>
        </w:rPr>
        <w:t>Zarzą</w:t>
      </w:r>
      <w:r w:rsidRPr="00746B2C">
        <w:rPr>
          <w:rFonts w:ascii="Arial" w:eastAsia="Times New Roman" w:hAnsi="Arial" w:cs="Arial"/>
          <w:color w:val="auto"/>
          <w:sz w:val="22"/>
          <w:szCs w:val="22"/>
        </w:rPr>
        <w:t xml:space="preserve">du </w:t>
      </w:r>
      <w:r w:rsidR="000157A6" w:rsidRPr="00746B2C">
        <w:rPr>
          <w:rFonts w:ascii="Arial" w:eastAsia="Times New Roman" w:hAnsi="Arial" w:cs="Arial"/>
          <w:color w:val="auto"/>
          <w:sz w:val="22"/>
          <w:szCs w:val="22"/>
        </w:rPr>
        <w:t xml:space="preserve">Województwa </w:t>
      </w:r>
      <w:r w:rsidR="00B84F4C" w:rsidRPr="00746B2C">
        <w:rPr>
          <w:rFonts w:ascii="Arial" w:eastAsia="Times New Roman" w:hAnsi="Arial" w:cs="Arial"/>
          <w:color w:val="auto"/>
          <w:sz w:val="22"/>
          <w:szCs w:val="22"/>
        </w:rPr>
        <w:t>Małopolskiego</w:t>
      </w:r>
      <w:r w:rsidR="000157A6" w:rsidRPr="00746B2C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</w:p>
    <w:p w14:paraId="29998EB4" w14:textId="55CC6C6A" w:rsidR="000157A6" w:rsidRPr="00D55F8E" w:rsidRDefault="000157A6" w:rsidP="00D55F8E">
      <w:pPr>
        <w:pStyle w:val="Nagwek1"/>
        <w:spacing w:before="0" w:after="3600"/>
        <w:jc w:val="right"/>
        <w:rPr>
          <w:rFonts w:ascii="Arial" w:hAnsi="Arial" w:cs="Arial"/>
          <w:color w:val="auto"/>
          <w:sz w:val="22"/>
          <w:szCs w:val="22"/>
        </w:rPr>
      </w:pPr>
      <w:r w:rsidRPr="00746B2C">
        <w:rPr>
          <w:rFonts w:ascii="Arial" w:eastAsia="Times New Roman" w:hAnsi="Arial" w:cs="Arial"/>
          <w:color w:val="auto"/>
          <w:sz w:val="22"/>
          <w:szCs w:val="22"/>
        </w:rPr>
        <w:t>z dnia</w:t>
      </w:r>
      <w:r w:rsidR="00D13204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="00621930">
        <w:rPr>
          <w:rFonts w:ascii="Arial" w:eastAsia="Times New Roman" w:hAnsi="Arial" w:cs="Arial"/>
          <w:color w:val="auto"/>
          <w:sz w:val="22"/>
          <w:szCs w:val="22"/>
        </w:rPr>
        <w:t>…………..</w:t>
      </w:r>
      <w:r w:rsidR="00B06CDE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="00F0411A" w:rsidRPr="00746B2C">
        <w:rPr>
          <w:rFonts w:ascii="Arial" w:eastAsia="Times New Roman" w:hAnsi="Arial" w:cs="Arial"/>
          <w:color w:val="auto"/>
          <w:sz w:val="22"/>
          <w:szCs w:val="22"/>
        </w:rPr>
        <w:t>20</w:t>
      </w:r>
      <w:r w:rsidR="00A721F3" w:rsidRPr="00746B2C">
        <w:rPr>
          <w:rFonts w:ascii="Arial" w:eastAsia="Times New Roman" w:hAnsi="Arial" w:cs="Arial"/>
          <w:color w:val="auto"/>
          <w:sz w:val="22"/>
          <w:szCs w:val="22"/>
        </w:rPr>
        <w:t>2</w:t>
      </w:r>
      <w:r w:rsidR="00621930">
        <w:rPr>
          <w:rFonts w:ascii="Arial" w:eastAsia="Times New Roman" w:hAnsi="Arial" w:cs="Arial"/>
          <w:color w:val="auto"/>
          <w:sz w:val="22"/>
          <w:szCs w:val="22"/>
        </w:rPr>
        <w:t>6</w:t>
      </w:r>
      <w:r w:rsidR="00031586">
        <w:rPr>
          <w:rFonts w:ascii="Arial" w:eastAsia="Times New Roman" w:hAnsi="Arial" w:cs="Arial"/>
          <w:color w:val="auto"/>
          <w:sz w:val="22"/>
          <w:szCs w:val="22"/>
        </w:rPr>
        <w:t xml:space="preserve"> roku</w:t>
      </w:r>
    </w:p>
    <w:p w14:paraId="4316C072" w14:textId="303769DA" w:rsidR="000A5383" w:rsidRDefault="000A5383" w:rsidP="00031533">
      <w:pPr>
        <w:pStyle w:val="Tytu"/>
        <w:spacing w:after="480" w:line="360" w:lineRule="auto"/>
        <w:contextualSpacing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FUNDUSZE EUROPEJSKIE DLA MAŁOPOLSKI 2021-2027</w:t>
      </w:r>
    </w:p>
    <w:p w14:paraId="61156649" w14:textId="70B1EA28" w:rsidR="000A5383" w:rsidRDefault="001220D7" w:rsidP="00033167">
      <w:pPr>
        <w:pStyle w:val="Tytu"/>
        <w:spacing w:line="360" w:lineRule="auto"/>
        <w:rPr>
          <w:rFonts w:ascii="Arial" w:hAnsi="Arial" w:cs="Arial"/>
          <w:b/>
          <w:sz w:val="32"/>
          <w:szCs w:val="32"/>
        </w:rPr>
      </w:pPr>
      <w:r w:rsidRPr="007D5676">
        <w:rPr>
          <w:rFonts w:ascii="Arial" w:hAnsi="Arial" w:cs="Arial"/>
          <w:b/>
          <w:sz w:val="32"/>
          <w:szCs w:val="32"/>
        </w:rPr>
        <w:t>R</w:t>
      </w:r>
      <w:r w:rsidR="000A5383">
        <w:rPr>
          <w:rFonts w:ascii="Arial" w:hAnsi="Arial" w:cs="Arial"/>
          <w:b/>
          <w:sz w:val="32"/>
          <w:szCs w:val="32"/>
        </w:rPr>
        <w:t>EGULAMIN WYBORU PROJ</w:t>
      </w:r>
      <w:r w:rsidR="00282D02">
        <w:rPr>
          <w:rFonts w:ascii="Arial" w:hAnsi="Arial" w:cs="Arial"/>
          <w:b/>
          <w:sz w:val="32"/>
          <w:szCs w:val="32"/>
        </w:rPr>
        <w:t>E</w:t>
      </w:r>
      <w:r w:rsidR="000A5383">
        <w:rPr>
          <w:rFonts w:ascii="Arial" w:hAnsi="Arial" w:cs="Arial"/>
          <w:b/>
          <w:sz w:val="32"/>
          <w:szCs w:val="32"/>
        </w:rPr>
        <w:t xml:space="preserve">KTÓW </w:t>
      </w:r>
    </w:p>
    <w:p w14:paraId="070D68D4" w14:textId="19686AAD" w:rsidR="001220D7" w:rsidRPr="00130F19" w:rsidRDefault="000A5383" w:rsidP="00033167">
      <w:pPr>
        <w:pStyle w:val="Tytu"/>
        <w:spacing w:line="360" w:lineRule="auto"/>
        <w:rPr>
          <w:rFonts w:ascii="Arial" w:hAnsi="Arial" w:cs="Arial"/>
          <w:b/>
          <w:sz w:val="32"/>
          <w:szCs w:val="32"/>
        </w:rPr>
      </w:pPr>
      <w:r w:rsidRPr="00130F19">
        <w:rPr>
          <w:rFonts w:ascii="Arial" w:hAnsi="Arial" w:cs="Arial"/>
          <w:b/>
          <w:sz w:val="32"/>
          <w:szCs w:val="32"/>
        </w:rPr>
        <w:t xml:space="preserve">DLA </w:t>
      </w:r>
      <w:r w:rsidR="001220D7" w:rsidRPr="00130F19">
        <w:rPr>
          <w:rFonts w:ascii="Arial" w:hAnsi="Arial" w:cs="Arial"/>
          <w:b/>
          <w:sz w:val="32"/>
          <w:szCs w:val="32"/>
        </w:rPr>
        <w:t>PRIO</w:t>
      </w:r>
      <w:r w:rsidR="00790F9B">
        <w:rPr>
          <w:rFonts w:ascii="Arial" w:hAnsi="Arial" w:cs="Arial"/>
          <w:b/>
          <w:sz w:val="32"/>
          <w:szCs w:val="32"/>
        </w:rPr>
        <w:t>R</w:t>
      </w:r>
      <w:r w:rsidR="001220D7" w:rsidRPr="00130F19">
        <w:rPr>
          <w:rFonts w:ascii="Arial" w:hAnsi="Arial" w:cs="Arial"/>
          <w:b/>
          <w:sz w:val="32"/>
          <w:szCs w:val="32"/>
        </w:rPr>
        <w:t>YTET</w:t>
      </w:r>
      <w:r w:rsidRPr="00130F19">
        <w:rPr>
          <w:rFonts w:ascii="Arial" w:hAnsi="Arial" w:cs="Arial"/>
          <w:b/>
          <w:sz w:val="32"/>
          <w:szCs w:val="32"/>
        </w:rPr>
        <w:t>U</w:t>
      </w:r>
      <w:r w:rsidR="001220D7" w:rsidRPr="00130F19">
        <w:rPr>
          <w:rFonts w:ascii="Arial" w:hAnsi="Arial" w:cs="Arial"/>
          <w:b/>
          <w:sz w:val="32"/>
          <w:szCs w:val="32"/>
        </w:rPr>
        <w:t xml:space="preserve"> </w:t>
      </w:r>
      <w:r w:rsidR="006E26AF">
        <w:rPr>
          <w:rFonts w:ascii="Arial" w:hAnsi="Arial" w:cs="Arial"/>
          <w:b/>
          <w:sz w:val="32"/>
          <w:szCs w:val="32"/>
        </w:rPr>
        <w:t>9</w:t>
      </w:r>
      <w:r w:rsidR="001220D7" w:rsidRPr="00130F19">
        <w:rPr>
          <w:rFonts w:ascii="Arial" w:hAnsi="Arial" w:cs="Arial"/>
          <w:b/>
          <w:sz w:val="32"/>
          <w:szCs w:val="32"/>
        </w:rPr>
        <w:t xml:space="preserve"> POMOC TECHNICZNA </w:t>
      </w:r>
      <w:r w:rsidR="006E26AF">
        <w:rPr>
          <w:rFonts w:ascii="Arial" w:hAnsi="Arial" w:cs="Arial"/>
          <w:b/>
          <w:sz w:val="32"/>
          <w:szCs w:val="32"/>
        </w:rPr>
        <w:t>FST</w:t>
      </w:r>
    </w:p>
    <w:p w14:paraId="3EFB63A7" w14:textId="413317C4" w:rsidR="001220D7" w:rsidRPr="00501AE9" w:rsidRDefault="001220D7" w:rsidP="00031533">
      <w:pPr>
        <w:pStyle w:val="Tytu"/>
        <w:spacing w:after="840" w:line="360" w:lineRule="auto"/>
        <w:contextualSpacing w:val="0"/>
        <w:rPr>
          <w:rFonts w:ascii="Arial" w:hAnsi="Arial" w:cs="Arial"/>
          <w:b/>
          <w:sz w:val="32"/>
          <w:szCs w:val="32"/>
        </w:rPr>
      </w:pPr>
      <w:r w:rsidRPr="00501AE9">
        <w:rPr>
          <w:rFonts w:ascii="Arial" w:hAnsi="Arial" w:cs="Arial"/>
          <w:b/>
          <w:sz w:val="32"/>
          <w:szCs w:val="32"/>
        </w:rPr>
        <w:t xml:space="preserve">DZIAŁANIE </w:t>
      </w:r>
      <w:r w:rsidR="006E26AF" w:rsidRPr="00501AE9">
        <w:rPr>
          <w:rFonts w:ascii="Arial" w:hAnsi="Arial" w:cs="Arial"/>
          <w:b/>
          <w:sz w:val="32"/>
          <w:szCs w:val="32"/>
        </w:rPr>
        <w:t>9</w:t>
      </w:r>
      <w:r w:rsidRPr="00501AE9">
        <w:rPr>
          <w:rFonts w:ascii="Arial" w:hAnsi="Arial" w:cs="Arial"/>
          <w:b/>
          <w:sz w:val="32"/>
          <w:szCs w:val="32"/>
        </w:rPr>
        <w:t>.</w:t>
      </w:r>
      <w:r w:rsidR="00790F9B" w:rsidRPr="00501AE9">
        <w:rPr>
          <w:rFonts w:ascii="Arial" w:hAnsi="Arial" w:cs="Arial"/>
          <w:b/>
          <w:sz w:val="32"/>
          <w:szCs w:val="32"/>
        </w:rPr>
        <w:t>0</w:t>
      </w:r>
      <w:r w:rsidRPr="00501AE9">
        <w:rPr>
          <w:rFonts w:ascii="Arial" w:hAnsi="Arial" w:cs="Arial"/>
          <w:b/>
          <w:sz w:val="32"/>
          <w:szCs w:val="32"/>
        </w:rPr>
        <w:t>1 WSPARCIE WDRAŻANIA PROGRAMU Z</w:t>
      </w:r>
      <w:r w:rsidR="00031533" w:rsidRPr="00501AE9">
        <w:rPr>
          <w:rFonts w:ascii="Arial" w:hAnsi="Arial" w:cs="Arial"/>
          <w:b/>
          <w:sz w:val="32"/>
          <w:szCs w:val="32"/>
        </w:rPr>
        <w:t> </w:t>
      </w:r>
      <w:r w:rsidR="006E26AF" w:rsidRPr="00501AE9">
        <w:rPr>
          <w:rFonts w:ascii="Arial" w:hAnsi="Arial" w:cs="Arial"/>
          <w:b/>
          <w:sz w:val="32"/>
          <w:szCs w:val="32"/>
        </w:rPr>
        <w:t>FST</w:t>
      </w:r>
    </w:p>
    <w:p w14:paraId="699F6328" w14:textId="02B343CA" w:rsidR="00C867AD" w:rsidRDefault="00C867AD" w:rsidP="00C867AD">
      <w:pPr>
        <w:pStyle w:val="Tytu"/>
        <w:spacing w:after="1320" w:line="360" w:lineRule="auto"/>
        <w:contextualSpacing w:val="0"/>
        <w:rPr>
          <w:rFonts w:ascii="Arial" w:hAnsi="Arial" w:cs="Arial"/>
          <w:sz w:val="32"/>
          <w:szCs w:val="32"/>
        </w:rPr>
      </w:pPr>
      <w:r w:rsidRPr="00501AE9">
        <w:rPr>
          <w:rFonts w:ascii="Arial" w:hAnsi="Arial" w:cs="Arial"/>
          <w:sz w:val="32"/>
          <w:szCs w:val="32"/>
        </w:rPr>
        <w:t xml:space="preserve">Termin składania wniosków od </w:t>
      </w:r>
      <w:r w:rsidR="00D75FB3" w:rsidRPr="00501AE9">
        <w:rPr>
          <w:rFonts w:ascii="Arial" w:hAnsi="Arial" w:cs="Arial"/>
          <w:sz w:val="32"/>
          <w:szCs w:val="32"/>
        </w:rPr>
        <w:t>05</w:t>
      </w:r>
      <w:r w:rsidRPr="00501AE9">
        <w:rPr>
          <w:rFonts w:ascii="Arial" w:hAnsi="Arial" w:cs="Arial"/>
          <w:sz w:val="32"/>
          <w:szCs w:val="32"/>
        </w:rPr>
        <w:t>.0</w:t>
      </w:r>
      <w:r w:rsidR="00621930" w:rsidRPr="00501AE9">
        <w:rPr>
          <w:rFonts w:ascii="Arial" w:hAnsi="Arial" w:cs="Arial"/>
          <w:sz w:val="32"/>
          <w:szCs w:val="32"/>
        </w:rPr>
        <w:t>3</w:t>
      </w:r>
      <w:r w:rsidRPr="00501AE9">
        <w:rPr>
          <w:rFonts w:ascii="Arial" w:hAnsi="Arial" w:cs="Arial"/>
          <w:sz w:val="32"/>
          <w:szCs w:val="32"/>
        </w:rPr>
        <w:t>.2026 r. do 1</w:t>
      </w:r>
      <w:r w:rsidR="00D75FB3" w:rsidRPr="00501AE9">
        <w:rPr>
          <w:rFonts w:ascii="Arial" w:hAnsi="Arial" w:cs="Arial"/>
          <w:sz w:val="32"/>
          <w:szCs w:val="32"/>
        </w:rPr>
        <w:t>0</w:t>
      </w:r>
      <w:r w:rsidRPr="00501AE9">
        <w:rPr>
          <w:rFonts w:ascii="Arial" w:hAnsi="Arial" w:cs="Arial"/>
          <w:sz w:val="32"/>
          <w:szCs w:val="32"/>
        </w:rPr>
        <w:t>.0</w:t>
      </w:r>
      <w:r w:rsidR="00821BD4" w:rsidRPr="00501AE9">
        <w:rPr>
          <w:rFonts w:ascii="Arial" w:hAnsi="Arial" w:cs="Arial"/>
          <w:sz w:val="32"/>
          <w:szCs w:val="32"/>
        </w:rPr>
        <w:t>3</w:t>
      </w:r>
      <w:r w:rsidRPr="00501AE9">
        <w:rPr>
          <w:rFonts w:ascii="Arial" w:hAnsi="Arial" w:cs="Arial"/>
          <w:sz w:val="32"/>
          <w:szCs w:val="32"/>
        </w:rPr>
        <w:t>.2026 r.</w:t>
      </w:r>
    </w:p>
    <w:p w14:paraId="350D7C07" w14:textId="608BDFAE" w:rsidR="007D5676" w:rsidRPr="00C73B31" w:rsidRDefault="007D5676" w:rsidP="007D5676">
      <w:pPr>
        <w:pStyle w:val="Tytu"/>
        <w:spacing w:line="360" w:lineRule="auto"/>
        <w:rPr>
          <w:rFonts w:ascii="Arial" w:hAnsi="Arial" w:cs="Arial"/>
          <w:sz w:val="28"/>
          <w:szCs w:val="28"/>
        </w:rPr>
      </w:pPr>
      <w:r w:rsidRPr="00C73B31">
        <w:rPr>
          <w:rFonts w:ascii="Arial" w:hAnsi="Arial" w:cs="Arial"/>
          <w:sz w:val="28"/>
          <w:szCs w:val="28"/>
        </w:rPr>
        <w:t>Instytucja Organizująca Nabór:</w:t>
      </w:r>
    </w:p>
    <w:p w14:paraId="7110F6A4" w14:textId="04202D3B" w:rsidR="003B355B" w:rsidRPr="00C73B31" w:rsidRDefault="003B355B" w:rsidP="003B355B">
      <w:pPr>
        <w:pStyle w:val="Tytu"/>
        <w:spacing w:line="360" w:lineRule="auto"/>
        <w:rPr>
          <w:rFonts w:ascii="Arial" w:hAnsi="Arial" w:cs="Arial"/>
          <w:sz w:val="28"/>
          <w:szCs w:val="28"/>
        </w:rPr>
      </w:pPr>
      <w:r w:rsidRPr="00C73B31">
        <w:rPr>
          <w:rFonts w:ascii="Arial" w:hAnsi="Arial" w:cs="Arial"/>
          <w:sz w:val="28"/>
          <w:szCs w:val="28"/>
        </w:rPr>
        <w:t>Urząd Marszałkowski Województwa Małopolskiego</w:t>
      </w:r>
    </w:p>
    <w:p w14:paraId="0532ACEA" w14:textId="3E4E4C10" w:rsidR="003B355B" w:rsidRPr="00C73B31" w:rsidRDefault="003B355B" w:rsidP="003B355B">
      <w:pPr>
        <w:pStyle w:val="Tytu"/>
        <w:spacing w:line="360" w:lineRule="auto"/>
        <w:rPr>
          <w:rFonts w:ascii="Arial" w:hAnsi="Arial" w:cs="Arial"/>
          <w:b/>
          <w:sz w:val="28"/>
          <w:szCs w:val="28"/>
        </w:rPr>
      </w:pPr>
      <w:r w:rsidRPr="00C73B31">
        <w:rPr>
          <w:rFonts w:ascii="Arial" w:hAnsi="Arial" w:cs="Arial"/>
          <w:b/>
          <w:sz w:val="28"/>
          <w:szCs w:val="28"/>
        </w:rPr>
        <w:t xml:space="preserve">Departament </w:t>
      </w:r>
      <w:r w:rsidR="00CD7DA3">
        <w:rPr>
          <w:rFonts w:ascii="Arial" w:hAnsi="Arial" w:cs="Arial"/>
          <w:b/>
          <w:sz w:val="28"/>
          <w:szCs w:val="28"/>
        </w:rPr>
        <w:t>Systemu Z</w:t>
      </w:r>
      <w:r w:rsidR="005A1062">
        <w:rPr>
          <w:rFonts w:ascii="Arial" w:hAnsi="Arial" w:cs="Arial"/>
          <w:b/>
          <w:sz w:val="28"/>
          <w:szCs w:val="28"/>
        </w:rPr>
        <w:t>a</w:t>
      </w:r>
      <w:r w:rsidR="00CD7DA3">
        <w:rPr>
          <w:rFonts w:ascii="Arial" w:hAnsi="Arial" w:cs="Arial"/>
          <w:b/>
          <w:sz w:val="28"/>
          <w:szCs w:val="28"/>
        </w:rPr>
        <w:t>rządzania Programami</w:t>
      </w:r>
      <w:r w:rsidRPr="00C73B31">
        <w:rPr>
          <w:rFonts w:ascii="Arial" w:hAnsi="Arial" w:cs="Arial"/>
          <w:b/>
          <w:sz w:val="28"/>
          <w:szCs w:val="28"/>
        </w:rPr>
        <w:t xml:space="preserve"> Europejski</w:t>
      </w:r>
      <w:r w:rsidR="00CD7DA3">
        <w:rPr>
          <w:rFonts w:ascii="Arial" w:hAnsi="Arial" w:cs="Arial"/>
          <w:b/>
          <w:sz w:val="28"/>
          <w:szCs w:val="28"/>
        </w:rPr>
        <w:t>mi</w:t>
      </w:r>
    </w:p>
    <w:p w14:paraId="7C35F401" w14:textId="2763C39D" w:rsidR="003B355B" w:rsidRPr="00C73B31" w:rsidRDefault="003B355B" w:rsidP="00E5603B">
      <w:pPr>
        <w:pStyle w:val="Tytu"/>
        <w:spacing w:after="1920"/>
        <w:contextualSpacing w:val="0"/>
        <w:rPr>
          <w:rFonts w:ascii="Arial" w:hAnsi="Arial" w:cs="Arial"/>
          <w:sz w:val="28"/>
          <w:szCs w:val="28"/>
        </w:rPr>
      </w:pPr>
      <w:r w:rsidRPr="00C73B31">
        <w:rPr>
          <w:rFonts w:ascii="Arial" w:hAnsi="Arial" w:cs="Arial"/>
          <w:sz w:val="28"/>
          <w:szCs w:val="28"/>
        </w:rPr>
        <w:t>Ul. Wielicka 72A, 30-552 Kraków</w:t>
      </w:r>
    </w:p>
    <w:p w14:paraId="0D4C5950" w14:textId="75BD133E" w:rsidR="00346414" w:rsidRDefault="00346414" w:rsidP="00031533">
      <w:pPr>
        <w:shd w:val="clear" w:color="auto" w:fill="FFFFFF"/>
        <w:spacing w:before="600" w:after="480" w:line="360" w:lineRule="auto"/>
        <w:rPr>
          <w:rFonts w:ascii="Arial" w:eastAsiaTheme="majorEastAsia" w:hAnsi="Arial" w:cs="Arial"/>
          <w:b/>
          <w:sz w:val="24"/>
          <w:szCs w:val="24"/>
        </w:rPr>
      </w:pPr>
      <w:r w:rsidRPr="004E0C63">
        <w:rPr>
          <w:rFonts w:ascii="Arial" w:eastAsiaTheme="majorEastAsia" w:hAnsi="Arial" w:cs="Arial"/>
          <w:b/>
          <w:sz w:val="24"/>
          <w:szCs w:val="24"/>
        </w:rPr>
        <w:lastRenderedPageBreak/>
        <w:t xml:space="preserve">Wykaz </w:t>
      </w:r>
      <w:r w:rsidR="007765B5">
        <w:rPr>
          <w:rFonts w:ascii="Arial" w:eastAsiaTheme="majorEastAsia" w:hAnsi="Arial" w:cs="Arial"/>
          <w:b/>
          <w:sz w:val="24"/>
          <w:szCs w:val="24"/>
        </w:rPr>
        <w:t xml:space="preserve">stosowanych pojęć i </w:t>
      </w:r>
      <w:r w:rsidRPr="004E0C63">
        <w:rPr>
          <w:rFonts w:ascii="Arial" w:eastAsiaTheme="majorEastAsia" w:hAnsi="Arial" w:cs="Arial"/>
          <w:b/>
          <w:sz w:val="24"/>
          <w:szCs w:val="24"/>
        </w:rPr>
        <w:t>skrótów</w:t>
      </w:r>
    </w:p>
    <w:p w14:paraId="36EEAC9C" w14:textId="4C6CAE49" w:rsidR="00B572AE" w:rsidRDefault="001E54FB" w:rsidP="001E54FB">
      <w:pPr>
        <w:spacing w:after="360" w:line="276" w:lineRule="auto"/>
        <w:rPr>
          <w:rFonts w:ascii="Arial" w:eastAsiaTheme="majorEastAsia" w:hAnsi="Arial" w:cs="Arial"/>
          <w:sz w:val="24"/>
          <w:szCs w:val="24"/>
        </w:rPr>
      </w:pPr>
      <w:r w:rsidRPr="006B1229">
        <w:rPr>
          <w:rFonts w:ascii="Arial" w:eastAsiaTheme="majorEastAsia" w:hAnsi="Arial" w:cs="Arial"/>
          <w:b/>
          <w:sz w:val="24"/>
          <w:szCs w:val="24"/>
        </w:rPr>
        <w:t>Beneficjent</w:t>
      </w:r>
      <w:r>
        <w:rPr>
          <w:rFonts w:ascii="Arial" w:eastAsiaTheme="majorEastAsia" w:hAnsi="Arial" w:cs="Arial"/>
          <w:sz w:val="24"/>
          <w:szCs w:val="24"/>
        </w:rPr>
        <w:t xml:space="preserve"> – Wnioskodawca, którego projekt wybrano do dofinansowania w</w:t>
      </w:r>
      <w:r w:rsidR="00794ECF">
        <w:rPr>
          <w:rFonts w:ascii="Arial" w:eastAsiaTheme="majorEastAsia" w:hAnsi="Arial" w:cs="Arial"/>
          <w:sz w:val="24"/>
          <w:szCs w:val="24"/>
        </w:rPr>
        <w:t> </w:t>
      </w:r>
      <w:r>
        <w:rPr>
          <w:rFonts w:ascii="Arial" w:eastAsiaTheme="majorEastAsia" w:hAnsi="Arial" w:cs="Arial"/>
          <w:sz w:val="24"/>
          <w:szCs w:val="24"/>
        </w:rPr>
        <w:t>naborze przeprowadzonym na podstawie Regulaminu, pozostający stroną umowy o dofinansowanie projektu lub Wnioskodawca projektu przyjętego do realizacji Uchwałą ZWM w sprawie podjęcia decyzji o dofinansowaniu projektu</w:t>
      </w:r>
      <w:r w:rsidRPr="00031533">
        <w:rPr>
          <w:rFonts w:ascii="Arial" w:eastAsiaTheme="majorEastAsia" w:hAnsi="Arial" w:cs="Arial"/>
          <w:sz w:val="24"/>
          <w:szCs w:val="24"/>
        </w:rPr>
        <w:t>. W przypadku PT beneficjentami mogą być Instytucja Zarządzająca (UMWM) i Instytucje Pośredniczące FEM 2021-2027 (Małopolskie Centrum Przedsiębiorczości i</w:t>
      </w:r>
      <w:r w:rsidR="002F1C4B">
        <w:rPr>
          <w:rFonts w:ascii="Arial" w:eastAsiaTheme="majorEastAsia" w:hAnsi="Arial" w:cs="Arial"/>
          <w:sz w:val="24"/>
          <w:szCs w:val="24"/>
        </w:rPr>
        <w:t> </w:t>
      </w:r>
      <w:r w:rsidRPr="00031533">
        <w:rPr>
          <w:rFonts w:ascii="Arial" w:eastAsiaTheme="majorEastAsia" w:hAnsi="Arial" w:cs="Arial"/>
          <w:sz w:val="24"/>
          <w:szCs w:val="24"/>
        </w:rPr>
        <w:t>Wojewódzki Urząd Pracy w Krakowie)</w:t>
      </w:r>
      <w:r>
        <w:rPr>
          <w:rFonts w:ascii="Arial" w:eastAsiaTheme="majorEastAsia" w:hAnsi="Arial" w:cs="Arial"/>
          <w:sz w:val="24"/>
          <w:szCs w:val="24"/>
        </w:rPr>
        <w:t>;</w:t>
      </w:r>
    </w:p>
    <w:p w14:paraId="60AB4391" w14:textId="77777777" w:rsidR="001E54FB" w:rsidRDefault="001E54FB" w:rsidP="001E54FB">
      <w:pPr>
        <w:spacing w:after="360" w:line="276" w:lineRule="auto"/>
        <w:rPr>
          <w:rFonts w:ascii="Arial" w:eastAsiaTheme="majorEastAsia" w:hAnsi="Arial" w:cs="Arial"/>
          <w:sz w:val="24"/>
          <w:szCs w:val="24"/>
        </w:rPr>
      </w:pPr>
      <w:r w:rsidRPr="008622F9">
        <w:rPr>
          <w:rFonts w:ascii="Arial" w:eastAsiaTheme="majorEastAsia" w:hAnsi="Arial" w:cs="Arial"/>
          <w:b/>
          <w:sz w:val="24"/>
          <w:szCs w:val="24"/>
        </w:rPr>
        <w:t>e-Doręczenia</w:t>
      </w:r>
      <w:r w:rsidRPr="008622F9">
        <w:rPr>
          <w:rFonts w:ascii="Arial" w:eastAsiaTheme="majorEastAsia" w:hAnsi="Arial" w:cs="Arial"/>
          <w:sz w:val="24"/>
          <w:szCs w:val="24"/>
        </w:rPr>
        <w:t xml:space="preserve"> – rejestrowane doręczenie elektroniczne w rozumieniu ustawy z dnia 18 listopada 2020 r. o doręczeniach elektronicznych;</w:t>
      </w:r>
    </w:p>
    <w:p w14:paraId="254C0C43" w14:textId="1AFECAD7" w:rsidR="001E54FB" w:rsidRDefault="00CD0DBA" w:rsidP="001E54FB">
      <w:pPr>
        <w:spacing w:after="360" w:line="276" w:lineRule="auto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b/>
          <w:sz w:val="24"/>
          <w:szCs w:val="24"/>
        </w:rPr>
        <w:t>FST</w:t>
      </w:r>
      <w:r w:rsidR="001E54FB" w:rsidRPr="006C72D7">
        <w:rPr>
          <w:rFonts w:ascii="Arial" w:eastAsiaTheme="majorEastAsia" w:hAnsi="Arial" w:cs="Arial"/>
          <w:sz w:val="24"/>
          <w:szCs w:val="24"/>
        </w:rPr>
        <w:t xml:space="preserve"> – </w:t>
      </w:r>
      <w:r>
        <w:rPr>
          <w:rFonts w:ascii="Arial" w:eastAsiaTheme="majorEastAsia" w:hAnsi="Arial" w:cs="Arial"/>
          <w:sz w:val="24"/>
          <w:szCs w:val="24"/>
        </w:rPr>
        <w:t>Fundusz na rzecz Sprawiedliwej Transformacji</w:t>
      </w:r>
      <w:r w:rsidR="001E54FB" w:rsidRPr="006C72D7">
        <w:rPr>
          <w:rFonts w:ascii="Arial" w:eastAsiaTheme="majorEastAsia" w:hAnsi="Arial" w:cs="Arial"/>
          <w:sz w:val="24"/>
          <w:szCs w:val="24"/>
        </w:rPr>
        <w:t>;</w:t>
      </w:r>
    </w:p>
    <w:p w14:paraId="717F201B" w14:textId="77777777" w:rsidR="001E54FB" w:rsidRPr="000C4450" w:rsidRDefault="001E54FB" w:rsidP="001E54FB">
      <w:pPr>
        <w:spacing w:after="360" w:line="276" w:lineRule="auto"/>
        <w:rPr>
          <w:rFonts w:ascii="Arial" w:eastAsiaTheme="majorEastAsia" w:hAnsi="Arial" w:cs="Arial"/>
          <w:sz w:val="24"/>
          <w:szCs w:val="24"/>
        </w:rPr>
      </w:pPr>
      <w:proofErr w:type="spellStart"/>
      <w:r w:rsidRPr="00465D3E">
        <w:rPr>
          <w:rFonts w:ascii="Arial" w:eastAsiaTheme="majorEastAsia" w:hAnsi="Arial" w:cs="Arial"/>
          <w:b/>
          <w:sz w:val="24"/>
          <w:szCs w:val="24"/>
        </w:rPr>
        <w:t>ePUAP</w:t>
      </w:r>
      <w:proofErr w:type="spellEnd"/>
      <w:r w:rsidRPr="00465D3E">
        <w:rPr>
          <w:rFonts w:ascii="Arial" w:eastAsiaTheme="majorEastAsia" w:hAnsi="Arial" w:cs="Arial"/>
          <w:b/>
          <w:sz w:val="24"/>
          <w:szCs w:val="24"/>
        </w:rPr>
        <w:t xml:space="preserve"> </w:t>
      </w:r>
      <w:r w:rsidRPr="000C4450">
        <w:rPr>
          <w:rFonts w:ascii="Arial" w:eastAsiaTheme="majorEastAsia" w:hAnsi="Arial" w:cs="Arial"/>
          <w:sz w:val="24"/>
          <w:szCs w:val="24"/>
        </w:rPr>
        <w:t>– elektroniczna Platforma</w:t>
      </w:r>
      <w:r>
        <w:rPr>
          <w:rFonts w:ascii="Arial" w:eastAsiaTheme="majorEastAsia" w:hAnsi="Arial" w:cs="Arial"/>
          <w:sz w:val="24"/>
          <w:szCs w:val="24"/>
        </w:rPr>
        <w:t xml:space="preserve"> Usług Administracji Publicznej</w:t>
      </w:r>
      <w:r w:rsidRPr="000C4450">
        <w:rPr>
          <w:rFonts w:ascii="Arial" w:eastAsiaTheme="majorEastAsia" w:hAnsi="Arial" w:cs="Arial"/>
          <w:sz w:val="24"/>
          <w:szCs w:val="24"/>
        </w:rPr>
        <w:t>;</w:t>
      </w:r>
    </w:p>
    <w:p w14:paraId="34FFADBC" w14:textId="076EDE37" w:rsidR="001E54FB" w:rsidRPr="00664DFB" w:rsidRDefault="001E54FB" w:rsidP="001E54FB">
      <w:pPr>
        <w:spacing w:after="360" w:line="276" w:lineRule="auto"/>
        <w:rPr>
          <w:rFonts w:ascii="Arial" w:eastAsiaTheme="majorEastAsia" w:hAnsi="Arial" w:cs="Arial"/>
          <w:sz w:val="24"/>
          <w:szCs w:val="24"/>
        </w:rPr>
      </w:pPr>
      <w:r w:rsidRPr="00664DFB">
        <w:rPr>
          <w:rFonts w:ascii="Arial" w:eastAsiaTheme="majorEastAsia" w:hAnsi="Arial" w:cs="Arial"/>
          <w:b/>
          <w:sz w:val="24"/>
          <w:szCs w:val="24"/>
        </w:rPr>
        <w:t>FEM 2021-2027</w:t>
      </w:r>
      <w:r w:rsidRPr="00664DFB">
        <w:rPr>
          <w:rFonts w:ascii="Arial" w:eastAsiaTheme="majorEastAsia" w:hAnsi="Arial" w:cs="Arial"/>
          <w:sz w:val="24"/>
          <w:szCs w:val="24"/>
        </w:rPr>
        <w:t xml:space="preserve"> – </w:t>
      </w:r>
      <w:r w:rsidRPr="00664DFB">
        <w:rPr>
          <w:rFonts w:ascii="Arial" w:hAnsi="Arial" w:cs="Arial"/>
          <w:sz w:val="24"/>
          <w:szCs w:val="24"/>
        </w:rPr>
        <w:t xml:space="preserve">Program Fundusze Europejskie dla Małopolski 2021-2027, przyjęty przez Komisję Europejską w porozumieniu z Rzeczpospolitą Polską decyzją Nr C(2022) 8974 z dnia 5 grudnia 2022 roku z </w:t>
      </w:r>
      <w:proofErr w:type="spellStart"/>
      <w:r w:rsidRPr="00664DFB">
        <w:rPr>
          <w:rFonts w:ascii="Arial" w:hAnsi="Arial" w:cs="Arial"/>
          <w:sz w:val="24"/>
          <w:szCs w:val="24"/>
        </w:rPr>
        <w:t>późn</w:t>
      </w:r>
      <w:proofErr w:type="spellEnd"/>
      <w:r w:rsidRPr="00664DFB">
        <w:rPr>
          <w:rFonts w:ascii="Arial" w:hAnsi="Arial" w:cs="Arial"/>
          <w:sz w:val="24"/>
          <w:szCs w:val="24"/>
        </w:rPr>
        <w:t>. zm., którego tekst jednolity został przyjęty w Załączniku nr 2 do Uchwały Nr 2036/25 Zarządu Województwa Małopolskiego z dnia 2 września 2025 r. w sprawie publikacji informacji o zmianie programu Fundusze Europejskie dla Małopolski 2021-2027</w:t>
      </w:r>
      <w:r w:rsidR="00526CB4">
        <w:rPr>
          <w:rFonts w:ascii="Arial" w:hAnsi="Arial" w:cs="Arial"/>
          <w:sz w:val="24"/>
          <w:szCs w:val="24"/>
        </w:rPr>
        <w:t>;</w:t>
      </w:r>
    </w:p>
    <w:p w14:paraId="4FB8DDF0" w14:textId="77777777" w:rsidR="001E54FB" w:rsidRDefault="001E54FB" w:rsidP="001E54FB">
      <w:pPr>
        <w:spacing w:after="360" w:line="276" w:lineRule="auto"/>
        <w:rPr>
          <w:rFonts w:ascii="Arial" w:eastAsiaTheme="majorEastAsia" w:hAnsi="Arial" w:cs="Arial"/>
          <w:sz w:val="24"/>
          <w:szCs w:val="24"/>
        </w:rPr>
      </w:pPr>
      <w:r w:rsidRPr="00F31FFF">
        <w:rPr>
          <w:rFonts w:ascii="Arial" w:eastAsiaTheme="majorEastAsia" w:hAnsi="Arial" w:cs="Arial"/>
          <w:b/>
          <w:sz w:val="24"/>
          <w:szCs w:val="24"/>
        </w:rPr>
        <w:t xml:space="preserve">ION – </w:t>
      </w:r>
      <w:r w:rsidRPr="00F31FFF">
        <w:rPr>
          <w:rFonts w:ascii="Arial" w:eastAsiaTheme="majorEastAsia" w:hAnsi="Arial" w:cs="Arial"/>
          <w:sz w:val="24"/>
          <w:szCs w:val="24"/>
        </w:rPr>
        <w:t xml:space="preserve">Instytucja Organizująca Nabór, której rolę pełni Departament </w:t>
      </w:r>
      <w:r>
        <w:rPr>
          <w:rFonts w:ascii="Arial" w:eastAsiaTheme="majorEastAsia" w:hAnsi="Arial" w:cs="Arial"/>
          <w:sz w:val="24"/>
          <w:szCs w:val="24"/>
        </w:rPr>
        <w:t>SP;</w:t>
      </w:r>
    </w:p>
    <w:p w14:paraId="02271576" w14:textId="77777777" w:rsidR="001E54FB" w:rsidRDefault="001E54FB" w:rsidP="001E54FB">
      <w:pPr>
        <w:spacing w:after="360" w:line="276" w:lineRule="auto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b/>
          <w:sz w:val="24"/>
          <w:szCs w:val="24"/>
        </w:rPr>
        <w:t xml:space="preserve">IP </w:t>
      </w:r>
      <w:r w:rsidRPr="00AD4852">
        <w:rPr>
          <w:rFonts w:ascii="Arial" w:eastAsiaTheme="majorEastAsia" w:hAnsi="Arial" w:cs="Arial"/>
          <w:sz w:val="24"/>
          <w:szCs w:val="24"/>
        </w:rPr>
        <w:t>– Instytucj</w:t>
      </w:r>
      <w:r>
        <w:rPr>
          <w:rFonts w:ascii="Arial" w:eastAsiaTheme="majorEastAsia" w:hAnsi="Arial" w:cs="Arial"/>
          <w:sz w:val="24"/>
          <w:szCs w:val="24"/>
        </w:rPr>
        <w:t>a</w:t>
      </w:r>
      <w:r w:rsidRPr="00AD4852">
        <w:rPr>
          <w:rFonts w:ascii="Arial" w:eastAsiaTheme="majorEastAsia" w:hAnsi="Arial" w:cs="Arial"/>
          <w:sz w:val="24"/>
          <w:szCs w:val="24"/>
        </w:rPr>
        <w:t xml:space="preserve"> Pośrednicząc</w:t>
      </w:r>
      <w:r>
        <w:rPr>
          <w:rFonts w:ascii="Arial" w:eastAsiaTheme="majorEastAsia" w:hAnsi="Arial" w:cs="Arial"/>
          <w:sz w:val="24"/>
          <w:szCs w:val="24"/>
        </w:rPr>
        <w:t>a</w:t>
      </w:r>
      <w:r w:rsidRPr="00AD4852">
        <w:rPr>
          <w:rFonts w:ascii="Arial" w:eastAsiaTheme="majorEastAsia" w:hAnsi="Arial" w:cs="Arial"/>
          <w:sz w:val="24"/>
          <w:szCs w:val="24"/>
        </w:rPr>
        <w:t xml:space="preserve"> w programie FEM 2021-2027, tj. Małopolskie Centrum Przed</w:t>
      </w:r>
      <w:r>
        <w:rPr>
          <w:rFonts w:ascii="Arial" w:eastAsiaTheme="majorEastAsia" w:hAnsi="Arial" w:cs="Arial"/>
          <w:sz w:val="24"/>
          <w:szCs w:val="24"/>
        </w:rPr>
        <w:t>sięb</w:t>
      </w:r>
      <w:r w:rsidRPr="00AD4852">
        <w:rPr>
          <w:rFonts w:ascii="Arial" w:eastAsiaTheme="majorEastAsia" w:hAnsi="Arial" w:cs="Arial"/>
          <w:sz w:val="24"/>
          <w:szCs w:val="24"/>
        </w:rPr>
        <w:t>iorczości</w:t>
      </w:r>
      <w:r>
        <w:rPr>
          <w:rFonts w:ascii="Arial" w:eastAsiaTheme="majorEastAsia" w:hAnsi="Arial" w:cs="Arial"/>
          <w:sz w:val="24"/>
          <w:szCs w:val="24"/>
        </w:rPr>
        <w:t xml:space="preserve"> (MCP)</w:t>
      </w:r>
      <w:r w:rsidRPr="00AD4852">
        <w:rPr>
          <w:rFonts w:ascii="Arial" w:eastAsiaTheme="majorEastAsia" w:hAnsi="Arial" w:cs="Arial"/>
          <w:sz w:val="24"/>
          <w:szCs w:val="24"/>
        </w:rPr>
        <w:t xml:space="preserve"> i Wojewódzki Urząd Pracy w Krakowie</w:t>
      </w:r>
      <w:r>
        <w:rPr>
          <w:rFonts w:ascii="Arial" w:eastAsiaTheme="majorEastAsia" w:hAnsi="Arial" w:cs="Arial"/>
          <w:sz w:val="24"/>
          <w:szCs w:val="24"/>
        </w:rPr>
        <w:t xml:space="preserve"> (WUP);</w:t>
      </w:r>
    </w:p>
    <w:p w14:paraId="306EF81B" w14:textId="7FA764C8" w:rsidR="001E54FB" w:rsidRDefault="001E54FB" w:rsidP="001E54FB">
      <w:pPr>
        <w:spacing w:after="360" w:line="276" w:lineRule="auto"/>
        <w:rPr>
          <w:rFonts w:ascii="Arial" w:eastAsiaTheme="majorEastAsia" w:hAnsi="Arial" w:cs="Arial"/>
          <w:b/>
          <w:sz w:val="24"/>
          <w:szCs w:val="24"/>
        </w:rPr>
      </w:pPr>
      <w:r w:rsidRPr="0093136A">
        <w:rPr>
          <w:rFonts w:ascii="Arial" w:eastAsiaTheme="majorEastAsia" w:hAnsi="Arial" w:cs="Arial"/>
          <w:b/>
          <w:sz w:val="24"/>
          <w:szCs w:val="24"/>
        </w:rPr>
        <w:t xml:space="preserve">IZ </w:t>
      </w:r>
      <w:r w:rsidRPr="0093136A">
        <w:rPr>
          <w:rFonts w:ascii="Arial" w:eastAsiaTheme="majorEastAsia" w:hAnsi="Arial" w:cs="Arial"/>
          <w:sz w:val="24"/>
          <w:szCs w:val="24"/>
        </w:rPr>
        <w:t>– Instytucja Zarządzająca programem FEM 2021-2027, której rolę pełni Zarząd Województwa Małopolskiego</w:t>
      </w:r>
      <w:r>
        <w:rPr>
          <w:rFonts w:ascii="Arial" w:eastAsiaTheme="majorEastAsia" w:hAnsi="Arial" w:cs="Arial"/>
          <w:sz w:val="24"/>
          <w:szCs w:val="24"/>
        </w:rPr>
        <w:t xml:space="preserve">, </w:t>
      </w:r>
      <w:r w:rsidRPr="008D2725">
        <w:rPr>
          <w:rFonts w:ascii="Arial" w:eastAsiaTheme="majorEastAsia" w:hAnsi="Arial" w:cs="Arial"/>
          <w:sz w:val="24"/>
          <w:szCs w:val="24"/>
        </w:rPr>
        <w:t xml:space="preserve">w którego imieniu działa Departament </w:t>
      </w:r>
      <w:r>
        <w:rPr>
          <w:rFonts w:ascii="Arial" w:eastAsiaTheme="majorEastAsia" w:hAnsi="Arial" w:cs="Arial"/>
          <w:sz w:val="24"/>
          <w:szCs w:val="24"/>
        </w:rPr>
        <w:t xml:space="preserve">Systemu Zarządzania Programami </w:t>
      </w:r>
      <w:r w:rsidRPr="008D2725">
        <w:rPr>
          <w:rFonts w:ascii="Arial" w:eastAsiaTheme="majorEastAsia" w:hAnsi="Arial" w:cs="Arial"/>
          <w:sz w:val="24"/>
          <w:szCs w:val="24"/>
        </w:rPr>
        <w:t>Europejski</w:t>
      </w:r>
      <w:r>
        <w:rPr>
          <w:rFonts w:ascii="Arial" w:eastAsiaTheme="majorEastAsia" w:hAnsi="Arial" w:cs="Arial"/>
          <w:sz w:val="24"/>
          <w:szCs w:val="24"/>
        </w:rPr>
        <w:t>mi</w:t>
      </w:r>
      <w:r w:rsidRPr="0093136A">
        <w:rPr>
          <w:rFonts w:ascii="Arial" w:eastAsiaTheme="majorEastAsia" w:hAnsi="Arial" w:cs="Arial"/>
          <w:sz w:val="24"/>
          <w:szCs w:val="24"/>
        </w:rPr>
        <w:t>;</w:t>
      </w:r>
      <w:r w:rsidRPr="009B24F1">
        <w:rPr>
          <w:rFonts w:ascii="Arial" w:eastAsiaTheme="majorEastAsia" w:hAnsi="Arial" w:cs="Arial"/>
          <w:b/>
          <w:sz w:val="24"/>
          <w:szCs w:val="24"/>
        </w:rPr>
        <w:t xml:space="preserve"> </w:t>
      </w:r>
    </w:p>
    <w:p w14:paraId="2C30EC0B" w14:textId="77777777" w:rsidR="001E54FB" w:rsidRDefault="001E54FB" w:rsidP="001E54FB">
      <w:pPr>
        <w:spacing w:after="360" w:line="276" w:lineRule="auto"/>
        <w:rPr>
          <w:rFonts w:ascii="Arial" w:eastAsiaTheme="majorEastAsia" w:hAnsi="Arial" w:cs="Arial"/>
          <w:sz w:val="24"/>
          <w:szCs w:val="24"/>
        </w:rPr>
      </w:pPr>
      <w:r w:rsidRPr="00F31FFF">
        <w:rPr>
          <w:rFonts w:ascii="Arial" w:eastAsiaTheme="majorEastAsia" w:hAnsi="Arial" w:cs="Arial"/>
          <w:b/>
          <w:sz w:val="24"/>
          <w:szCs w:val="24"/>
        </w:rPr>
        <w:t>KM FEM 2021-2027</w:t>
      </w:r>
      <w:r w:rsidRPr="00F31FFF">
        <w:rPr>
          <w:rFonts w:ascii="Arial" w:eastAsiaTheme="majorEastAsia" w:hAnsi="Arial" w:cs="Arial"/>
          <w:sz w:val="24"/>
          <w:szCs w:val="24"/>
        </w:rPr>
        <w:t xml:space="preserve"> – Komitet Monitorujący FEM 2021-2027;</w:t>
      </w:r>
    </w:p>
    <w:p w14:paraId="6BDC305E" w14:textId="77777777" w:rsidR="001E54FB" w:rsidRDefault="001E54FB" w:rsidP="001E54FB">
      <w:pPr>
        <w:spacing w:after="360" w:line="276" w:lineRule="auto"/>
        <w:rPr>
          <w:rFonts w:ascii="Arial" w:eastAsiaTheme="majorEastAsia" w:hAnsi="Arial" w:cs="Arial"/>
          <w:sz w:val="24"/>
          <w:szCs w:val="24"/>
        </w:rPr>
      </w:pPr>
      <w:r w:rsidRPr="00DB11AB">
        <w:rPr>
          <w:rFonts w:ascii="Arial" w:eastAsiaTheme="majorEastAsia" w:hAnsi="Arial" w:cs="Arial"/>
          <w:b/>
          <w:sz w:val="24"/>
          <w:szCs w:val="24"/>
        </w:rPr>
        <w:t>KOP</w:t>
      </w:r>
      <w:r w:rsidRPr="00DB11AB">
        <w:rPr>
          <w:rFonts w:ascii="Arial" w:eastAsiaTheme="majorEastAsia" w:hAnsi="Arial" w:cs="Arial"/>
          <w:sz w:val="24"/>
          <w:szCs w:val="24"/>
        </w:rPr>
        <w:t xml:space="preserve"> – Komisja Oceny Projektów;</w:t>
      </w:r>
    </w:p>
    <w:p w14:paraId="79388633" w14:textId="77777777" w:rsidR="001E54FB" w:rsidRDefault="001E54FB" w:rsidP="001E54FB">
      <w:pPr>
        <w:spacing w:after="360" w:line="276" w:lineRule="auto"/>
        <w:rPr>
          <w:rFonts w:ascii="Arial" w:eastAsiaTheme="majorEastAsia" w:hAnsi="Arial" w:cs="Arial"/>
          <w:sz w:val="24"/>
          <w:szCs w:val="24"/>
        </w:rPr>
      </w:pPr>
      <w:r w:rsidRPr="006D6D4A">
        <w:rPr>
          <w:rFonts w:ascii="Arial" w:eastAsiaTheme="majorEastAsia" w:hAnsi="Arial" w:cs="Arial"/>
          <w:b/>
          <w:sz w:val="24"/>
          <w:szCs w:val="24"/>
        </w:rPr>
        <w:t>Kryteria wyboru projektów</w:t>
      </w:r>
      <w:r w:rsidRPr="006D6D4A">
        <w:rPr>
          <w:rFonts w:ascii="Arial" w:eastAsiaTheme="majorEastAsia" w:hAnsi="Arial" w:cs="Arial"/>
          <w:sz w:val="24"/>
          <w:szCs w:val="24"/>
        </w:rPr>
        <w:t xml:space="preserve"> – kryteria umożliwiające ocenę projektu, zatwierdzone przez KM, o którym mowa w art. 38 Rozporządzenia ogólnego;</w:t>
      </w:r>
    </w:p>
    <w:p w14:paraId="08813CB4" w14:textId="53D24A9C" w:rsidR="001E54FB" w:rsidRPr="00C75DC4" w:rsidRDefault="001E54FB" w:rsidP="001E54FB">
      <w:pPr>
        <w:spacing w:after="360" w:line="276" w:lineRule="auto"/>
        <w:rPr>
          <w:rFonts w:ascii="Arial" w:eastAsiaTheme="majorEastAsia" w:hAnsi="Arial" w:cs="Arial"/>
          <w:sz w:val="24"/>
          <w:szCs w:val="24"/>
        </w:rPr>
      </w:pPr>
      <w:r w:rsidRPr="00664DFB">
        <w:rPr>
          <w:rFonts w:ascii="Arial" w:eastAsiaTheme="majorEastAsia" w:hAnsi="Arial" w:cs="Arial"/>
          <w:b/>
          <w:sz w:val="24"/>
          <w:szCs w:val="24"/>
        </w:rPr>
        <w:t>Kwalifikowany podpis elektroniczny</w:t>
      </w:r>
      <w:r w:rsidRPr="00664DFB">
        <w:rPr>
          <w:rFonts w:ascii="Arial" w:eastAsiaTheme="majorEastAsia" w:hAnsi="Arial" w:cs="Arial"/>
          <w:sz w:val="24"/>
          <w:szCs w:val="24"/>
        </w:rPr>
        <w:t xml:space="preserve"> – podpis elektroniczny w rozumieniu art. 3 pkt </w:t>
      </w:r>
      <w:r w:rsidRPr="00664DFB">
        <w:rPr>
          <w:rFonts w:ascii="Arial" w:eastAsiaTheme="majorEastAsia" w:hAnsi="Arial" w:cs="Arial"/>
          <w:sz w:val="24"/>
          <w:szCs w:val="24"/>
        </w:rPr>
        <w:lastRenderedPageBreak/>
        <w:t>12 Rozporządzenia Parlamentu Europejskiego i Rady (UE) Nr 910/2014 z dnia 23 lipca 2014 r. w sprawie identyfikacji elektronicznej i usług zaufania w odniesieniu do transakcji elektronicznych na rynku wewnętrznym oraz uchylającego dyrektywę 1999/93/WE oznacza zaawansowany podpis elektroniczny, który jest składany za pomocą kwalifikowanego urządzenia do składania podpisu elektronicznego i który opiera się na kwalifikowanym certyfikacie podpisu elektronicznego oraz podpis elektroniczny w rozumieniu art. 131 ustawy z dnia 5 września 2016 r. o usługach zaufania oraz identyfikacji elektronicznej (</w:t>
      </w:r>
      <w:proofErr w:type="spellStart"/>
      <w:r w:rsidRPr="00664DFB">
        <w:rPr>
          <w:rFonts w:ascii="Arial" w:eastAsiaTheme="majorEastAsia" w:hAnsi="Arial" w:cs="Arial"/>
          <w:sz w:val="24"/>
          <w:szCs w:val="24"/>
        </w:rPr>
        <w:t>t.j</w:t>
      </w:r>
      <w:proofErr w:type="spellEnd"/>
      <w:r w:rsidRPr="00664DFB">
        <w:rPr>
          <w:rFonts w:ascii="Arial" w:eastAsiaTheme="majorEastAsia" w:hAnsi="Arial" w:cs="Arial"/>
          <w:sz w:val="24"/>
          <w:szCs w:val="24"/>
        </w:rPr>
        <w:t>. Dz. U. z 2024 r. poz. 1725), który weryfikowany jest za pomocą ważnego kwalifikowanego certyfikatu</w:t>
      </w:r>
      <w:r w:rsidR="00526CB4">
        <w:rPr>
          <w:rFonts w:ascii="Arial" w:eastAsiaTheme="majorEastAsia" w:hAnsi="Arial" w:cs="Arial"/>
          <w:sz w:val="24"/>
          <w:szCs w:val="24"/>
        </w:rPr>
        <w:t>;</w:t>
      </w:r>
    </w:p>
    <w:p w14:paraId="610287B3" w14:textId="77777777" w:rsidR="001E54FB" w:rsidRDefault="001E54FB" w:rsidP="001E54FB">
      <w:pPr>
        <w:spacing w:after="360" w:line="276" w:lineRule="auto"/>
        <w:rPr>
          <w:rFonts w:ascii="Arial" w:eastAsiaTheme="majorEastAsia" w:hAnsi="Arial" w:cs="Arial"/>
          <w:sz w:val="24"/>
          <w:szCs w:val="24"/>
        </w:rPr>
      </w:pPr>
      <w:r w:rsidRPr="007765B5">
        <w:rPr>
          <w:rFonts w:ascii="Arial" w:eastAsiaTheme="majorEastAsia" w:hAnsi="Arial" w:cs="Arial"/>
          <w:b/>
          <w:sz w:val="24"/>
          <w:szCs w:val="24"/>
        </w:rPr>
        <w:t>Oczywista omyłka</w:t>
      </w:r>
      <w:r>
        <w:rPr>
          <w:rFonts w:ascii="Arial" w:eastAsiaTheme="majorEastAsia" w:hAnsi="Arial" w:cs="Arial"/>
          <w:sz w:val="24"/>
          <w:szCs w:val="24"/>
        </w:rPr>
        <w:t xml:space="preserve"> – drobne omyłki pisarskie/rachunkowe oraz drobne błędy we wniosku o dofinansowanie projektu;</w:t>
      </w:r>
    </w:p>
    <w:p w14:paraId="391CD4B7" w14:textId="77777777" w:rsidR="001E54FB" w:rsidRPr="009B24F1" w:rsidRDefault="001E54FB" w:rsidP="001E54FB">
      <w:pPr>
        <w:spacing w:after="360" w:line="276" w:lineRule="auto"/>
        <w:rPr>
          <w:rFonts w:ascii="Arial" w:eastAsiaTheme="majorEastAsia" w:hAnsi="Arial" w:cs="Arial"/>
          <w:sz w:val="24"/>
          <w:szCs w:val="24"/>
        </w:rPr>
      </w:pPr>
      <w:r w:rsidRPr="009B24F1">
        <w:rPr>
          <w:rFonts w:ascii="Arial" w:eastAsiaTheme="majorEastAsia" w:hAnsi="Arial" w:cs="Arial"/>
          <w:b/>
          <w:sz w:val="24"/>
          <w:szCs w:val="24"/>
        </w:rPr>
        <w:t xml:space="preserve">Portal </w:t>
      </w:r>
      <w:r w:rsidRPr="009B24F1">
        <w:rPr>
          <w:rFonts w:ascii="Arial" w:eastAsiaTheme="majorEastAsia" w:hAnsi="Arial" w:cs="Arial"/>
          <w:sz w:val="24"/>
          <w:szCs w:val="24"/>
        </w:rPr>
        <w:t xml:space="preserve">– Portal Funduszy Europejskich </w:t>
      </w:r>
      <w:hyperlink r:id="rId8" w:history="1">
        <w:r w:rsidRPr="009B24F1">
          <w:rPr>
            <w:rStyle w:val="Hipercze"/>
            <w:rFonts w:ascii="Arial" w:eastAsiaTheme="majorEastAsia" w:hAnsi="Arial" w:cs="Arial"/>
            <w:sz w:val="24"/>
            <w:szCs w:val="24"/>
          </w:rPr>
          <w:t>www.funduszeeuropejskie.gov.pl</w:t>
        </w:r>
      </w:hyperlink>
      <w:r w:rsidRPr="009B24F1">
        <w:rPr>
          <w:rFonts w:ascii="Arial" w:eastAsiaTheme="majorEastAsia" w:hAnsi="Arial" w:cs="Arial"/>
          <w:sz w:val="24"/>
          <w:szCs w:val="24"/>
        </w:rPr>
        <w:t>;</w:t>
      </w:r>
    </w:p>
    <w:p w14:paraId="22193F88" w14:textId="77777777" w:rsidR="001E54FB" w:rsidRPr="009B24F1" w:rsidRDefault="001E54FB" w:rsidP="001E54FB">
      <w:pPr>
        <w:spacing w:after="360" w:line="276" w:lineRule="auto"/>
        <w:rPr>
          <w:rFonts w:ascii="Arial" w:eastAsiaTheme="majorEastAsia" w:hAnsi="Arial" w:cs="Arial"/>
          <w:sz w:val="24"/>
          <w:szCs w:val="24"/>
        </w:rPr>
      </w:pPr>
      <w:r w:rsidRPr="009B24F1">
        <w:rPr>
          <w:rFonts w:ascii="Arial" w:eastAsiaTheme="majorEastAsia" w:hAnsi="Arial" w:cs="Arial"/>
          <w:b/>
          <w:sz w:val="24"/>
          <w:szCs w:val="24"/>
        </w:rPr>
        <w:t>PT</w:t>
      </w:r>
      <w:r w:rsidRPr="009B24F1">
        <w:rPr>
          <w:rFonts w:ascii="Arial" w:eastAsiaTheme="majorEastAsia" w:hAnsi="Arial" w:cs="Arial"/>
          <w:sz w:val="24"/>
          <w:szCs w:val="24"/>
        </w:rPr>
        <w:t xml:space="preserve"> – pomoc techniczna</w:t>
      </w:r>
      <w:r>
        <w:rPr>
          <w:rFonts w:ascii="Arial" w:eastAsiaTheme="majorEastAsia" w:hAnsi="Arial" w:cs="Arial"/>
          <w:sz w:val="24"/>
          <w:szCs w:val="24"/>
        </w:rPr>
        <w:t>;</w:t>
      </w:r>
    </w:p>
    <w:p w14:paraId="3DA71016" w14:textId="77777777" w:rsidR="001E54FB" w:rsidRPr="00F31FFF" w:rsidRDefault="001E54FB" w:rsidP="001E54FB">
      <w:pPr>
        <w:spacing w:after="360" w:line="276" w:lineRule="auto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b/>
          <w:sz w:val="24"/>
          <w:szCs w:val="24"/>
        </w:rPr>
        <w:t>SP</w:t>
      </w:r>
      <w:r w:rsidRPr="00F31FFF">
        <w:rPr>
          <w:rFonts w:ascii="Arial" w:eastAsiaTheme="majorEastAsia" w:hAnsi="Arial" w:cs="Arial"/>
          <w:sz w:val="24"/>
          <w:szCs w:val="24"/>
        </w:rPr>
        <w:t xml:space="preserve"> – Departament </w:t>
      </w:r>
      <w:r>
        <w:rPr>
          <w:rFonts w:ascii="Arial" w:eastAsiaTheme="majorEastAsia" w:hAnsi="Arial" w:cs="Arial"/>
          <w:sz w:val="24"/>
          <w:szCs w:val="24"/>
        </w:rPr>
        <w:t>Systemu Zarządzania Programami</w:t>
      </w:r>
      <w:r w:rsidRPr="00F31FFF">
        <w:rPr>
          <w:rFonts w:ascii="Arial" w:eastAsiaTheme="majorEastAsia" w:hAnsi="Arial" w:cs="Arial"/>
          <w:sz w:val="24"/>
          <w:szCs w:val="24"/>
        </w:rPr>
        <w:t xml:space="preserve"> Europejski</w:t>
      </w:r>
      <w:r>
        <w:rPr>
          <w:rFonts w:ascii="Arial" w:eastAsiaTheme="majorEastAsia" w:hAnsi="Arial" w:cs="Arial"/>
          <w:sz w:val="24"/>
          <w:szCs w:val="24"/>
        </w:rPr>
        <w:t>mi</w:t>
      </w:r>
      <w:r w:rsidRPr="00F31FFF">
        <w:rPr>
          <w:rFonts w:ascii="Arial" w:eastAsiaTheme="majorEastAsia" w:hAnsi="Arial" w:cs="Arial"/>
          <w:sz w:val="24"/>
          <w:szCs w:val="24"/>
        </w:rPr>
        <w:t xml:space="preserve"> Urzędu Marszałkowego Województwa Małopolskiego;</w:t>
      </w:r>
    </w:p>
    <w:p w14:paraId="4D20E100" w14:textId="77777777" w:rsidR="001E54FB" w:rsidRPr="009B24F1" w:rsidRDefault="001E54FB" w:rsidP="001E54FB">
      <w:pPr>
        <w:spacing w:after="360" w:line="276" w:lineRule="auto"/>
        <w:rPr>
          <w:rFonts w:ascii="Arial" w:eastAsiaTheme="majorEastAsia" w:hAnsi="Arial" w:cs="Arial"/>
          <w:sz w:val="24"/>
          <w:szCs w:val="24"/>
        </w:rPr>
      </w:pPr>
      <w:r w:rsidRPr="009B24F1">
        <w:rPr>
          <w:rFonts w:ascii="Arial" w:eastAsiaTheme="majorEastAsia" w:hAnsi="Arial" w:cs="Arial"/>
          <w:b/>
          <w:sz w:val="24"/>
          <w:szCs w:val="24"/>
        </w:rPr>
        <w:t xml:space="preserve">Strona internetowa programu </w:t>
      </w:r>
      <w:r w:rsidRPr="009B24F1">
        <w:rPr>
          <w:rFonts w:ascii="Arial" w:eastAsiaTheme="majorEastAsia" w:hAnsi="Arial" w:cs="Arial"/>
          <w:sz w:val="24"/>
          <w:szCs w:val="24"/>
        </w:rPr>
        <w:t xml:space="preserve">– serwis internetowy programu FEM 2021-2027, tj. strona internetowa: </w:t>
      </w:r>
      <w:hyperlink r:id="rId9" w:history="1">
        <w:r w:rsidRPr="009B24F1">
          <w:rPr>
            <w:rStyle w:val="Hipercze"/>
            <w:rFonts w:ascii="Arial" w:eastAsiaTheme="majorEastAsia" w:hAnsi="Arial" w:cs="Arial"/>
            <w:sz w:val="24"/>
            <w:szCs w:val="24"/>
          </w:rPr>
          <w:t>www.fundusze.malopolska.pl</w:t>
        </w:r>
      </w:hyperlink>
      <w:r>
        <w:rPr>
          <w:rFonts w:ascii="Arial" w:eastAsiaTheme="majorEastAsia" w:hAnsi="Arial" w:cs="Arial"/>
          <w:sz w:val="24"/>
          <w:szCs w:val="24"/>
        </w:rPr>
        <w:t>;</w:t>
      </w:r>
    </w:p>
    <w:p w14:paraId="0164A202" w14:textId="77777777" w:rsidR="001E54FB" w:rsidRPr="00F31FFF" w:rsidRDefault="001E54FB" w:rsidP="001E54FB">
      <w:pPr>
        <w:spacing w:after="360" w:line="276" w:lineRule="auto"/>
        <w:rPr>
          <w:rFonts w:ascii="Arial" w:eastAsiaTheme="majorEastAsia" w:hAnsi="Arial" w:cs="Arial"/>
          <w:b/>
          <w:sz w:val="24"/>
          <w:szCs w:val="24"/>
        </w:rPr>
      </w:pPr>
      <w:r w:rsidRPr="00F31FFF">
        <w:rPr>
          <w:rFonts w:ascii="Arial" w:eastAsiaTheme="majorEastAsia" w:hAnsi="Arial" w:cs="Arial"/>
          <w:b/>
          <w:bCs/>
          <w:sz w:val="24"/>
          <w:szCs w:val="24"/>
        </w:rPr>
        <w:t xml:space="preserve">System IGA </w:t>
      </w:r>
      <w:r w:rsidRPr="00F31FFF">
        <w:rPr>
          <w:rFonts w:ascii="Arial" w:eastAsiaTheme="majorEastAsia" w:hAnsi="Arial" w:cs="Arial"/>
          <w:b/>
          <w:sz w:val="24"/>
          <w:szCs w:val="24"/>
        </w:rPr>
        <w:t>–</w:t>
      </w:r>
      <w:r w:rsidRPr="00F31FFF">
        <w:rPr>
          <w:rFonts w:ascii="Arial" w:eastAsiaTheme="majorEastAsia" w:hAnsi="Arial" w:cs="Arial"/>
          <w:sz w:val="24"/>
          <w:szCs w:val="24"/>
        </w:rPr>
        <w:t xml:space="preserve"> Internetowy Generator Aplikacyjny udostępniany przez IZ, dostępny na stronie: </w:t>
      </w:r>
      <w:hyperlink r:id="rId10" w:history="1">
        <w:r w:rsidRPr="00F31FFF">
          <w:rPr>
            <w:rStyle w:val="Hipercze"/>
            <w:rFonts w:ascii="Arial" w:eastAsiaTheme="majorEastAsia" w:hAnsi="Arial" w:cs="Arial"/>
            <w:iCs/>
            <w:sz w:val="24"/>
            <w:szCs w:val="24"/>
          </w:rPr>
          <w:t>https://iga.malopolska.pl</w:t>
        </w:r>
      </w:hyperlink>
      <w:r>
        <w:rPr>
          <w:rStyle w:val="Hipercze"/>
          <w:rFonts w:ascii="Arial" w:eastAsiaTheme="majorEastAsia" w:hAnsi="Arial" w:cs="Arial"/>
          <w:iCs/>
          <w:sz w:val="24"/>
          <w:szCs w:val="24"/>
        </w:rPr>
        <w:t xml:space="preserve">, </w:t>
      </w:r>
      <w:r w:rsidRPr="00C97C89">
        <w:rPr>
          <w:rStyle w:val="Hipercze"/>
          <w:rFonts w:ascii="Arial" w:eastAsiaTheme="majorEastAsia" w:hAnsi="Arial" w:cs="Arial"/>
          <w:iCs/>
          <w:color w:val="auto"/>
          <w:sz w:val="24"/>
          <w:szCs w:val="24"/>
          <w:u w:val="none"/>
        </w:rPr>
        <w:t>system umożliwia Wnioskodawcy samodzielne wykonywanie czynności związanych z aplikowan</w:t>
      </w:r>
      <w:r>
        <w:rPr>
          <w:rStyle w:val="Hipercze"/>
          <w:rFonts w:ascii="Arial" w:eastAsiaTheme="majorEastAsia" w:hAnsi="Arial" w:cs="Arial"/>
          <w:iCs/>
          <w:color w:val="auto"/>
          <w:sz w:val="24"/>
          <w:szCs w:val="24"/>
          <w:u w:val="none"/>
        </w:rPr>
        <w:t>iem o dofinansowanie projektu w </w:t>
      </w:r>
      <w:r w:rsidRPr="00C97C89">
        <w:rPr>
          <w:rStyle w:val="Hipercze"/>
          <w:rFonts w:ascii="Arial" w:eastAsiaTheme="majorEastAsia" w:hAnsi="Arial" w:cs="Arial"/>
          <w:iCs/>
          <w:color w:val="auto"/>
          <w:sz w:val="24"/>
          <w:szCs w:val="24"/>
          <w:u w:val="none"/>
        </w:rPr>
        <w:t>zakresie funkcjonalności systemu;</w:t>
      </w:r>
    </w:p>
    <w:p w14:paraId="0CA7D483" w14:textId="58308348" w:rsidR="001E54FB" w:rsidRPr="00F31FFF" w:rsidRDefault="001E54FB" w:rsidP="001E54FB">
      <w:pPr>
        <w:spacing w:after="360" w:line="276" w:lineRule="auto"/>
        <w:rPr>
          <w:rFonts w:ascii="Arial" w:eastAsiaTheme="majorEastAsia" w:hAnsi="Arial" w:cs="Arial"/>
          <w:sz w:val="24"/>
          <w:szCs w:val="24"/>
        </w:rPr>
      </w:pPr>
      <w:proofErr w:type="spellStart"/>
      <w:r w:rsidRPr="00F31FFF">
        <w:rPr>
          <w:rFonts w:ascii="Arial" w:eastAsiaTheme="majorEastAsia" w:hAnsi="Arial" w:cs="Arial"/>
          <w:b/>
          <w:sz w:val="24"/>
          <w:szCs w:val="24"/>
        </w:rPr>
        <w:t>SzOP</w:t>
      </w:r>
      <w:proofErr w:type="spellEnd"/>
      <w:r w:rsidRPr="00F31FFF">
        <w:rPr>
          <w:rFonts w:ascii="Arial" w:eastAsiaTheme="majorEastAsia" w:hAnsi="Arial" w:cs="Arial"/>
          <w:b/>
          <w:sz w:val="24"/>
          <w:szCs w:val="24"/>
        </w:rPr>
        <w:t xml:space="preserve"> FEM 2021-2027</w:t>
      </w:r>
      <w:r w:rsidRPr="00F31FFF">
        <w:rPr>
          <w:rFonts w:ascii="Arial" w:eastAsiaTheme="majorEastAsia" w:hAnsi="Arial" w:cs="Arial"/>
          <w:sz w:val="24"/>
          <w:szCs w:val="24"/>
        </w:rPr>
        <w:t xml:space="preserve"> – Szczegółowy Opis Priorytetów programu Fundusze Europ</w:t>
      </w:r>
      <w:r>
        <w:rPr>
          <w:rFonts w:ascii="Arial" w:eastAsiaTheme="majorEastAsia" w:hAnsi="Arial" w:cs="Arial"/>
          <w:sz w:val="24"/>
          <w:szCs w:val="24"/>
        </w:rPr>
        <w:t>ejskie dla Małopolski 2021-2027</w:t>
      </w:r>
      <w:r w:rsidRPr="009F5C1B">
        <w:rPr>
          <w:rFonts w:ascii="Arial" w:eastAsiaTheme="majorEastAsia" w:hAnsi="Arial" w:cs="Arial"/>
          <w:sz w:val="24"/>
          <w:szCs w:val="24"/>
        </w:rPr>
        <w:t xml:space="preserve">, przyjęty Uchwałą Nr 452/23 Zarządu Województwa Małopolskiego z dnia 23 marca 2023 r. z </w:t>
      </w:r>
      <w:proofErr w:type="spellStart"/>
      <w:r w:rsidRPr="009F5C1B">
        <w:rPr>
          <w:rFonts w:ascii="Arial" w:eastAsiaTheme="majorEastAsia" w:hAnsi="Arial" w:cs="Arial"/>
          <w:sz w:val="24"/>
          <w:szCs w:val="24"/>
        </w:rPr>
        <w:t>późn</w:t>
      </w:r>
      <w:proofErr w:type="spellEnd"/>
      <w:r w:rsidRPr="009F5C1B">
        <w:rPr>
          <w:rFonts w:ascii="Arial" w:eastAsiaTheme="majorEastAsia" w:hAnsi="Arial" w:cs="Arial"/>
          <w:sz w:val="24"/>
          <w:szCs w:val="24"/>
        </w:rPr>
        <w:t>. zm. i zamieszczony na  stronie internetowej FEM 2021-2027</w:t>
      </w:r>
      <w:r>
        <w:rPr>
          <w:rFonts w:ascii="Arial" w:eastAsiaTheme="majorEastAsia" w:hAnsi="Arial" w:cs="Arial"/>
          <w:sz w:val="24"/>
          <w:szCs w:val="24"/>
        </w:rPr>
        <w:t xml:space="preserve"> </w:t>
      </w:r>
      <w:r w:rsidRPr="009F5C1B">
        <w:rPr>
          <w:rFonts w:ascii="Arial" w:eastAsiaTheme="majorEastAsia" w:hAnsi="Arial" w:cs="Arial"/>
          <w:sz w:val="24"/>
          <w:szCs w:val="24"/>
        </w:rPr>
        <w:t xml:space="preserve">wraz z datą, od której </w:t>
      </w:r>
      <w:proofErr w:type="spellStart"/>
      <w:r w:rsidRPr="009F5C1B">
        <w:rPr>
          <w:rFonts w:ascii="Arial" w:eastAsiaTheme="majorEastAsia" w:hAnsi="Arial" w:cs="Arial"/>
          <w:sz w:val="24"/>
          <w:szCs w:val="24"/>
        </w:rPr>
        <w:t>Sz</w:t>
      </w:r>
      <w:r>
        <w:rPr>
          <w:rFonts w:ascii="Arial" w:eastAsiaTheme="majorEastAsia" w:hAnsi="Arial" w:cs="Arial"/>
          <w:sz w:val="24"/>
          <w:szCs w:val="24"/>
        </w:rPr>
        <w:t>OP</w:t>
      </w:r>
      <w:proofErr w:type="spellEnd"/>
      <w:r>
        <w:rPr>
          <w:rFonts w:ascii="Arial" w:eastAsiaTheme="majorEastAsia" w:hAnsi="Arial" w:cs="Arial"/>
          <w:sz w:val="24"/>
          <w:szCs w:val="24"/>
        </w:rPr>
        <w:t xml:space="preserve"> lub jego zmiany są stosowane;</w:t>
      </w:r>
    </w:p>
    <w:p w14:paraId="1D905865" w14:textId="77777777" w:rsidR="001E54FB" w:rsidRPr="009B24F1" w:rsidRDefault="001E54FB" w:rsidP="001E54FB">
      <w:pPr>
        <w:shd w:val="clear" w:color="auto" w:fill="FFFFFF"/>
        <w:spacing w:after="360" w:line="360" w:lineRule="auto"/>
        <w:rPr>
          <w:rFonts w:ascii="Arial" w:eastAsia="Times New Roman" w:hAnsi="Arial" w:cs="Arial"/>
          <w:sz w:val="22"/>
          <w:szCs w:val="22"/>
        </w:rPr>
      </w:pPr>
      <w:r w:rsidRPr="009B24F1">
        <w:rPr>
          <w:rFonts w:ascii="Arial" w:eastAsiaTheme="majorEastAsia" w:hAnsi="Arial" w:cs="Arial"/>
          <w:b/>
          <w:sz w:val="24"/>
          <w:szCs w:val="24"/>
        </w:rPr>
        <w:t>UMWM</w:t>
      </w:r>
      <w:r w:rsidRPr="009B24F1">
        <w:rPr>
          <w:rFonts w:ascii="Arial" w:eastAsia="Times New Roman" w:hAnsi="Arial" w:cs="Arial"/>
          <w:sz w:val="22"/>
          <w:szCs w:val="22"/>
        </w:rPr>
        <w:t xml:space="preserve"> – </w:t>
      </w:r>
      <w:r w:rsidRPr="009B24F1">
        <w:rPr>
          <w:rFonts w:ascii="Arial" w:eastAsiaTheme="majorEastAsia" w:hAnsi="Arial" w:cs="Arial"/>
          <w:sz w:val="24"/>
          <w:szCs w:val="24"/>
        </w:rPr>
        <w:t>Urząd Marszałkowski Województwa Małopolskiego</w:t>
      </w:r>
      <w:r>
        <w:rPr>
          <w:rFonts w:ascii="Arial" w:eastAsiaTheme="majorEastAsia" w:hAnsi="Arial" w:cs="Arial"/>
          <w:sz w:val="24"/>
          <w:szCs w:val="24"/>
        </w:rPr>
        <w:t>;</w:t>
      </w:r>
    </w:p>
    <w:p w14:paraId="459BDF83" w14:textId="77777777" w:rsidR="001E54FB" w:rsidRDefault="001E54FB" w:rsidP="001E54FB">
      <w:pPr>
        <w:spacing w:line="276" w:lineRule="auto"/>
        <w:rPr>
          <w:rFonts w:ascii="Arial" w:eastAsiaTheme="majorEastAsia" w:hAnsi="Arial" w:cs="Arial"/>
          <w:sz w:val="24"/>
          <w:szCs w:val="24"/>
        </w:rPr>
      </w:pPr>
      <w:r w:rsidRPr="0093136A">
        <w:rPr>
          <w:rFonts w:ascii="Arial" w:eastAsiaTheme="majorEastAsia" w:hAnsi="Arial" w:cs="Arial"/>
          <w:b/>
          <w:sz w:val="24"/>
          <w:szCs w:val="24"/>
        </w:rPr>
        <w:t xml:space="preserve">Ustawa wdrożeniowa </w:t>
      </w:r>
      <w:r w:rsidRPr="0093136A">
        <w:rPr>
          <w:rFonts w:ascii="Arial" w:eastAsiaTheme="majorEastAsia" w:hAnsi="Arial" w:cs="Arial"/>
          <w:sz w:val="24"/>
          <w:szCs w:val="24"/>
        </w:rPr>
        <w:t xml:space="preserve">– ustawa z dnia 28 kwietnia 2022 r. o zasadach realizacji zadań finansowanych ze środków europejskich w perspektywie finansowej </w:t>
      </w:r>
    </w:p>
    <w:p w14:paraId="07DA8B5C" w14:textId="77777777" w:rsidR="001E54FB" w:rsidRDefault="001E54FB" w:rsidP="001E54FB">
      <w:pPr>
        <w:spacing w:after="360" w:line="276" w:lineRule="auto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>2021 -</w:t>
      </w:r>
      <w:r w:rsidRPr="0093136A">
        <w:rPr>
          <w:rFonts w:ascii="Arial" w:eastAsiaTheme="majorEastAsia" w:hAnsi="Arial" w:cs="Arial"/>
          <w:sz w:val="24"/>
          <w:szCs w:val="24"/>
        </w:rPr>
        <w:t>2027</w:t>
      </w:r>
      <w:r>
        <w:rPr>
          <w:rFonts w:ascii="Arial" w:eastAsiaTheme="majorEastAsia" w:hAnsi="Arial" w:cs="Arial"/>
          <w:sz w:val="24"/>
          <w:szCs w:val="24"/>
        </w:rPr>
        <w:t xml:space="preserve"> </w:t>
      </w:r>
      <w:r w:rsidRPr="00097A4C">
        <w:rPr>
          <w:rFonts w:ascii="Arial" w:hAnsi="Arial" w:cs="Arial"/>
          <w:sz w:val="24"/>
          <w:szCs w:val="24"/>
        </w:rPr>
        <w:t>(</w:t>
      </w:r>
      <w:proofErr w:type="spellStart"/>
      <w:r w:rsidRPr="00097A4C">
        <w:rPr>
          <w:rFonts w:ascii="Arial" w:hAnsi="Arial" w:cs="Arial"/>
          <w:sz w:val="24"/>
          <w:szCs w:val="24"/>
        </w:rPr>
        <w:t>t.j</w:t>
      </w:r>
      <w:proofErr w:type="spellEnd"/>
      <w:r w:rsidRPr="00097A4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Dz. U. z 2022 r., poz. 1079 z późn.zm.)</w:t>
      </w:r>
      <w:r w:rsidRPr="0093136A">
        <w:rPr>
          <w:rFonts w:ascii="Arial" w:eastAsiaTheme="majorEastAsia" w:hAnsi="Arial" w:cs="Arial"/>
          <w:sz w:val="24"/>
          <w:szCs w:val="24"/>
        </w:rPr>
        <w:t>;</w:t>
      </w:r>
    </w:p>
    <w:p w14:paraId="6620ED49" w14:textId="77777777" w:rsidR="001E54FB" w:rsidRDefault="001E54FB" w:rsidP="001E54FB">
      <w:pPr>
        <w:spacing w:after="360" w:line="276" w:lineRule="auto"/>
        <w:rPr>
          <w:rFonts w:ascii="Arial" w:eastAsiaTheme="majorEastAsia" w:hAnsi="Arial" w:cs="Arial"/>
          <w:sz w:val="24"/>
          <w:szCs w:val="24"/>
        </w:rPr>
      </w:pPr>
      <w:r w:rsidRPr="00F31FFF">
        <w:rPr>
          <w:rFonts w:ascii="Arial" w:eastAsiaTheme="majorEastAsia" w:hAnsi="Arial" w:cs="Arial"/>
          <w:b/>
          <w:sz w:val="24"/>
          <w:szCs w:val="24"/>
        </w:rPr>
        <w:t>Wniosek o dofinansowanie (wniosek)</w:t>
      </w:r>
      <w:r>
        <w:rPr>
          <w:rFonts w:ascii="Arial" w:eastAsiaTheme="majorEastAsia" w:hAnsi="Arial" w:cs="Arial"/>
          <w:sz w:val="24"/>
          <w:szCs w:val="24"/>
        </w:rPr>
        <w:t xml:space="preserve"> – dokument złożony przez Wnioskodawcę za pośrednictwem Systemu IGA, w celu uzyskania środków finansowych na </w:t>
      </w:r>
      <w:r>
        <w:rPr>
          <w:rFonts w:ascii="Arial" w:eastAsiaTheme="majorEastAsia" w:hAnsi="Arial" w:cs="Arial"/>
          <w:sz w:val="24"/>
          <w:szCs w:val="24"/>
        </w:rPr>
        <w:lastRenderedPageBreak/>
        <w:t>realizację projektu w ramach FEM 2021-2027, który podlega ocenie w zakresie spełnienia przez projekt kryteriów wyboru;</w:t>
      </w:r>
    </w:p>
    <w:p w14:paraId="183BF173" w14:textId="77777777" w:rsidR="001E54FB" w:rsidRDefault="001E54FB" w:rsidP="001E54FB">
      <w:pPr>
        <w:spacing w:after="120" w:line="276" w:lineRule="auto"/>
        <w:rPr>
          <w:rFonts w:ascii="Arial" w:eastAsiaTheme="majorEastAsia" w:hAnsi="Arial" w:cs="Arial"/>
          <w:sz w:val="24"/>
          <w:szCs w:val="24"/>
        </w:rPr>
      </w:pPr>
      <w:r w:rsidRPr="00F31FFF">
        <w:rPr>
          <w:rFonts w:ascii="Arial" w:eastAsiaTheme="majorEastAsia" w:hAnsi="Arial" w:cs="Arial"/>
          <w:b/>
          <w:sz w:val="24"/>
          <w:szCs w:val="24"/>
        </w:rPr>
        <w:t>ZWM</w:t>
      </w:r>
      <w:r w:rsidRPr="00F31FFF">
        <w:rPr>
          <w:rFonts w:ascii="Arial" w:eastAsiaTheme="majorEastAsia" w:hAnsi="Arial" w:cs="Arial"/>
          <w:sz w:val="24"/>
          <w:szCs w:val="24"/>
        </w:rPr>
        <w:t xml:space="preserve"> – Z</w:t>
      </w:r>
      <w:r>
        <w:rPr>
          <w:rFonts w:ascii="Arial" w:eastAsiaTheme="majorEastAsia" w:hAnsi="Arial" w:cs="Arial"/>
          <w:sz w:val="24"/>
          <w:szCs w:val="24"/>
        </w:rPr>
        <w:t>arząd Województwa Małopolskiego.</w:t>
      </w:r>
    </w:p>
    <w:p w14:paraId="7B4DAB96" w14:textId="77777777" w:rsidR="001E54FB" w:rsidRDefault="001E54FB" w:rsidP="00D94B90">
      <w:pPr>
        <w:shd w:val="clear" w:color="auto" w:fill="FFFFFF"/>
        <w:spacing w:after="160" w:line="360" w:lineRule="auto"/>
        <w:rPr>
          <w:rFonts w:ascii="Arial" w:eastAsia="Times New Roman" w:hAnsi="Arial" w:cs="Arial"/>
          <w:sz w:val="22"/>
          <w:szCs w:val="22"/>
        </w:rPr>
      </w:pPr>
    </w:p>
    <w:p w14:paraId="52285915" w14:textId="2B51C70B" w:rsidR="00346414" w:rsidRDefault="00A71D6A" w:rsidP="00D94B90">
      <w:pPr>
        <w:shd w:val="clear" w:color="auto" w:fill="FFFFFF"/>
        <w:spacing w:after="16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Rozdział 1. </w:t>
      </w:r>
      <w:r w:rsidR="006F6D0F">
        <w:rPr>
          <w:rFonts w:ascii="Arial" w:hAnsi="Arial" w:cs="Arial"/>
          <w:b/>
          <w:sz w:val="24"/>
          <w:szCs w:val="24"/>
        </w:rPr>
        <w:t>Postanowienia ogólne</w:t>
      </w:r>
    </w:p>
    <w:p w14:paraId="7DF254C3" w14:textId="3D483AEB" w:rsidR="00A71D6A" w:rsidRDefault="00A71D6A" w:rsidP="00CB1D79">
      <w:pPr>
        <w:pStyle w:val="Akapitzlist"/>
        <w:numPr>
          <w:ilvl w:val="0"/>
          <w:numId w:val="26"/>
        </w:numPr>
        <w:shd w:val="clear" w:color="auto" w:fill="FFFFFF"/>
        <w:spacing w:after="16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6F6D0F">
        <w:rPr>
          <w:rFonts w:ascii="Arial" w:hAnsi="Arial" w:cs="Arial"/>
          <w:sz w:val="24"/>
          <w:szCs w:val="24"/>
        </w:rPr>
        <w:t>Zgodnie z art. 50 ust. 2 ustawy wdroż</w:t>
      </w:r>
      <w:r w:rsidR="00285A89" w:rsidRPr="006F6D0F">
        <w:rPr>
          <w:rFonts w:ascii="Arial" w:hAnsi="Arial" w:cs="Arial"/>
          <w:sz w:val="24"/>
          <w:szCs w:val="24"/>
        </w:rPr>
        <w:t xml:space="preserve">eniowej podstawowym warunkiem przeprowadzenia naboru jest opracowanie regulaminu wyboru projektów. </w:t>
      </w:r>
    </w:p>
    <w:p w14:paraId="253D0C87" w14:textId="3C7E2E97" w:rsidR="00DB60D6" w:rsidRDefault="0053334C" w:rsidP="00CB1D79">
      <w:pPr>
        <w:pStyle w:val="Akapitzlist"/>
        <w:numPr>
          <w:ilvl w:val="0"/>
          <w:numId w:val="26"/>
        </w:numPr>
        <w:shd w:val="clear" w:color="auto" w:fill="FFFFFF"/>
        <w:spacing w:after="160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Regulamin określa w szczególności warunki i przedmiot postę</w:t>
      </w:r>
      <w:r w:rsidR="00EC033B">
        <w:rPr>
          <w:rFonts w:ascii="Arial" w:hAnsi="Arial" w:cs="Arial"/>
          <w:sz w:val="24"/>
          <w:szCs w:val="24"/>
        </w:rPr>
        <w:t>powania, termin składania wniosków, a także zasady oceny i wyboru projektów dokonywane na podstawie złożonych w ramach naboru wniosków o dofinansowanie.</w:t>
      </w:r>
    </w:p>
    <w:p w14:paraId="67F7DDD5" w14:textId="35BAAB9E" w:rsidR="00A50F2B" w:rsidRDefault="00A50F2B" w:rsidP="00CB1D79">
      <w:pPr>
        <w:pStyle w:val="Akapitzlist"/>
        <w:numPr>
          <w:ilvl w:val="0"/>
          <w:numId w:val="26"/>
        </w:numPr>
        <w:shd w:val="clear" w:color="auto" w:fill="FFFFFF"/>
        <w:spacing w:after="160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 </w:t>
      </w:r>
      <w:r w:rsidR="00D01164">
        <w:rPr>
          <w:rFonts w:ascii="Arial" w:hAnsi="Arial" w:cs="Arial"/>
          <w:sz w:val="24"/>
          <w:szCs w:val="24"/>
        </w:rPr>
        <w:t xml:space="preserve">FEM </w:t>
      </w:r>
      <w:r>
        <w:rPr>
          <w:rFonts w:ascii="Arial" w:hAnsi="Arial" w:cs="Arial"/>
          <w:sz w:val="24"/>
          <w:szCs w:val="24"/>
        </w:rPr>
        <w:t>może zmienić regulamin przed zakończeniem postępowania w</w:t>
      </w:r>
      <w:r w:rsidR="00C25235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zakresie wyboru projektów. Jednakże zmiany regulaminu nie mogą dotyczyć sposobu wyboru projektów oraz jego opisu.</w:t>
      </w:r>
      <w:r w:rsidRPr="00A50F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Zmiany regulaminu nie mogą dotyczyć zmiany kryteriów, chyba że </w:t>
      </w:r>
      <w:r w:rsidR="001F7FC8">
        <w:rPr>
          <w:rFonts w:ascii="Arial" w:hAnsi="Arial" w:cs="Arial"/>
          <w:sz w:val="24"/>
          <w:szCs w:val="24"/>
        </w:rPr>
        <w:t xml:space="preserve">w naborze </w:t>
      </w:r>
      <w:r>
        <w:rPr>
          <w:rFonts w:ascii="Arial" w:hAnsi="Arial" w:cs="Arial"/>
          <w:sz w:val="24"/>
          <w:szCs w:val="24"/>
        </w:rPr>
        <w:t>nie złożono jeszcze żadnych wniosków o dofinansowanie.</w:t>
      </w:r>
    </w:p>
    <w:p w14:paraId="7162F2CA" w14:textId="24685B4F" w:rsidR="00765B7F" w:rsidRDefault="00C4449F" w:rsidP="00CB1D79">
      <w:pPr>
        <w:pStyle w:val="Akapitzlist"/>
        <w:numPr>
          <w:ilvl w:val="0"/>
          <w:numId w:val="26"/>
        </w:numPr>
        <w:shd w:val="clear" w:color="auto" w:fill="FFFFFF"/>
        <w:spacing w:after="160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Przystąpienie do naboru jest ró</w:t>
      </w:r>
      <w:r w:rsidR="00765B7F">
        <w:rPr>
          <w:rFonts w:ascii="Arial" w:hAnsi="Arial" w:cs="Arial"/>
          <w:sz w:val="24"/>
          <w:szCs w:val="24"/>
        </w:rPr>
        <w:t>wnoznaczne z potwierdzeniem zapoznania się Wnioskodawcy z Regulaminem wyboru projektów oraz akceptacją jego postanowień.</w:t>
      </w:r>
    </w:p>
    <w:p w14:paraId="579563AA" w14:textId="4AB6EED1" w:rsidR="00461EBD" w:rsidRDefault="00461EBD" w:rsidP="00CB1D79">
      <w:pPr>
        <w:pStyle w:val="Akapitzlist"/>
        <w:numPr>
          <w:ilvl w:val="0"/>
          <w:numId w:val="26"/>
        </w:numPr>
        <w:shd w:val="clear" w:color="auto" w:fill="FFFFFF"/>
        <w:spacing w:after="160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Wybór projektów w sposób niekonkurencyjny odbywa się z poszanowaniem </w:t>
      </w:r>
      <w:r w:rsidR="0093136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nioskodawców, równego dostępu do informacji o warunkach i sposobie wyboru projektów do dofinansowania.</w:t>
      </w:r>
    </w:p>
    <w:p w14:paraId="6B811BDF" w14:textId="41ED6BC9" w:rsidR="00461EBD" w:rsidRPr="00461EBD" w:rsidRDefault="00461EBD" w:rsidP="00CB1D79">
      <w:pPr>
        <w:pStyle w:val="Akapitzlist"/>
        <w:numPr>
          <w:ilvl w:val="0"/>
          <w:numId w:val="26"/>
        </w:numPr>
        <w:shd w:val="clear" w:color="auto" w:fill="FFFFFF"/>
        <w:spacing w:after="160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Nabór przeprowadzany jest jawnie z zapewnieniem publicznego dostępu do informacji o zasadach jego przeprowadzania oraz projektów wybranych do dofinansowania. </w:t>
      </w:r>
      <w:r w:rsidRPr="00975071">
        <w:rPr>
          <w:rFonts w:ascii="Arial" w:hAnsi="Arial" w:cs="Arial"/>
          <w:sz w:val="24"/>
          <w:szCs w:val="24"/>
        </w:rPr>
        <w:t xml:space="preserve">Dokumenty i informacje przedstawione przez </w:t>
      </w:r>
      <w:r w:rsidR="0093136A" w:rsidRPr="00975071">
        <w:rPr>
          <w:rFonts w:ascii="Arial" w:hAnsi="Arial" w:cs="Arial"/>
          <w:sz w:val="24"/>
          <w:szCs w:val="24"/>
        </w:rPr>
        <w:t>W</w:t>
      </w:r>
      <w:r w:rsidRPr="00975071">
        <w:rPr>
          <w:rFonts w:ascii="Arial" w:hAnsi="Arial" w:cs="Arial"/>
          <w:sz w:val="24"/>
          <w:szCs w:val="24"/>
        </w:rPr>
        <w:t xml:space="preserve">nioskodawcę nie podlegają udostępnieniu przez IZ FEM w trybie zapisów ustawy </w:t>
      </w:r>
      <w:r w:rsidR="005C6490">
        <w:rPr>
          <w:rFonts w:ascii="Arial" w:hAnsi="Arial" w:cs="Arial"/>
          <w:sz w:val="24"/>
          <w:szCs w:val="24"/>
        </w:rPr>
        <w:br/>
      </w:r>
      <w:r w:rsidRPr="00975071">
        <w:rPr>
          <w:rFonts w:ascii="Arial" w:hAnsi="Arial" w:cs="Arial"/>
          <w:sz w:val="24"/>
          <w:szCs w:val="24"/>
        </w:rPr>
        <w:t>z dnia 6 września 2001 r. o dostępie do informacji publicznej.</w:t>
      </w:r>
      <w:r>
        <w:rPr>
          <w:rFonts w:ascii="Arial" w:hAnsi="Arial" w:cs="Arial"/>
          <w:sz w:val="24"/>
          <w:szCs w:val="24"/>
        </w:rPr>
        <w:t xml:space="preserve"> Dokumenty </w:t>
      </w:r>
      <w:r w:rsidR="00B41B3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 informacje wytworzone przez IZ FEM w związku z oceną dokumentów </w:t>
      </w:r>
      <w:r w:rsidR="00B41B3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 informacji przedstawianych przez </w:t>
      </w:r>
      <w:r w:rsidR="0093136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nioskodawcę, do czasu rozstrzygnięcia naboru, nie podlegają udost</w:t>
      </w:r>
      <w:r w:rsidR="00FA250F">
        <w:rPr>
          <w:rFonts w:ascii="Arial" w:hAnsi="Arial" w:cs="Arial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>pnieniu w trybie ww. ustawy.</w:t>
      </w:r>
    </w:p>
    <w:p w14:paraId="2AB8544C" w14:textId="3A511BDF" w:rsidR="001A5745" w:rsidRPr="00C25235" w:rsidRDefault="001C10FB" w:rsidP="00C25235">
      <w:pPr>
        <w:pStyle w:val="Akapitzlist"/>
        <w:numPr>
          <w:ilvl w:val="0"/>
          <w:numId w:val="26"/>
        </w:numPr>
        <w:shd w:val="clear" w:color="auto" w:fill="FFFFFF"/>
        <w:spacing w:after="360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 FEM 2021-2027 jest Zarząd Województwa Małopolskiego, </w:t>
      </w:r>
      <w:r w:rsidRPr="00EC54FD">
        <w:rPr>
          <w:rFonts w:ascii="Arial" w:hAnsi="Arial" w:cs="Arial"/>
          <w:sz w:val="24"/>
          <w:szCs w:val="24"/>
        </w:rPr>
        <w:t xml:space="preserve">który powierzył Departamentowi </w:t>
      </w:r>
      <w:r w:rsidR="00CD7DA3">
        <w:rPr>
          <w:rFonts w:ascii="Arial" w:hAnsi="Arial" w:cs="Arial"/>
          <w:sz w:val="24"/>
          <w:szCs w:val="24"/>
        </w:rPr>
        <w:t>SP</w:t>
      </w:r>
      <w:r>
        <w:rPr>
          <w:rFonts w:ascii="Arial" w:hAnsi="Arial" w:cs="Arial"/>
          <w:sz w:val="24"/>
          <w:szCs w:val="24"/>
        </w:rPr>
        <w:t xml:space="preserve"> zadania związane </w:t>
      </w:r>
      <w:r w:rsidR="00EB6427">
        <w:rPr>
          <w:rFonts w:ascii="Arial" w:hAnsi="Arial" w:cs="Arial"/>
          <w:sz w:val="24"/>
          <w:szCs w:val="24"/>
        </w:rPr>
        <w:t xml:space="preserve">z </w:t>
      </w:r>
      <w:r w:rsidR="00EC54FD">
        <w:rPr>
          <w:rFonts w:ascii="Arial" w:hAnsi="Arial" w:cs="Arial"/>
          <w:sz w:val="24"/>
          <w:szCs w:val="24"/>
        </w:rPr>
        <w:t xml:space="preserve">przeprowadzeniem naboru i oceny wniosków o dofinansowanie dla </w:t>
      </w:r>
      <w:r w:rsidR="00BB386C">
        <w:rPr>
          <w:rFonts w:ascii="Arial" w:hAnsi="Arial" w:cs="Arial"/>
          <w:sz w:val="24"/>
          <w:szCs w:val="24"/>
        </w:rPr>
        <w:t>projektów pomocy t</w:t>
      </w:r>
      <w:r>
        <w:rPr>
          <w:rFonts w:ascii="Arial" w:hAnsi="Arial" w:cs="Arial"/>
          <w:sz w:val="24"/>
          <w:szCs w:val="24"/>
        </w:rPr>
        <w:t xml:space="preserve">echnicznej </w:t>
      </w:r>
      <w:r w:rsidRPr="00C25235">
        <w:rPr>
          <w:rFonts w:ascii="Arial" w:hAnsi="Arial" w:cs="Arial"/>
          <w:sz w:val="24"/>
          <w:szCs w:val="24"/>
        </w:rPr>
        <w:t>FEM 2021-2027</w:t>
      </w:r>
      <w:r w:rsidR="00D94B90" w:rsidRPr="00C25235">
        <w:rPr>
          <w:rFonts w:ascii="Arial" w:hAnsi="Arial" w:cs="Arial"/>
          <w:sz w:val="24"/>
          <w:szCs w:val="24"/>
        </w:rPr>
        <w:t>.</w:t>
      </w:r>
    </w:p>
    <w:p w14:paraId="5B79E0C5" w14:textId="6F5C8838" w:rsidR="00567E13" w:rsidRDefault="00567E13" w:rsidP="00567E13">
      <w:pPr>
        <w:shd w:val="clear" w:color="auto" w:fill="FFFFFF"/>
        <w:spacing w:after="160" w:line="360" w:lineRule="auto"/>
        <w:rPr>
          <w:rFonts w:ascii="Arial" w:hAnsi="Arial" w:cs="Arial"/>
          <w:b/>
          <w:sz w:val="24"/>
          <w:szCs w:val="24"/>
        </w:rPr>
      </w:pPr>
      <w:r w:rsidRPr="00567E13">
        <w:rPr>
          <w:rFonts w:ascii="Arial" w:hAnsi="Arial" w:cs="Arial"/>
          <w:b/>
          <w:sz w:val="24"/>
          <w:szCs w:val="24"/>
        </w:rPr>
        <w:t>Rozdział 2. Informacje o naborze</w:t>
      </w:r>
    </w:p>
    <w:p w14:paraId="745A6112" w14:textId="5D6B3F9D" w:rsidR="00D804C1" w:rsidRPr="00E9710C" w:rsidRDefault="00D804C1" w:rsidP="00CB1D79">
      <w:pPr>
        <w:pStyle w:val="Akapitzlist"/>
        <w:numPr>
          <w:ilvl w:val="0"/>
          <w:numId w:val="27"/>
        </w:numPr>
        <w:shd w:val="clear" w:color="auto" w:fill="FFFFFF"/>
        <w:spacing w:after="16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E9710C">
        <w:rPr>
          <w:rFonts w:ascii="Arial" w:hAnsi="Arial" w:cs="Arial"/>
          <w:sz w:val="24"/>
          <w:szCs w:val="24"/>
        </w:rPr>
        <w:t xml:space="preserve">Celem niniejszego naboru jest wybór projektów do dofinansowania w ramach FEM 2021-2027, Priorytetu </w:t>
      </w:r>
      <w:r w:rsidR="00877188" w:rsidRPr="00E9710C">
        <w:rPr>
          <w:rFonts w:ascii="Arial" w:hAnsi="Arial" w:cs="Arial"/>
          <w:sz w:val="24"/>
          <w:szCs w:val="24"/>
        </w:rPr>
        <w:t>9</w:t>
      </w:r>
      <w:r w:rsidRPr="00E9710C">
        <w:rPr>
          <w:rFonts w:ascii="Arial" w:hAnsi="Arial" w:cs="Arial"/>
          <w:sz w:val="24"/>
          <w:szCs w:val="24"/>
        </w:rPr>
        <w:t xml:space="preserve"> Pomoc Techniczna </w:t>
      </w:r>
      <w:r w:rsidR="00877188" w:rsidRPr="00E9710C">
        <w:rPr>
          <w:rFonts w:ascii="Arial" w:hAnsi="Arial" w:cs="Arial"/>
          <w:sz w:val="24"/>
          <w:szCs w:val="24"/>
        </w:rPr>
        <w:t>FST</w:t>
      </w:r>
      <w:r w:rsidRPr="00E9710C">
        <w:rPr>
          <w:rFonts w:ascii="Arial" w:hAnsi="Arial" w:cs="Arial"/>
          <w:sz w:val="24"/>
          <w:szCs w:val="24"/>
        </w:rPr>
        <w:t xml:space="preserve">, Działanie </w:t>
      </w:r>
      <w:r w:rsidR="00877188" w:rsidRPr="00E9710C">
        <w:rPr>
          <w:rFonts w:ascii="Arial" w:hAnsi="Arial" w:cs="Arial"/>
          <w:sz w:val="24"/>
          <w:szCs w:val="24"/>
        </w:rPr>
        <w:t>9</w:t>
      </w:r>
      <w:r w:rsidRPr="00E9710C">
        <w:rPr>
          <w:rFonts w:ascii="Arial" w:hAnsi="Arial" w:cs="Arial"/>
          <w:sz w:val="24"/>
          <w:szCs w:val="24"/>
        </w:rPr>
        <w:t>.</w:t>
      </w:r>
      <w:r w:rsidR="00790F9B" w:rsidRPr="00E9710C">
        <w:rPr>
          <w:rFonts w:ascii="Arial" w:hAnsi="Arial" w:cs="Arial"/>
          <w:sz w:val="24"/>
          <w:szCs w:val="24"/>
        </w:rPr>
        <w:t>0</w:t>
      </w:r>
      <w:r w:rsidRPr="00E9710C">
        <w:rPr>
          <w:rFonts w:ascii="Arial" w:hAnsi="Arial" w:cs="Arial"/>
          <w:sz w:val="24"/>
          <w:szCs w:val="24"/>
        </w:rPr>
        <w:t xml:space="preserve">1 Wsparcie wdrażania programu z </w:t>
      </w:r>
      <w:r w:rsidR="00877188" w:rsidRPr="00E9710C">
        <w:rPr>
          <w:rFonts w:ascii="Arial" w:hAnsi="Arial" w:cs="Arial"/>
          <w:sz w:val="24"/>
          <w:szCs w:val="24"/>
        </w:rPr>
        <w:t>FST</w:t>
      </w:r>
      <w:r w:rsidRPr="00E9710C">
        <w:rPr>
          <w:rFonts w:ascii="Arial" w:hAnsi="Arial" w:cs="Arial"/>
          <w:sz w:val="24"/>
          <w:szCs w:val="24"/>
        </w:rPr>
        <w:t>, spełniających kryteria zatwierdzone przez KM FEM 2021-2027</w:t>
      </w:r>
      <w:r w:rsidR="00F71629" w:rsidRPr="00E9710C">
        <w:rPr>
          <w:rFonts w:ascii="Arial" w:hAnsi="Arial" w:cs="Arial"/>
          <w:sz w:val="24"/>
          <w:szCs w:val="24"/>
        </w:rPr>
        <w:t xml:space="preserve">, stanowiące </w:t>
      </w:r>
      <w:r w:rsidR="00716CF5" w:rsidRPr="00E9710C">
        <w:rPr>
          <w:rFonts w:ascii="Arial" w:hAnsi="Arial" w:cs="Arial"/>
          <w:b/>
          <w:sz w:val="24"/>
          <w:szCs w:val="24"/>
        </w:rPr>
        <w:t>z</w:t>
      </w:r>
      <w:r w:rsidR="00F71629" w:rsidRPr="00E9710C">
        <w:rPr>
          <w:rFonts w:ascii="Arial" w:hAnsi="Arial" w:cs="Arial"/>
          <w:b/>
          <w:sz w:val="24"/>
          <w:szCs w:val="24"/>
        </w:rPr>
        <w:t>ałącznik nr 1</w:t>
      </w:r>
      <w:r w:rsidR="00F71629" w:rsidRPr="00E9710C">
        <w:rPr>
          <w:rFonts w:ascii="Arial" w:hAnsi="Arial" w:cs="Arial"/>
          <w:sz w:val="24"/>
          <w:szCs w:val="24"/>
        </w:rPr>
        <w:t xml:space="preserve"> do Regulaminu</w:t>
      </w:r>
      <w:r w:rsidRPr="00E9710C">
        <w:rPr>
          <w:rFonts w:ascii="Arial" w:hAnsi="Arial" w:cs="Arial"/>
          <w:sz w:val="24"/>
          <w:szCs w:val="24"/>
        </w:rPr>
        <w:t>.</w:t>
      </w:r>
    </w:p>
    <w:p w14:paraId="3806A514" w14:textId="77777777" w:rsidR="00D804C1" w:rsidRDefault="00D804C1" w:rsidP="00CB1D79">
      <w:pPr>
        <w:pStyle w:val="Akapitzlist"/>
        <w:numPr>
          <w:ilvl w:val="0"/>
          <w:numId w:val="27"/>
        </w:numPr>
        <w:shd w:val="clear" w:color="auto" w:fill="FFFFFF"/>
        <w:spacing w:after="160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Wybór projektów PT FEM 2021-2027 dokonywany jest w sposób niekonkurencyjny, zgodnie z art. 44 ust. 2 pkt 4 ustawy wdrożeniowej.</w:t>
      </w:r>
    </w:p>
    <w:p w14:paraId="1DEF4BDD" w14:textId="57F23273" w:rsidR="00D804C1" w:rsidRPr="00031533" w:rsidRDefault="00D804C1" w:rsidP="00CB1D79">
      <w:pPr>
        <w:pStyle w:val="Akapitzlist"/>
        <w:numPr>
          <w:ilvl w:val="0"/>
          <w:numId w:val="27"/>
        </w:numPr>
        <w:shd w:val="clear" w:color="auto" w:fill="FFFFFF"/>
        <w:spacing w:after="16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8D1542">
        <w:rPr>
          <w:rFonts w:ascii="Arial" w:hAnsi="Arial" w:cs="Arial"/>
          <w:sz w:val="24"/>
          <w:szCs w:val="24"/>
        </w:rPr>
        <w:lastRenderedPageBreak/>
        <w:t xml:space="preserve">Ze względu na charakter i cel pomocy technicznej, o dofinansowanie projektów w ramach </w:t>
      </w:r>
      <w:r>
        <w:rPr>
          <w:rFonts w:ascii="Arial" w:hAnsi="Arial" w:cs="Arial"/>
          <w:sz w:val="24"/>
          <w:szCs w:val="24"/>
        </w:rPr>
        <w:t>niniejszego</w:t>
      </w:r>
      <w:r w:rsidRPr="008D1542">
        <w:rPr>
          <w:rFonts w:ascii="Arial" w:hAnsi="Arial" w:cs="Arial"/>
          <w:sz w:val="24"/>
          <w:szCs w:val="24"/>
        </w:rPr>
        <w:t xml:space="preserve"> naboru mogą się ubiegać podmi</w:t>
      </w:r>
      <w:r>
        <w:rPr>
          <w:rFonts w:ascii="Arial" w:hAnsi="Arial" w:cs="Arial"/>
          <w:sz w:val="24"/>
          <w:szCs w:val="24"/>
        </w:rPr>
        <w:t>oty jednoznacznie określone</w:t>
      </w:r>
      <w:r w:rsidR="003B3E27" w:rsidRPr="00031533">
        <w:rPr>
          <w:rFonts w:ascii="Arial" w:hAnsi="Arial" w:cs="Arial"/>
          <w:sz w:val="24"/>
          <w:szCs w:val="24"/>
        </w:rPr>
        <w:t>, tj. I</w:t>
      </w:r>
      <w:r w:rsidR="00AD4852" w:rsidRPr="00031533">
        <w:rPr>
          <w:rFonts w:ascii="Arial" w:hAnsi="Arial" w:cs="Arial"/>
          <w:sz w:val="24"/>
          <w:szCs w:val="24"/>
        </w:rPr>
        <w:t xml:space="preserve">Z </w:t>
      </w:r>
      <w:r w:rsidR="003B3E27" w:rsidRPr="00031533">
        <w:rPr>
          <w:rFonts w:ascii="Arial" w:hAnsi="Arial" w:cs="Arial"/>
          <w:sz w:val="24"/>
          <w:szCs w:val="24"/>
        </w:rPr>
        <w:t>oraz IP</w:t>
      </w:r>
      <w:r w:rsidR="00C36B9C">
        <w:rPr>
          <w:rFonts w:ascii="Arial" w:hAnsi="Arial" w:cs="Arial"/>
          <w:sz w:val="24"/>
          <w:szCs w:val="24"/>
        </w:rPr>
        <w:t xml:space="preserve">, które zostały wskazane w </w:t>
      </w:r>
      <w:proofErr w:type="spellStart"/>
      <w:r w:rsidR="00C36B9C" w:rsidRPr="003A2356">
        <w:rPr>
          <w:rFonts w:ascii="Arial" w:hAnsi="Arial" w:cs="Arial"/>
          <w:sz w:val="24"/>
          <w:szCs w:val="24"/>
        </w:rPr>
        <w:t>SzOP</w:t>
      </w:r>
      <w:proofErr w:type="spellEnd"/>
      <w:r w:rsidR="00C36B9C" w:rsidRPr="003A2356">
        <w:rPr>
          <w:rFonts w:ascii="Arial" w:hAnsi="Arial" w:cs="Arial"/>
          <w:sz w:val="24"/>
          <w:szCs w:val="24"/>
        </w:rPr>
        <w:t xml:space="preserve"> FEM 2021-2027</w:t>
      </w:r>
      <w:r w:rsidR="003B3E27" w:rsidRPr="00031533">
        <w:rPr>
          <w:rFonts w:ascii="Arial" w:hAnsi="Arial" w:cs="Arial"/>
          <w:sz w:val="24"/>
          <w:szCs w:val="24"/>
        </w:rPr>
        <w:t>.</w:t>
      </w:r>
    </w:p>
    <w:p w14:paraId="6905873B" w14:textId="6D90DD74" w:rsidR="00D804C1" w:rsidRDefault="00D804C1" w:rsidP="00CB1D79">
      <w:pPr>
        <w:pStyle w:val="Akapitzlist"/>
        <w:numPr>
          <w:ilvl w:val="0"/>
          <w:numId w:val="27"/>
        </w:numPr>
        <w:shd w:val="clear" w:color="auto" w:fill="FFFFFF"/>
        <w:spacing w:after="160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Projekty składane w ramach naboru muszą być zgodne z zapisami FEM 2021-2027 oraz </w:t>
      </w:r>
      <w:proofErr w:type="spellStart"/>
      <w:r>
        <w:rPr>
          <w:rFonts w:ascii="Arial" w:hAnsi="Arial" w:cs="Arial"/>
          <w:sz w:val="24"/>
          <w:szCs w:val="24"/>
        </w:rPr>
        <w:t>SzOP</w:t>
      </w:r>
      <w:proofErr w:type="spellEnd"/>
      <w:r>
        <w:rPr>
          <w:rFonts w:ascii="Arial" w:hAnsi="Arial" w:cs="Arial"/>
          <w:sz w:val="24"/>
          <w:szCs w:val="24"/>
        </w:rPr>
        <w:t xml:space="preserve"> FEM 2021-2027 dla </w:t>
      </w:r>
      <w:r w:rsidRPr="006C72D7">
        <w:rPr>
          <w:rFonts w:ascii="Arial" w:hAnsi="Arial" w:cs="Arial"/>
          <w:sz w:val="24"/>
          <w:szCs w:val="24"/>
        </w:rPr>
        <w:t xml:space="preserve">Priorytetu </w:t>
      </w:r>
      <w:r w:rsidR="009271EA">
        <w:rPr>
          <w:rFonts w:ascii="Arial" w:hAnsi="Arial" w:cs="Arial"/>
          <w:sz w:val="24"/>
          <w:szCs w:val="24"/>
        </w:rPr>
        <w:t>9</w:t>
      </w:r>
      <w:r w:rsidRPr="006C72D7">
        <w:rPr>
          <w:rFonts w:ascii="Arial" w:hAnsi="Arial" w:cs="Arial"/>
          <w:sz w:val="24"/>
          <w:szCs w:val="24"/>
        </w:rPr>
        <w:t xml:space="preserve"> Pomoc Techniczna </w:t>
      </w:r>
      <w:r w:rsidR="009271EA">
        <w:rPr>
          <w:rFonts w:ascii="Arial" w:hAnsi="Arial" w:cs="Arial"/>
          <w:sz w:val="24"/>
          <w:szCs w:val="24"/>
        </w:rPr>
        <w:t>FST</w:t>
      </w:r>
      <w:r w:rsidRPr="006C72D7">
        <w:rPr>
          <w:rFonts w:ascii="Arial" w:hAnsi="Arial" w:cs="Arial"/>
          <w:sz w:val="24"/>
          <w:szCs w:val="24"/>
        </w:rPr>
        <w:t xml:space="preserve">, Działanie </w:t>
      </w:r>
      <w:r w:rsidR="009271EA">
        <w:rPr>
          <w:rFonts w:ascii="Arial" w:hAnsi="Arial" w:cs="Arial"/>
          <w:sz w:val="24"/>
          <w:szCs w:val="24"/>
        </w:rPr>
        <w:t>9</w:t>
      </w:r>
      <w:r w:rsidRPr="006C72D7">
        <w:rPr>
          <w:rFonts w:ascii="Arial" w:hAnsi="Arial" w:cs="Arial"/>
          <w:sz w:val="24"/>
          <w:szCs w:val="24"/>
        </w:rPr>
        <w:t>.</w:t>
      </w:r>
      <w:r w:rsidR="008C023B">
        <w:rPr>
          <w:rFonts w:ascii="Arial" w:hAnsi="Arial" w:cs="Arial"/>
          <w:sz w:val="24"/>
          <w:szCs w:val="24"/>
        </w:rPr>
        <w:t>0</w:t>
      </w:r>
      <w:r w:rsidRPr="006C72D7">
        <w:rPr>
          <w:rFonts w:ascii="Arial" w:hAnsi="Arial" w:cs="Arial"/>
          <w:sz w:val="24"/>
          <w:szCs w:val="24"/>
        </w:rPr>
        <w:t xml:space="preserve">1 Wsparcie wdrażania programu z </w:t>
      </w:r>
      <w:r w:rsidR="009271EA">
        <w:rPr>
          <w:rFonts w:ascii="Arial" w:hAnsi="Arial" w:cs="Arial"/>
          <w:sz w:val="24"/>
          <w:szCs w:val="24"/>
        </w:rPr>
        <w:t>FST</w:t>
      </w:r>
      <w:r w:rsidRPr="006C72D7">
        <w:rPr>
          <w:rFonts w:ascii="Arial" w:hAnsi="Arial" w:cs="Arial"/>
          <w:sz w:val="24"/>
          <w:szCs w:val="24"/>
        </w:rPr>
        <w:t>.</w:t>
      </w:r>
    </w:p>
    <w:p w14:paraId="5B4A8525" w14:textId="0BABAD01" w:rsidR="00792EA3" w:rsidRPr="001B016D" w:rsidRDefault="00713887" w:rsidP="00031533">
      <w:pPr>
        <w:pStyle w:val="Akapitzlist"/>
        <w:numPr>
          <w:ilvl w:val="0"/>
          <w:numId w:val="27"/>
        </w:numPr>
        <w:shd w:val="clear" w:color="auto" w:fill="FFFFFF"/>
        <w:spacing w:after="36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1B016D">
        <w:rPr>
          <w:rFonts w:ascii="Arial" w:hAnsi="Arial" w:cs="Arial"/>
          <w:sz w:val="24"/>
          <w:szCs w:val="24"/>
        </w:rPr>
        <w:t>Dla projektów objętych naborem, sposób rozliczania wydatków oparty będzie o koszty rzeczywiste</w:t>
      </w:r>
      <w:r w:rsidR="000153CA">
        <w:rPr>
          <w:rFonts w:ascii="Arial" w:hAnsi="Arial" w:cs="Arial"/>
          <w:sz w:val="24"/>
          <w:szCs w:val="24"/>
        </w:rPr>
        <w:t xml:space="preserve"> </w:t>
      </w:r>
      <w:r w:rsidR="001B016D" w:rsidRPr="001B016D">
        <w:rPr>
          <w:rFonts w:ascii="Arial" w:hAnsi="Arial" w:cs="Arial"/>
          <w:sz w:val="24"/>
          <w:szCs w:val="24"/>
        </w:rPr>
        <w:t xml:space="preserve">z wyłączeniem projektów </w:t>
      </w:r>
      <w:r w:rsidR="00CD7DA3">
        <w:rPr>
          <w:rFonts w:ascii="Arial" w:hAnsi="Arial" w:cs="Arial"/>
          <w:sz w:val="24"/>
          <w:szCs w:val="24"/>
        </w:rPr>
        <w:t xml:space="preserve">których łączny koszt </w:t>
      </w:r>
      <w:r w:rsidR="001B016D" w:rsidRPr="001B016D">
        <w:rPr>
          <w:rFonts w:ascii="Arial" w:hAnsi="Arial" w:cs="Arial"/>
          <w:sz w:val="24"/>
          <w:szCs w:val="24"/>
        </w:rPr>
        <w:t>nie</w:t>
      </w:r>
      <w:r w:rsidR="00CD7DA3">
        <w:rPr>
          <w:rFonts w:ascii="Arial" w:hAnsi="Arial" w:cs="Arial"/>
          <w:sz w:val="24"/>
          <w:szCs w:val="24"/>
        </w:rPr>
        <w:t xml:space="preserve"> </w:t>
      </w:r>
      <w:r w:rsidR="001B016D" w:rsidRPr="001B016D">
        <w:rPr>
          <w:rFonts w:ascii="Arial" w:hAnsi="Arial" w:cs="Arial"/>
          <w:sz w:val="24"/>
          <w:szCs w:val="24"/>
        </w:rPr>
        <w:t>przekracza 200 000 EUR</w:t>
      </w:r>
      <w:r w:rsidRPr="001F7FC8">
        <w:rPr>
          <w:rFonts w:ascii="Arial" w:hAnsi="Arial" w:cs="Arial"/>
          <w:sz w:val="24"/>
          <w:szCs w:val="24"/>
        </w:rPr>
        <w:t>.</w:t>
      </w:r>
    </w:p>
    <w:p w14:paraId="3183EE7F" w14:textId="28563E05" w:rsidR="00BF5361" w:rsidRPr="00735A7D" w:rsidRDefault="00CC56DC" w:rsidP="00C6299D">
      <w:pPr>
        <w:pStyle w:val="Akapitzlist"/>
        <w:numPr>
          <w:ilvl w:val="1"/>
          <w:numId w:val="28"/>
        </w:numPr>
        <w:shd w:val="clear" w:color="auto" w:fill="FFFFFF"/>
        <w:spacing w:after="360" w:line="360" w:lineRule="auto"/>
        <w:ind w:left="358" w:hanging="74"/>
        <w:contextualSpacing w:val="0"/>
        <w:rPr>
          <w:rFonts w:ascii="Arial" w:hAnsi="Arial" w:cs="Arial"/>
          <w:b/>
          <w:sz w:val="24"/>
          <w:szCs w:val="24"/>
        </w:rPr>
      </w:pPr>
      <w:r w:rsidRPr="00735A7D">
        <w:rPr>
          <w:rFonts w:ascii="Arial" w:hAnsi="Arial" w:cs="Arial"/>
          <w:b/>
          <w:sz w:val="24"/>
          <w:szCs w:val="24"/>
        </w:rPr>
        <w:t>Termin, forma i miejsce składania wniosków</w:t>
      </w:r>
      <w:r w:rsidR="00E97843">
        <w:rPr>
          <w:rFonts w:ascii="Arial" w:hAnsi="Arial" w:cs="Arial"/>
          <w:b/>
          <w:sz w:val="24"/>
          <w:szCs w:val="24"/>
        </w:rPr>
        <w:t xml:space="preserve"> </w:t>
      </w:r>
    </w:p>
    <w:p w14:paraId="6067C1C2" w14:textId="03F33A43" w:rsidR="00BF097A" w:rsidRPr="000D03AA" w:rsidRDefault="00BF097A" w:rsidP="00BF097A">
      <w:pPr>
        <w:pStyle w:val="Akapitzlist"/>
        <w:numPr>
          <w:ilvl w:val="0"/>
          <w:numId w:val="30"/>
        </w:numPr>
        <w:shd w:val="clear" w:color="auto" w:fill="FFFFFF"/>
        <w:spacing w:after="160"/>
        <w:ind w:left="709" w:hanging="284"/>
        <w:contextualSpacing w:val="0"/>
        <w:rPr>
          <w:rFonts w:ascii="Arial" w:hAnsi="Arial" w:cs="Arial"/>
          <w:sz w:val="24"/>
          <w:szCs w:val="24"/>
        </w:rPr>
      </w:pPr>
      <w:r w:rsidRPr="000D03AA">
        <w:rPr>
          <w:rFonts w:ascii="Arial" w:hAnsi="Arial" w:cs="Arial"/>
          <w:sz w:val="24"/>
          <w:szCs w:val="24"/>
        </w:rPr>
        <w:t xml:space="preserve">Termin składania wniosków o dofinansowanie w ramach naboru rozpoczyna się </w:t>
      </w:r>
      <w:r w:rsidR="00263E7A" w:rsidRPr="000D03AA">
        <w:rPr>
          <w:rFonts w:ascii="Arial" w:hAnsi="Arial" w:cs="Arial"/>
          <w:sz w:val="24"/>
          <w:szCs w:val="24"/>
        </w:rPr>
        <w:t>05</w:t>
      </w:r>
      <w:r w:rsidRPr="000D03AA">
        <w:rPr>
          <w:rFonts w:ascii="Arial" w:hAnsi="Arial" w:cs="Arial"/>
          <w:sz w:val="24"/>
          <w:szCs w:val="24"/>
        </w:rPr>
        <w:t>.0</w:t>
      </w:r>
      <w:r w:rsidR="00526304" w:rsidRPr="000D03AA">
        <w:rPr>
          <w:rFonts w:ascii="Arial" w:hAnsi="Arial" w:cs="Arial"/>
          <w:sz w:val="24"/>
          <w:szCs w:val="24"/>
        </w:rPr>
        <w:t>3</w:t>
      </w:r>
      <w:r w:rsidRPr="000D03AA">
        <w:rPr>
          <w:rFonts w:ascii="Arial" w:hAnsi="Arial" w:cs="Arial"/>
          <w:sz w:val="24"/>
          <w:szCs w:val="24"/>
        </w:rPr>
        <w:t>.2026 r. i trwa do 1</w:t>
      </w:r>
      <w:r w:rsidR="00263E7A" w:rsidRPr="000D03AA">
        <w:rPr>
          <w:rFonts w:ascii="Arial" w:hAnsi="Arial" w:cs="Arial"/>
          <w:sz w:val="24"/>
          <w:szCs w:val="24"/>
        </w:rPr>
        <w:t>0</w:t>
      </w:r>
      <w:r w:rsidRPr="000D03AA">
        <w:rPr>
          <w:rFonts w:ascii="Arial" w:hAnsi="Arial" w:cs="Arial"/>
          <w:sz w:val="24"/>
          <w:szCs w:val="24"/>
        </w:rPr>
        <w:t>.0</w:t>
      </w:r>
      <w:r w:rsidR="00526304" w:rsidRPr="000D03AA">
        <w:rPr>
          <w:rFonts w:ascii="Arial" w:hAnsi="Arial" w:cs="Arial"/>
          <w:sz w:val="24"/>
          <w:szCs w:val="24"/>
        </w:rPr>
        <w:t>3</w:t>
      </w:r>
      <w:r w:rsidRPr="000D03AA">
        <w:rPr>
          <w:rFonts w:ascii="Arial" w:hAnsi="Arial" w:cs="Arial"/>
          <w:sz w:val="24"/>
          <w:szCs w:val="24"/>
        </w:rPr>
        <w:t xml:space="preserve">.2026 r. </w:t>
      </w:r>
    </w:p>
    <w:p w14:paraId="202D5E3D" w14:textId="2B22DF07" w:rsidR="00567E13" w:rsidRPr="002260B8" w:rsidRDefault="00A12C2B" w:rsidP="00CB1D79">
      <w:pPr>
        <w:pStyle w:val="Akapitzlist"/>
        <w:shd w:val="clear" w:color="auto" w:fill="FFFFFF"/>
        <w:spacing w:after="160"/>
        <w:ind w:left="709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uzasadnionych przypadkach</w:t>
      </w:r>
      <w:r w:rsidR="0013202D">
        <w:rPr>
          <w:rFonts w:ascii="Arial" w:hAnsi="Arial" w:cs="Arial"/>
          <w:sz w:val="24"/>
          <w:szCs w:val="24"/>
        </w:rPr>
        <w:t xml:space="preserve">, </w:t>
      </w:r>
      <w:r w:rsidR="00D01164">
        <w:rPr>
          <w:rFonts w:ascii="Arial" w:hAnsi="Arial" w:cs="Arial"/>
          <w:sz w:val="24"/>
          <w:szCs w:val="24"/>
        </w:rPr>
        <w:t>w szczególności</w:t>
      </w:r>
      <w:r w:rsidR="00CB605A">
        <w:rPr>
          <w:rFonts w:ascii="Arial" w:hAnsi="Arial" w:cs="Arial"/>
          <w:sz w:val="24"/>
          <w:szCs w:val="24"/>
        </w:rPr>
        <w:t xml:space="preserve"> wskutek</w:t>
      </w:r>
      <w:r w:rsidR="0013202D">
        <w:rPr>
          <w:rFonts w:ascii="Arial" w:hAnsi="Arial" w:cs="Arial"/>
          <w:sz w:val="24"/>
          <w:szCs w:val="24"/>
        </w:rPr>
        <w:t xml:space="preserve"> zidentyfikowanej potrzeby wzrostu kwoty naboru</w:t>
      </w:r>
      <w:r w:rsidR="00CB605A">
        <w:rPr>
          <w:rFonts w:ascii="Arial" w:hAnsi="Arial" w:cs="Arial"/>
          <w:sz w:val="24"/>
          <w:szCs w:val="24"/>
        </w:rPr>
        <w:t xml:space="preserve"> lub nieoczekiwanych okoliczności</w:t>
      </w:r>
      <w:r w:rsidRPr="002260B8">
        <w:rPr>
          <w:rFonts w:ascii="Arial" w:hAnsi="Arial" w:cs="Arial"/>
          <w:sz w:val="24"/>
          <w:szCs w:val="24"/>
        </w:rPr>
        <w:t xml:space="preserve"> ION może </w:t>
      </w:r>
      <w:r w:rsidR="0013202D" w:rsidRPr="002260B8">
        <w:rPr>
          <w:rFonts w:ascii="Arial" w:hAnsi="Arial" w:cs="Arial"/>
          <w:sz w:val="24"/>
          <w:szCs w:val="24"/>
        </w:rPr>
        <w:t xml:space="preserve">zmienić zapisy </w:t>
      </w:r>
      <w:r w:rsidR="00043731">
        <w:rPr>
          <w:rFonts w:ascii="Arial" w:hAnsi="Arial" w:cs="Arial"/>
          <w:sz w:val="24"/>
          <w:szCs w:val="24"/>
        </w:rPr>
        <w:t>R</w:t>
      </w:r>
      <w:r w:rsidR="0013202D" w:rsidRPr="002260B8">
        <w:rPr>
          <w:rFonts w:ascii="Arial" w:hAnsi="Arial" w:cs="Arial"/>
          <w:sz w:val="24"/>
          <w:szCs w:val="24"/>
        </w:rPr>
        <w:t xml:space="preserve">egulaminu i </w:t>
      </w:r>
      <w:r w:rsidRPr="002260B8">
        <w:rPr>
          <w:rFonts w:ascii="Arial" w:hAnsi="Arial" w:cs="Arial"/>
          <w:sz w:val="24"/>
          <w:szCs w:val="24"/>
        </w:rPr>
        <w:t>wydłużyć termin naboru</w:t>
      </w:r>
      <w:r w:rsidR="0013202D" w:rsidRPr="002260B8">
        <w:rPr>
          <w:rFonts w:ascii="Arial" w:hAnsi="Arial" w:cs="Arial"/>
          <w:sz w:val="24"/>
          <w:szCs w:val="24"/>
        </w:rPr>
        <w:t xml:space="preserve">, o ile </w:t>
      </w:r>
      <w:r w:rsidR="00D01164" w:rsidRPr="002260B8">
        <w:rPr>
          <w:rFonts w:ascii="Arial" w:hAnsi="Arial" w:cs="Arial"/>
          <w:sz w:val="24"/>
          <w:szCs w:val="24"/>
        </w:rPr>
        <w:t>postępowanie w</w:t>
      </w:r>
      <w:r w:rsidR="00C417E0">
        <w:rPr>
          <w:rFonts w:ascii="Arial" w:hAnsi="Arial" w:cs="Arial"/>
          <w:sz w:val="24"/>
          <w:szCs w:val="24"/>
        </w:rPr>
        <w:t> </w:t>
      </w:r>
      <w:r w:rsidR="00D01164" w:rsidRPr="002260B8">
        <w:rPr>
          <w:rFonts w:ascii="Arial" w:hAnsi="Arial" w:cs="Arial"/>
          <w:sz w:val="24"/>
          <w:szCs w:val="24"/>
        </w:rPr>
        <w:t xml:space="preserve">zakresie wyboru projektów </w:t>
      </w:r>
      <w:r w:rsidR="0013202D" w:rsidRPr="002260B8">
        <w:rPr>
          <w:rFonts w:ascii="Arial" w:hAnsi="Arial" w:cs="Arial"/>
          <w:sz w:val="24"/>
          <w:szCs w:val="24"/>
        </w:rPr>
        <w:t>się nie zakończył</w:t>
      </w:r>
      <w:r w:rsidR="00D01164" w:rsidRPr="002260B8">
        <w:rPr>
          <w:rFonts w:ascii="Arial" w:hAnsi="Arial" w:cs="Arial"/>
          <w:sz w:val="24"/>
          <w:szCs w:val="24"/>
        </w:rPr>
        <w:t>o</w:t>
      </w:r>
      <w:r w:rsidR="00A50F2B" w:rsidRPr="002260B8">
        <w:rPr>
          <w:rFonts w:ascii="Arial" w:hAnsi="Arial" w:cs="Arial"/>
          <w:sz w:val="24"/>
          <w:szCs w:val="24"/>
        </w:rPr>
        <w:t>.</w:t>
      </w:r>
    </w:p>
    <w:p w14:paraId="6EA35DB5" w14:textId="71DBCC4B" w:rsidR="002A55D4" w:rsidRDefault="00BE3D64" w:rsidP="00317C81">
      <w:pPr>
        <w:pStyle w:val="Akapitzlist"/>
        <w:numPr>
          <w:ilvl w:val="0"/>
          <w:numId w:val="30"/>
        </w:numPr>
        <w:shd w:val="clear" w:color="auto" w:fill="FFFFFF"/>
        <w:spacing w:after="160"/>
        <w:ind w:left="709" w:hanging="283"/>
        <w:contextualSpacing w:val="0"/>
        <w:rPr>
          <w:rFonts w:ascii="Arial" w:hAnsi="Arial" w:cs="Arial"/>
          <w:sz w:val="24"/>
          <w:szCs w:val="24"/>
        </w:rPr>
      </w:pPr>
      <w:r w:rsidRPr="00735A7D">
        <w:rPr>
          <w:rFonts w:ascii="Arial" w:hAnsi="Arial" w:cs="Arial"/>
          <w:sz w:val="24"/>
          <w:szCs w:val="24"/>
        </w:rPr>
        <w:t xml:space="preserve">Wnioski o dofinansowanie składane są wyłącznie </w:t>
      </w:r>
      <w:r w:rsidR="002A55D4">
        <w:rPr>
          <w:rFonts w:ascii="Arial" w:hAnsi="Arial" w:cs="Arial"/>
          <w:sz w:val="24"/>
          <w:szCs w:val="24"/>
        </w:rPr>
        <w:t>za pośrednictwem systemu IGA, dostępnym pod adresem:</w:t>
      </w:r>
      <w:r w:rsidR="000153CA">
        <w:rPr>
          <w:rFonts w:ascii="Arial" w:hAnsi="Arial" w:cs="Arial"/>
          <w:sz w:val="24"/>
          <w:szCs w:val="24"/>
        </w:rPr>
        <w:t xml:space="preserve"> https://</w:t>
      </w:r>
      <w:r w:rsidR="002A55D4">
        <w:rPr>
          <w:rFonts w:ascii="Arial" w:hAnsi="Arial" w:cs="Arial"/>
          <w:sz w:val="24"/>
          <w:szCs w:val="24"/>
        </w:rPr>
        <w:t>iga.malopolska.pl</w:t>
      </w:r>
      <w:r w:rsidR="000C7478">
        <w:rPr>
          <w:rFonts w:ascii="Arial" w:hAnsi="Arial" w:cs="Arial"/>
          <w:sz w:val="24"/>
          <w:szCs w:val="24"/>
        </w:rPr>
        <w:t>.</w:t>
      </w:r>
      <w:r w:rsidR="002A55D4">
        <w:rPr>
          <w:rFonts w:ascii="Arial" w:hAnsi="Arial" w:cs="Arial"/>
          <w:sz w:val="24"/>
          <w:szCs w:val="24"/>
        </w:rPr>
        <w:t xml:space="preserve"> </w:t>
      </w:r>
    </w:p>
    <w:p w14:paraId="3B442A1C" w14:textId="4AD4D0D1" w:rsidR="00314843" w:rsidRPr="00C417E0" w:rsidRDefault="00314843" w:rsidP="00C417E0">
      <w:pPr>
        <w:pStyle w:val="Akapitzlist"/>
        <w:numPr>
          <w:ilvl w:val="0"/>
          <w:numId w:val="30"/>
        </w:numPr>
        <w:shd w:val="clear" w:color="auto" w:fill="FFFFFF"/>
        <w:spacing w:after="160"/>
        <w:ind w:left="714" w:hanging="288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Dostęp do formularza wniosku o dofinansowanie jest możliwy po założeniu przez Wnioskodawcę konta w systemie IGA. Wniosek należy wypełnić wyłą</w:t>
      </w:r>
      <w:r w:rsidR="000C7478">
        <w:rPr>
          <w:rFonts w:ascii="Arial" w:hAnsi="Arial" w:cs="Arial"/>
          <w:sz w:val="24"/>
          <w:szCs w:val="24"/>
        </w:rPr>
        <w:t xml:space="preserve">cznie w formie elektronicznej, zgodnie z Instrukcją wypełniania </w:t>
      </w:r>
      <w:r w:rsidR="000C7478" w:rsidRPr="00C417E0">
        <w:rPr>
          <w:rFonts w:ascii="Arial" w:hAnsi="Arial" w:cs="Arial"/>
          <w:sz w:val="24"/>
          <w:szCs w:val="24"/>
        </w:rPr>
        <w:t>wniosku</w:t>
      </w:r>
      <w:r w:rsidR="00C417E0">
        <w:rPr>
          <w:rFonts w:ascii="Arial" w:hAnsi="Arial" w:cs="Arial"/>
          <w:sz w:val="24"/>
          <w:szCs w:val="24"/>
        </w:rPr>
        <w:t xml:space="preserve"> </w:t>
      </w:r>
      <w:r w:rsidR="000C7478" w:rsidRPr="00C417E0">
        <w:rPr>
          <w:rFonts w:ascii="Arial" w:hAnsi="Arial" w:cs="Arial"/>
          <w:sz w:val="24"/>
          <w:szCs w:val="24"/>
        </w:rPr>
        <w:t>o</w:t>
      </w:r>
      <w:r w:rsidR="00C417E0">
        <w:rPr>
          <w:rFonts w:ascii="Arial" w:hAnsi="Arial" w:cs="Arial"/>
          <w:sz w:val="24"/>
          <w:szCs w:val="24"/>
        </w:rPr>
        <w:t> </w:t>
      </w:r>
      <w:r w:rsidR="000C7478" w:rsidRPr="00C417E0">
        <w:rPr>
          <w:rFonts w:ascii="Arial" w:hAnsi="Arial" w:cs="Arial"/>
          <w:sz w:val="24"/>
          <w:szCs w:val="24"/>
        </w:rPr>
        <w:t xml:space="preserve">dofinansowanie, stanowiącą </w:t>
      </w:r>
      <w:r w:rsidR="00716CF5" w:rsidRPr="00C417E0">
        <w:rPr>
          <w:rFonts w:ascii="Arial" w:hAnsi="Arial" w:cs="Arial"/>
          <w:b/>
          <w:sz w:val="24"/>
          <w:szCs w:val="24"/>
        </w:rPr>
        <w:t>z</w:t>
      </w:r>
      <w:r w:rsidR="000C7478" w:rsidRPr="00C417E0">
        <w:rPr>
          <w:rFonts w:ascii="Arial" w:hAnsi="Arial" w:cs="Arial"/>
          <w:b/>
          <w:sz w:val="24"/>
          <w:szCs w:val="24"/>
        </w:rPr>
        <w:t xml:space="preserve">ałącznik nr </w:t>
      </w:r>
      <w:r w:rsidR="00FB34B1" w:rsidRPr="00C417E0">
        <w:rPr>
          <w:rFonts w:ascii="Arial" w:hAnsi="Arial" w:cs="Arial"/>
          <w:b/>
          <w:sz w:val="24"/>
          <w:szCs w:val="24"/>
        </w:rPr>
        <w:t>2</w:t>
      </w:r>
      <w:r w:rsidR="000C7478" w:rsidRPr="00C417E0">
        <w:rPr>
          <w:rFonts w:ascii="Arial" w:hAnsi="Arial" w:cs="Arial"/>
          <w:sz w:val="24"/>
          <w:szCs w:val="24"/>
        </w:rPr>
        <w:t xml:space="preserve"> do Regulaminu.</w:t>
      </w:r>
    </w:p>
    <w:p w14:paraId="3098FE88" w14:textId="3F21D0F1" w:rsidR="004C7073" w:rsidRDefault="004C7073" w:rsidP="00CB1D79">
      <w:pPr>
        <w:pStyle w:val="Akapitzlist"/>
        <w:numPr>
          <w:ilvl w:val="0"/>
          <w:numId w:val="30"/>
        </w:numPr>
        <w:shd w:val="clear" w:color="auto" w:fill="FFFFFF"/>
        <w:spacing w:after="160"/>
        <w:ind w:left="709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Obowiązkowym załącznikiem do </w:t>
      </w:r>
      <w:r w:rsidR="00FA250F">
        <w:rPr>
          <w:rFonts w:ascii="Arial" w:hAnsi="Arial" w:cs="Arial"/>
          <w:sz w:val="24"/>
          <w:szCs w:val="24"/>
        </w:rPr>
        <w:t>wniosku o dofinansowanie</w:t>
      </w:r>
      <w:r>
        <w:rPr>
          <w:rFonts w:ascii="Arial" w:hAnsi="Arial" w:cs="Arial"/>
          <w:sz w:val="24"/>
          <w:szCs w:val="24"/>
        </w:rPr>
        <w:t xml:space="preserve"> jest </w:t>
      </w:r>
      <w:r w:rsidRPr="004C7073">
        <w:rPr>
          <w:rFonts w:ascii="Arial" w:hAnsi="Arial" w:cs="Arial"/>
          <w:sz w:val="24"/>
          <w:szCs w:val="24"/>
        </w:rPr>
        <w:t>Oświadczenie o przestrzeganiu przepisów antydyskryminacyjnych</w:t>
      </w:r>
      <w:r>
        <w:rPr>
          <w:rFonts w:ascii="Arial" w:hAnsi="Arial" w:cs="Arial"/>
          <w:sz w:val="24"/>
          <w:szCs w:val="24"/>
        </w:rPr>
        <w:t xml:space="preserve">, stanowiące </w:t>
      </w:r>
      <w:r w:rsidR="00FB34B1">
        <w:rPr>
          <w:rFonts w:ascii="Arial" w:hAnsi="Arial" w:cs="Arial"/>
          <w:b/>
          <w:sz w:val="24"/>
          <w:szCs w:val="24"/>
        </w:rPr>
        <w:t>załącznik nr 3</w:t>
      </w:r>
      <w:r>
        <w:rPr>
          <w:rFonts w:ascii="Arial" w:hAnsi="Arial" w:cs="Arial"/>
          <w:sz w:val="24"/>
          <w:szCs w:val="24"/>
        </w:rPr>
        <w:t xml:space="preserve"> do Regulaminu. </w:t>
      </w:r>
      <w:r w:rsidR="00C92568">
        <w:rPr>
          <w:rFonts w:ascii="Arial" w:hAnsi="Arial" w:cs="Arial"/>
          <w:sz w:val="24"/>
          <w:szCs w:val="24"/>
        </w:rPr>
        <w:t>Należy je złożyć wraz z wnioskiem o dofinansowanie</w:t>
      </w:r>
      <w:r w:rsidR="00EB3850">
        <w:rPr>
          <w:rFonts w:ascii="Arial" w:hAnsi="Arial" w:cs="Arial"/>
          <w:sz w:val="24"/>
          <w:szCs w:val="24"/>
        </w:rPr>
        <w:t xml:space="preserve"> i</w:t>
      </w:r>
      <w:r w:rsidR="00655FD9">
        <w:rPr>
          <w:rFonts w:ascii="Arial" w:hAnsi="Arial" w:cs="Arial"/>
          <w:sz w:val="24"/>
          <w:szCs w:val="24"/>
        </w:rPr>
        <w:t> </w:t>
      </w:r>
      <w:r w:rsidR="00EB3850">
        <w:rPr>
          <w:rFonts w:ascii="Arial" w:hAnsi="Arial" w:cs="Arial"/>
          <w:sz w:val="24"/>
          <w:szCs w:val="24"/>
        </w:rPr>
        <w:t>podpisać kwalifikowanym podpisem elektronicznym</w:t>
      </w:r>
      <w:r w:rsidR="00C92568">
        <w:rPr>
          <w:rFonts w:ascii="Arial" w:hAnsi="Arial" w:cs="Arial"/>
          <w:sz w:val="24"/>
          <w:szCs w:val="24"/>
        </w:rPr>
        <w:t>.</w:t>
      </w:r>
      <w:r w:rsidR="00EB3850">
        <w:rPr>
          <w:rFonts w:ascii="Arial" w:hAnsi="Arial" w:cs="Arial"/>
          <w:sz w:val="24"/>
          <w:szCs w:val="24"/>
        </w:rPr>
        <w:t xml:space="preserve"> W przypadku złożenia ręcznych podpisów osoby/osób wymienionych pod treścią oświadczenia, możliwe jest przesłanie ww</w:t>
      </w:r>
      <w:r w:rsidR="009271EA">
        <w:rPr>
          <w:rFonts w:ascii="Arial" w:hAnsi="Arial" w:cs="Arial"/>
          <w:sz w:val="24"/>
          <w:szCs w:val="24"/>
        </w:rPr>
        <w:t>.</w:t>
      </w:r>
      <w:r w:rsidR="00EB3850">
        <w:rPr>
          <w:rFonts w:ascii="Arial" w:hAnsi="Arial" w:cs="Arial"/>
          <w:sz w:val="24"/>
          <w:szCs w:val="24"/>
        </w:rPr>
        <w:t xml:space="preserve"> oświadczenia zaopatrzonego kwalifikowanym podpisem elektronicznym osoby upoważnionej do składania wniosku o</w:t>
      </w:r>
      <w:r w:rsidR="008B36C8">
        <w:rPr>
          <w:rFonts w:ascii="Arial" w:hAnsi="Arial" w:cs="Arial"/>
          <w:sz w:val="24"/>
          <w:szCs w:val="24"/>
        </w:rPr>
        <w:t> </w:t>
      </w:r>
      <w:r w:rsidR="00EB3850">
        <w:rPr>
          <w:rFonts w:ascii="Arial" w:hAnsi="Arial" w:cs="Arial"/>
          <w:sz w:val="24"/>
          <w:szCs w:val="24"/>
        </w:rPr>
        <w:t>dofinansowanie wraz z załącznikami.</w:t>
      </w:r>
    </w:p>
    <w:p w14:paraId="455B14D6" w14:textId="1526CD1E" w:rsidR="00C92568" w:rsidRDefault="00C92568" w:rsidP="00CB1D79">
      <w:pPr>
        <w:pStyle w:val="Akapitzlist"/>
        <w:numPr>
          <w:ilvl w:val="0"/>
          <w:numId w:val="30"/>
        </w:numPr>
        <w:shd w:val="clear" w:color="auto" w:fill="FFFFFF"/>
        <w:spacing w:after="160"/>
        <w:ind w:left="709" w:hanging="284"/>
        <w:contextualSpacing w:val="0"/>
        <w:rPr>
          <w:rFonts w:ascii="Arial" w:hAnsi="Arial" w:cs="Arial"/>
          <w:sz w:val="24"/>
          <w:szCs w:val="24"/>
        </w:rPr>
      </w:pPr>
      <w:r w:rsidRPr="00C92568">
        <w:rPr>
          <w:rFonts w:ascii="Arial" w:hAnsi="Arial" w:cs="Arial"/>
          <w:sz w:val="24"/>
          <w:szCs w:val="24"/>
        </w:rPr>
        <w:t>W przypadku gdy złożenia i podpisania wniosku oraz jego załączników dokonuje osoba inna niż prawnie umocowana do reprezentowania danego podmiotu</w:t>
      </w:r>
      <w:r w:rsidRPr="00EB3850">
        <w:rPr>
          <w:rFonts w:ascii="Arial" w:hAnsi="Arial" w:cs="Arial"/>
          <w:sz w:val="24"/>
          <w:szCs w:val="24"/>
        </w:rPr>
        <w:t>, należy złożyć Upoważnienie do składania wniosku o</w:t>
      </w:r>
      <w:r w:rsidR="00271CE9">
        <w:rPr>
          <w:rFonts w:ascii="Arial" w:hAnsi="Arial" w:cs="Arial"/>
          <w:sz w:val="24"/>
          <w:szCs w:val="24"/>
        </w:rPr>
        <w:t> </w:t>
      </w:r>
      <w:r w:rsidRPr="00EB3850">
        <w:rPr>
          <w:rFonts w:ascii="Arial" w:hAnsi="Arial" w:cs="Arial"/>
          <w:sz w:val="24"/>
          <w:szCs w:val="24"/>
        </w:rPr>
        <w:t>dofinansowanie.</w:t>
      </w:r>
      <w:r w:rsidRPr="00C92568">
        <w:t xml:space="preserve"> </w:t>
      </w:r>
      <w:r w:rsidRPr="00C92568">
        <w:rPr>
          <w:rFonts w:ascii="Arial" w:hAnsi="Arial" w:cs="Arial"/>
          <w:sz w:val="24"/>
          <w:szCs w:val="24"/>
        </w:rPr>
        <w:t>W takiej sytuacji osoba prawnie umocowana/upoważniona do składania wniosk</w:t>
      </w:r>
      <w:r w:rsidRPr="00EB3850">
        <w:rPr>
          <w:rFonts w:ascii="Arial" w:hAnsi="Arial" w:cs="Arial"/>
          <w:sz w:val="24"/>
          <w:szCs w:val="24"/>
        </w:rPr>
        <w:t>u o dofinansowanie, upoważnia pisemnie inną osobę do reprezentowania Wnioskodawcy w sprawach projektu. Ww</w:t>
      </w:r>
      <w:r w:rsidR="009271EA">
        <w:rPr>
          <w:rFonts w:ascii="Arial" w:hAnsi="Arial" w:cs="Arial"/>
          <w:sz w:val="24"/>
          <w:szCs w:val="24"/>
        </w:rPr>
        <w:t>.</w:t>
      </w:r>
      <w:r w:rsidRPr="00EB3850">
        <w:rPr>
          <w:rFonts w:ascii="Arial" w:hAnsi="Arial" w:cs="Arial"/>
          <w:sz w:val="24"/>
          <w:szCs w:val="24"/>
        </w:rPr>
        <w:t xml:space="preserve"> upoważnienie powinno zawierać wyszczególnienie wszystkich czynności, do których wykonywania osoba jest upoważniona </w:t>
      </w:r>
      <w:r w:rsidR="00EB3850">
        <w:rPr>
          <w:rFonts w:ascii="Arial" w:hAnsi="Arial" w:cs="Arial"/>
          <w:sz w:val="24"/>
          <w:szCs w:val="24"/>
        </w:rPr>
        <w:t xml:space="preserve">(w tym podpisywania załączników) </w:t>
      </w:r>
      <w:r w:rsidRPr="00EB3850">
        <w:rPr>
          <w:rFonts w:ascii="Arial" w:hAnsi="Arial" w:cs="Arial"/>
          <w:sz w:val="24"/>
          <w:szCs w:val="24"/>
        </w:rPr>
        <w:t>oraz czas jego obowiązywania. Należy je również dołączyć do wniosku</w:t>
      </w:r>
      <w:r>
        <w:rPr>
          <w:rFonts w:ascii="Arial" w:hAnsi="Arial" w:cs="Arial"/>
          <w:sz w:val="24"/>
          <w:szCs w:val="24"/>
        </w:rPr>
        <w:t xml:space="preserve"> </w:t>
      </w:r>
      <w:r w:rsidRPr="00C92568">
        <w:rPr>
          <w:rFonts w:ascii="Arial" w:hAnsi="Arial" w:cs="Arial"/>
          <w:sz w:val="24"/>
          <w:szCs w:val="24"/>
        </w:rPr>
        <w:t>jako odrębny załącznik</w:t>
      </w:r>
      <w:r>
        <w:rPr>
          <w:rFonts w:ascii="Arial" w:hAnsi="Arial" w:cs="Arial"/>
          <w:sz w:val="24"/>
          <w:szCs w:val="24"/>
        </w:rPr>
        <w:t xml:space="preserve"> podpisany </w:t>
      </w:r>
      <w:r w:rsidR="00EB3850">
        <w:rPr>
          <w:rFonts w:ascii="Arial" w:hAnsi="Arial" w:cs="Arial"/>
          <w:sz w:val="24"/>
          <w:szCs w:val="24"/>
        </w:rPr>
        <w:t xml:space="preserve">kwalifikowanym </w:t>
      </w:r>
      <w:r>
        <w:rPr>
          <w:rFonts w:ascii="Arial" w:hAnsi="Arial" w:cs="Arial"/>
          <w:sz w:val="24"/>
          <w:szCs w:val="24"/>
        </w:rPr>
        <w:t>podpisem</w:t>
      </w:r>
      <w:r w:rsidR="00EB3850">
        <w:rPr>
          <w:rFonts w:ascii="Arial" w:hAnsi="Arial" w:cs="Arial"/>
          <w:sz w:val="24"/>
          <w:szCs w:val="24"/>
        </w:rPr>
        <w:t xml:space="preserve"> elektronicznym</w:t>
      </w:r>
      <w:r w:rsidRPr="00C9256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W</w:t>
      </w:r>
      <w:r w:rsidR="009C555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przypadku projektu IZ FEM wystarczające </w:t>
      </w:r>
      <w:r w:rsidR="00EB3850">
        <w:rPr>
          <w:rFonts w:ascii="Arial" w:hAnsi="Arial" w:cs="Arial"/>
          <w:sz w:val="24"/>
          <w:szCs w:val="24"/>
        </w:rPr>
        <w:t>będzie</w:t>
      </w:r>
      <w:r>
        <w:rPr>
          <w:rFonts w:ascii="Arial" w:hAnsi="Arial" w:cs="Arial"/>
          <w:sz w:val="24"/>
          <w:szCs w:val="24"/>
        </w:rPr>
        <w:t xml:space="preserve"> wskazanie numeru stosownej Uchwały ZWM. </w:t>
      </w:r>
    </w:p>
    <w:p w14:paraId="389FD5B2" w14:textId="7948E23C" w:rsidR="00EB3850" w:rsidRPr="00B941BB" w:rsidRDefault="00EB3850" w:rsidP="00CB1D79">
      <w:pPr>
        <w:pStyle w:val="Akapitzlist"/>
        <w:numPr>
          <w:ilvl w:val="0"/>
          <w:numId w:val="30"/>
        </w:numPr>
        <w:shd w:val="clear" w:color="auto" w:fill="FFFFFF"/>
        <w:spacing w:after="160"/>
        <w:ind w:left="709" w:hanging="284"/>
        <w:contextualSpacing w:val="0"/>
        <w:rPr>
          <w:rFonts w:ascii="Arial" w:hAnsi="Arial" w:cs="Arial"/>
          <w:sz w:val="24"/>
          <w:szCs w:val="24"/>
        </w:rPr>
      </w:pPr>
      <w:r w:rsidRPr="00B941BB">
        <w:rPr>
          <w:rFonts w:ascii="Arial" w:hAnsi="Arial" w:cs="Arial"/>
          <w:sz w:val="24"/>
          <w:szCs w:val="24"/>
        </w:rPr>
        <w:lastRenderedPageBreak/>
        <w:t>Dodatkowo</w:t>
      </w:r>
      <w:r w:rsidR="009271EA">
        <w:rPr>
          <w:rFonts w:ascii="Arial" w:hAnsi="Arial" w:cs="Arial"/>
          <w:sz w:val="24"/>
          <w:szCs w:val="24"/>
        </w:rPr>
        <w:t>,</w:t>
      </w:r>
      <w:r w:rsidRPr="00B941BB">
        <w:rPr>
          <w:rFonts w:ascii="Arial" w:hAnsi="Arial" w:cs="Arial"/>
          <w:sz w:val="24"/>
          <w:szCs w:val="24"/>
        </w:rPr>
        <w:t xml:space="preserve"> </w:t>
      </w:r>
      <w:r w:rsidR="00B941BB" w:rsidRPr="00B941BB">
        <w:rPr>
          <w:rFonts w:ascii="Arial" w:hAnsi="Arial" w:cs="Arial"/>
          <w:sz w:val="24"/>
          <w:szCs w:val="24"/>
        </w:rPr>
        <w:t>składając wniosek o dofinansowanie</w:t>
      </w:r>
      <w:r w:rsidR="009271EA">
        <w:rPr>
          <w:rFonts w:ascii="Arial" w:hAnsi="Arial" w:cs="Arial"/>
          <w:sz w:val="24"/>
          <w:szCs w:val="24"/>
        </w:rPr>
        <w:t>,</w:t>
      </w:r>
      <w:r w:rsidR="00B941BB" w:rsidRPr="00B941BB">
        <w:rPr>
          <w:rFonts w:ascii="Arial" w:hAnsi="Arial" w:cs="Arial"/>
          <w:sz w:val="24"/>
          <w:szCs w:val="24"/>
        </w:rPr>
        <w:t xml:space="preserve"> konieczne jest odznaczenie oświadczeń na potwierdzenie faktów lub stanu prawnego, niezbędnych do oceny projektu lub objęcia go dofinansowaniem. Przed tymi oświadczeniami znajduje się klauzula o następującej treści: „Jestem świadomy/świadoma odpowiedzialności karnej za złożenie fałszywych</w:t>
      </w:r>
      <w:r w:rsidR="00B941BB">
        <w:rPr>
          <w:rFonts w:ascii="Arial" w:hAnsi="Arial" w:cs="Arial"/>
          <w:sz w:val="24"/>
          <w:szCs w:val="24"/>
        </w:rPr>
        <w:t xml:space="preserve"> </w:t>
      </w:r>
      <w:r w:rsidR="00B941BB" w:rsidRPr="00B941BB">
        <w:rPr>
          <w:rFonts w:ascii="Arial" w:hAnsi="Arial" w:cs="Arial"/>
          <w:sz w:val="24"/>
          <w:szCs w:val="24"/>
        </w:rPr>
        <w:t>oświadczeń”.</w:t>
      </w:r>
    </w:p>
    <w:p w14:paraId="2A3431BD" w14:textId="1EFE4022" w:rsidR="00BE3D64" w:rsidRPr="00735A7D" w:rsidRDefault="00BE3D64" w:rsidP="00CB1D79">
      <w:pPr>
        <w:pStyle w:val="Akapitzlist"/>
        <w:numPr>
          <w:ilvl w:val="0"/>
          <w:numId w:val="30"/>
        </w:numPr>
        <w:shd w:val="clear" w:color="auto" w:fill="FFFFFF"/>
        <w:spacing w:after="160"/>
        <w:ind w:left="709" w:hanging="284"/>
        <w:contextualSpacing w:val="0"/>
        <w:rPr>
          <w:rFonts w:ascii="Arial" w:hAnsi="Arial" w:cs="Arial"/>
          <w:sz w:val="24"/>
          <w:szCs w:val="24"/>
        </w:rPr>
      </w:pPr>
      <w:r w:rsidRPr="00735A7D">
        <w:rPr>
          <w:rFonts w:ascii="Arial" w:hAnsi="Arial" w:cs="Arial"/>
          <w:sz w:val="24"/>
          <w:szCs w:val="24"/>
        </w:rPr>
        <w:t xml:space="preserve">W przypadku awarii </w:t>
      </w:r>
      <w:r w:rsidR="002A55D4">
        <w:rPr>
          <w:rFonts w:ascii="Arial" w:hAnsi="Arial" w:cs="Arial"/>
          <w:sz w:val="24"/>
          <w:szCs w:val="24"/>
        </w:rPr>
        <w:t>s</w:t>
      </w:r>
      <w:r w:rsidRPr="00735A7D">
        <w:rPr>
          <w:rFonts w:ascii="Arial" w:hAnsi="Arial" w:cs="Arial"/>
          <w:sz w:val="24"/>
          <w:szCs w:val="24"/>
        </w:rPr>
        <w:t>ystemu IGA następuje wydłużenie terminu naboru wniosków o czas, w którym awaria systemu uniemożliwi prawidłowe przygotowanie i złożenie wniosku.</w:t>
      </w:r>
    </w:p>
    <w:p w14:paraId="79D5B2B5" w14:textId="3B272CAD" w:rsidR="002A55D4" w:rsidRPr="00C6299D" w:rsidRDefault="007777A2" w:rsidP="00C6299D">
      <w:pPr>
        <w:pStyle w:val="Akapitzlist"/>
        <w:numPr>
          <w:ilvl w:val="0"/>
          <w:numId w:val="30"/>
        </w:numPr>
        <w:shd w:val="clear" w:color="auto" w:fill="FFFFFF"/>
        <w:spacing w:after="360"/>
        <w:ind w:left="709" w:hanging="284"/>
        <w:contextualSpacing w:val="0"/>
        <w:rPr>
          <w:rFonts w:ascii="Arial" w:hAnsi="Arial" w:cs="Arial"/>
          <w:sz w:val="24"/>
          <w:szCs w:val="24"/>
        </w:rPr>
      </w:pPr>
      <w:r w:rsidRPr="00347764">
        <w:rPr>
          <w:rFonts w:ascii="Arial" w:hAnsi="Arial" w:cs="Arial"/>
          <w:sz w:val="24"/>
          <w:szCs w:val="24"/>
        </w:rPr>
        <w:t>Pozostałe czynności w ramach przedmiotowego naboru, zarówno po stronie Wnioskodawcy, jak i ION, polegające m.in</w:t>
      </w:r>
      <w:r w:rsidR="009271EA">
        <w:rPr>
          <w:rFonts w:ascii="Arial" w:hAnsi="Arial" w:cs="Arial"/>
          <w:sz w:val="24"/>
          <w:szCs w:val="24"/>
        </w:rPr>
        <w:t>.:</w:t>
      </w:r>
      <w:r w:rsidRPr="00347764">
        <w:rPr>
          <w:rFonts w:ascii="Arial" w:hAnsi="Arial" w:cs="Arial"/>
          <w:sz w:val="24"/>
          <w:szCs w:val="24"/>
        </w:rPr>
        <w:t xml:space="preserve"> na przekazywaniu korespondencji czy uzupełnień, dokonywane </w:t>
      </w:r>
      <w:r w:rsidR="00735A7D" w:rsidRPr="00347764">
        <w:rPr>
          <w:rFonts w:ascii="Arial" w:hAnsi="Arial" w:cs="Arial"/>
          <w:sz w:val="24"/>
          <w:szCs w:val="24"/>
        </w:rPr>
        <w:t xml:space="preserve">są </w:t>
      </w:r>
      <w:r w:rsidR="006C16D6" w:rsidRPr="00C6299D">
        <w:rPr>
          <w:rFonts w:ascii="Arial" w:hAnsi="Arial" w:cs="Arial"/>
          <w:sz w:val="24"/>
          <w:szCs w:val="24"/>
        </w:rPr>
        <w:t xml:space="preserve">wyłącznie </w:t>
      </w:r>
      <w:r w:rsidR="00735A7D" w:rsidRPr="00C6299D">
        <w:rPr>
          <w:rFonts w:ascii="Arial" w:hAnsi="Arial" w:cs="Arial"/>
          <w:sz w:val="24"/>
          <w:szCs w:val="24"/>
        </w:rPr>
        <w:t xml:space="preserve">za pośrednictwem </w:t>
      </w:r>
      <w:r w:rsidR="002A55D4" w:rsidRPr="00C6299D">
        <w:rPr>
          <w:rFonts w:ascii="Arial" w:hAnsi="Arial" w:cs="Arial"/>
          <w:sz w:val="24"/>
          <w:szCs w:val="24"/>
        </w:rPr>
        <w:t>s</w:t>
      </w:r>
      <w:r w:rsidR="00735A7D" w:rsidRPr="00C6299D">
        <w:rPr>
          <w:rFonts w:ascii="Arial" w:hAnsi="Arial" w:cs="Arial"/>
          <w:sz w:val="24"/>
          <w:szCs w:val="24"/>
        </w:rPr>
        <w:t>ystemu IGA.</w:t>
      </w:r>
    </w:p>
    <w:p w14:paraId="3E25096A" w14:textId="2320986C" w:rsidR="00D804C1" w:rsidRDefault="00D804C1" w:rsidP="00D804C1">
      <w:pPr>
        <w:shd w:val="clear" w:color="auto" w:fill="FFFFFF"/>
        <w:spacing w:after="160" w:line="360" w:lineRule="auto"/>
        <w:rPr>
          <w:rFonts w:ascii="Arial" w:hAnsi="Arial" w:cs="Arial"/>
          <w:b/>
          <w:sz w:val="24"/>
          <w:szCs w:val="24"/>
        </w:rPr>
      </w:pPr>
      <w:r w:rsidRPr="00D804C1">
        <w:rPr>
          <w:rFonts w:ascii="Arial" w:hAnsi="Arial" w:cs="Arial"/>
          <w:b/>
          <w:sz w:val="24"/>
          <w:szCs w:val="24"/>
        </w:rPr>
        <w:t>2.2 Kwota dofinansowania projektów</w:t>
      </w:r>
    </w:p>
    <w:p w14:paraId="111D8756" w14:textId="42C907CC" w:rsidR="00BB05EF" w:rsidRPr="005A55C3" w:rsidRDefault="00BB05EF" w:rsidP="00CB1D79">
      <w:pPr>
        <w:shd w:val="clear" w:color="auto" w:fill="FFFFFF"/>
        <w:spacing w:after="160"/>
        <w:rPr>
          <w:rFonts w:ascii="Arial" w:hAnsi="Arial" w:cs="Arial"/>
          <w:sz w:val="24"/>
          <w:szCs w:val="24"/>
        </w:rPr>
      </w:pPr>
      <w:r w:rsidRPr="000D03AA">
        <w:rPr>
          <w:rFonts w:ascii="Arial" w:hAnsi="Arial" w:cs="Arial"/>
          <w:sz w:val="24"/>
          <w:szCs w:val="24"/>
        </w:rPr>
        <w:t xml:space="preserve">1. Kwota środków z </w:t>
      </w:r>
      <w:r w:rsidR="00962EE4" w:rsidRPr="000D03AA">
        <w:rPr>
          <w:rFonts w:ascii="Arial" w:hAnsi="Arial" w:cs="Arial"/>
          <w:sz w:val="24"/>
          <w:szCs w:val="24"/>
        </w:rPr>
        <w:t xml:space="preserve">PT </w:t>
      </w:r>
      <w:r w:rsidR="005377C3" w:rsidRPr="000D03AA">
        <w:rPr>
          <w:rFonts w:ascii="Arial" w:hAnsi="Arial" w:cs="Arial"/>
          <w:sz w:val="24"/>
          <w:szCs w:val="24"/>
        </w:rPr>
        <w:t>FST</w:t>
      </w:r>
      <w:r w:rsidRPr="000D03AA">
        <w:rPr>
          <w:rFonts w:ascii="Arial" w:hAnsi="Arial" w:cs="Arial"/>
          <w:sz w:val="24"/>
          <w:szCs w:val="24"/>
        </w:rPr>
        <w:t xml:space="preserve"> przeznaczonych na dofinansowanie projektów </w:t>
      </w:r>
      <w:r w:rsidR="00735A7D" w:rsidRPr="000D03AA">
        <w:rPr>
          <w:rFonts w:ascii="Arial" w:hAnsi="Arial" w:cs="Arial"/>
          <w:sz w:val="24"/>
          <w:szCs w:val="24"/>
        </w:rPr>
        <w:t xml:space="preserve">w ramach naboru </w:t>
      </w:r>
      <w:r w:rsidRPr="000D03AA">
        <w:rPr>
          <w:rFonts w:ascii="Arial" w:hAnsi="Arial" w:cs="Arial"/>
          <w:sz w:val="24"/>
          <w:szCs w:val="24"/>
        </w:rPr>
        <w:t>wynosi</w:t>
      </w:r>
      <w:r w:rsidR="004367EF" w:rsidRPr="000D03AA">
        <w:rPr>
          <w:rFonts w:ascii="Arial" w:hAnsi="Arial" w:cs="Arial"/>
          <w:sz w:val="24"/>
          <w:szCs w:val="24"/>
        </w:rPr>
        <w:t xml:space="preserve"> </w:t>
      </w:r>
      <w:r w:rsidR="005B59A7" w:rsidRPr="000D03AA">
        <w:rPr>
          <w:rFonts w:ascii="Arial" w:hAnsi="Arial" w:cs="Arial"/>
          <w:sz w:val="24"/>
          <w:szCs w:val="24"/>
        </w:rPr>
        <w:t>8</w:t>
      </w:r>
      <w:r w:rsidR="00C549C0" w:rsidRPr="000D03AA">
        <w:rPr>
          <w:rFonts w:ascii="Arial" w:hAnsi="Arial" w:cs="Arial"/>
          <w:sz w:val="24"/>
          <w:szCs w:val="24"/>
        </w:rPr>
        <w:t>.</w:t>
      </w:r>
      <w:r w:rsidR="005B59A7" w:rsidRPr="000D03AA">
        <w:rPr>
          <w:rFonts w:ascii="Arial" w:hAnsi="Arial" w:cs="Arial"/>
          <w:sz w:val="24"/>
          <w:szCs w:val="24"/>
        </w:rPr>
        <w:t>000</w:t>
      </w:r>
      <w:r w:rsidR="00C549C0" w:rsidRPr="000D03AA">
        <w:rPr>
          <w:rFonts w:ascii="Arial" w:hAnsi="Arial" w:cs="Arial"/>
          <w:sz w:val="24"/>
          <w:szCs w:val="24"/>
        </w:rPr>
        <w:t>.000,00 PLN.</w:t>
      </w:r>
    </w:p>
    <w:p w14:paraId="49D097E1" w14:textId="4BBF75FA" w:rsidR="00735A7D" w:rsidRPr="005A55C3" w:rsidRDefault="00735A7D" w:rsidP="00CB1D79">
      <w:pPr>
        <w:shd w:val="clear" w:color="auto" w:fill="FFFFFF"/>
        <w:spacing w:after="160"/>
        <w:rPr>
          <w:rFonts w:ascii="Arial" w:hAnsi="Arial" w:cs="Arial"/>
          <w:sz w:val="24"/>
          <w:szCs w:val="24"/>
        </w:rPr>
      </w:pPr>
      <w:r w:rsidRPr="00E447B4">
        <w:rPr>
          <w:rFonts w:ascii="Arial" w:hAnsi="Arial" w:cs="Arial"/>
          <w:sz w:val="24"/>
          <w:szCs w:val="24"/>
        </w:rPr>
        <w:t>2. Maksymalny</w:t>
      </w:r>
      <w:r w:rsidR="00DD6FF1" w:rsidRPr="00E447B4">
        <w:rPr>
          <w:rFonts w:ascii="Arial" w:hAnsi="Arial" w:cs="Arial"/>
          <w:sz w:val="24"/>
          <w:szCs w:val="24"/>
        </w:rPr>
        <w:t>,</w:t>
      </w:r>
      <w:r w:rsidRPr="00E447B4">
        <w:rPr>
          <w:rFonts w:ascii="Arial" w:hAnsi="Arial" w:cs="Arial"/>
          <w:sz w:val="24"/>
          <w:szCs w:val="24"/>
        </w:rPr>
        <w:t xml:space="preserve"> </w:t>
      </w:r>
      <w:r w:rsidR="00DD6FF1" w:rsidRPr="005A55C3">
        <w:rPr>
          <w:rFonts w:ascii="Arial" w:hAnsi="Arial" w:cs="Arial"/>
          <w:sz w:val="24"/>
          <w:szCs w:val="24"/>
        </w:rPr>
        <w:t xml:space="preserve">dopuszczalny </w:t>
      </w:r>
      <w:r w:rsidRPr="005A55C3">
        <w:rPr>
          <w:rFonts w:ascii="Arial" w:hAnsi="Arial" w:cs="Arial"/>
          <w:sz w:val="24"/>
          <w:szCs w:val="24"/>
        </w:rPr>
        <w:t xml:space="preserve">poziom dofinansowania projektu za środków </w:t>
      </w:r>
      <w:r w:rsidR="00962EE4" w:rsidRPr="005A55C3">
        <w:rPr>
          <w:rFonts w:ascii="Arial" w:hAnsi="Arial" w:cs="Arial"/>
          <w:sz w:val="24"/>
          <w:szCs w:val="24"/>
        </w:rPr>
        <w:t xml:space="preserve">PT </w:t>
      </w:r>
      <w:r w:rsidR="005377C3" w:rsidRPr="005A55C3">
        <w:rPr>
          <w:rFonts w:ascii="Arial" w:hAnsi="Arial" w:cs="Arial"/>
          <w:sz w:val="24"/>
          <w:szCs w:val="24"/>
        </w:rPr>
        <w:t>FST</w:t>
      </w:r>
      <w:r w:rsidRPr="005A55C3">
        <w:rPr>
          <w:rFonts w:ascii="Arial" w:hAnsi="Arial" w:cs="Arial"/>
          <w:sz w:val="24"/>
          <w:szCs w:val="24"/>
        </w:rPr>
        <w:t xml:space="preserve"> wynosi 85% całkowitych wydatków kwalifikowalnych projektu.</w:t>
      </w:r>
    </w:p>
    <w:p w14:paraId="586819AA" w14:textId="1B842461" w:rsidR="00735A7D" w:rsidRPr="005A55C3" w:rsidRDefault="00735A7D" w:rsidP="00C6299D">
      <w:pPr>
        <w:shd w:val="clear" w:color="auto" w:fill="FFFFFF"/>
        <w:spacing w:after="360"/>
        <w:rPr>
          <w:rFonts w:ascii="Arial" w:hAnsi="Arial" w:cs="Arial"/>
          <w:sz w:val="24"/>
          <w:szCs w:val="24"/>
        </w:rPr>
      </w:pPr>
      <w:r w:rsidRPr="005A55C3">
        <w:rPr>
          <w:rFonts w:ascii="Arial" w:hAnsi="Arial" w:cs="Arial"/>
          <w:sz w:val="24"/>
          <w:szCs w:val="24"/>
        </w:rPr>
        <w:t xml:space="preserve">3. Wymagany minimalny wkład własny </w:t>
      </w:r>
      <w:r w:rsidR="00D70174" w:rsidRPr="005A55C3">
        <w:rPr>
          <w:rFonts w:ascii="Arial" w:hAnsi="Arial" w:cs="Arial"/>
          <w:sz w:val="24"/>
          <w:szCs w:val="24"/>
        </w:rPr>
        <w:t>W</w:t>
      </w:r>
      <w:r w:rsidRPr="005A55C3">
        <w:rPr>
          <w:rFonts w:ascii="Arial" w:hAnsi="Arial" w:cs="Arial"/>
          <w:sz w:val="24"/>
          <w:szCs w:val="24"/>
        </w:rPr>
        <w:t>nioskodawcy w projekcie wynosi 15% całkowitej wartości projektu.</w:t>
      </w:r>
      <w:bookmarkStart w:id="0" w:name="_GoBack"/>
      <w:bookmarkEnd w:id="0"/>
    </w:p>
    <w:p w14:paraId="27FBE102" w14:textId="4C5B681E" w:rsidR="00D804C1" w:rsidRDefault="00E97843" w:rsidP="00D804C1">
      <w:pPr>
        <w:shd w:val="clear" w:color="auto" w:fill="FFFFFF"/>
        <w:spacing w:after="16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</w:t>
      </w:r>
      <w:r w:rsidR="00D804C1">
        <w:rPr>
          <w:rFonts w:ascii="Arial" w:hAnsi="Arial" w:cs="Arial"/>
          <w:b/>
          <w:sz w:val="24"/>
          <w:szCs w:val="24"/>
        </w:rPr>
        <w:t xml:space="preserve"> </w:t>
      </w:r>
      <w:r w:rsidR="00962EE4">
        <w:rPr>
          <w:rFonts w:ascii="Arial" w:hAnsi="Arial" w:cs="Arial"/>
          <w:b/>
          <w:sz w:val="24"/>
          <w:szCs w:val="24"/>
        </w:rPr>
        <w:t>Ocena i wybór</w:t>
      </w:r>
      <w:r w:rsidR="00BB05EF">
        <w:rPr>
          <w:rFonts w:ascii="Arial" w:hAnsi="Arial" w:cs="Arial"/>
          <w:b/>
          <w:sz w:val="24"/>
          <w:szCs w:val="24"/>
        </w:rPr>
        <w:t xml:space="preserve"> wniosków o dofinansowanie</w:t>
      </w:r>
    </w:p>
    <w:p w14:paraId="6CED0D61" w14:textId="1BD1535A" w:rsidR="00962EE4" w:rsidRDefault="004B732D" w:rsidP="00CB1D79">
      <w:pPr>
        <w:shd w:val="clear" w:color="auto" w:fill="FFFFFF"/>
        <w:spacing w:after="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962EE4">
        <w:rPr>
          <w:rFonts w:ascii="Arial" w:hAnsi="Arial" w:cs="Arial"/>
          <w:sz w:val="24"/>
          <w:szCs w:val="24"/>
        </w:rPr>
        <w:t xml:space="preserve">. </w:t>
      </w:r>
      <w:r w:rsidR="00E044CC">
        <w:rPr>
          <w:rFonts w:ascii="Arial" w:hAnsi="Arial" w:cs="Arial"/>
          <w:sz w:val="24"/>
          <w:szCs w:val="24"/>
        </w:rPr>
        <w:t>O</w:t>
      </w:r>
      <w:r w:rsidR="00A1333A">
        <w:rPr>
          <w:rFonts w:ascii="Arial" w:hAnsi="Arial" w:cs="Arial"/>
          <w:sz w:val="24"/>
          <w:szCs w:val="24"/>
        </w:rPr>
        <w:t>cena</w:t>
      </w:r>
      <w:r w:rsidR="00E044CC">
        <w:rPr>
          <w:rFonts w:ascii="Arial" w:hAnsi="Arial" w:cs="Arial"/>
          <w:sz w:val="24"/>
          <w:szCs w:val="24"/>
        </w:rPr>
        <w:t xml:space="preserve"> projektów do dofinansowania </w:t>
      </w:r>
      <w:r w:rsidR="00A1333A">
        <w:rPr>
          <w:rFonts w:ascii="Arial" w:hAnsi="Arial" w:cs="Arial"/>
          <w:sz w:val="24"/>
          <w:szCs w:val="24"/>
        </w:rPr>
        <w:t xml:space="preserve">przebiega jednoetapowo i jest dokonywana </w:t>
      </w:r>
      <w:r w:rsidR="00E044CC">
        <w:rPr>
          <w:rFonts w:ascii="Arial" w:hAnsi="Arial" w:cs="Arial"/>
          <w:sz w:val="24"/>
          <w:szCs w:val="24"/>
        </w:rPr>
        <w:t>przez KOP składającą się z pracowników ION</w:t>
      </w:r>
      <w:r w:rsidR="001E6366">
        <w:rPr>
          <w:rFonts w:ascii="Arial" w:hAnsi="Arial" w:cs="Arial"/>
          <w:sz w:val="24"/>
          <w:szCs w:val="24"/>
        </w:rPr>
        <w:t>,</w:t>
      </w:r>
      <w:r w:rsidR="00E044CC">
        <w:rPr>
          <w:rFonts w:ascii="Arial" w:hAnsi="Arial" w:cs="Arial"/>
          <w:sz w:val="24"/>
          <w:szCs w:val="24"/>
        </w:rPr>
        <w:t xml:space="preserve"> posiadających odpowiednie doświadczenie. </w:t>
      </w:r>
    </w:p>
    <w:p w14:paraId="315F4154" w14:textId="5418C7BE" w:rsidR="00E044CC" w:rsidRDefault="004B732D" w:rsidP="00CB1D79">
      <w:pPr>
        <w:shd w:val="clear" w:color="auto" w:fill="FFFFFF"/>
        <w:spacing w:after="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E044CC">
        <w:rPr>
          <w:rFonts w:ascii="Arial" w:hAnsi="Arial" w:cs="Arial"/>
          <w:sz w:val="24"/>
          <w:szCs w:val="24"/>
        </w:rPr>
        <w:t xml:space="preserve">. KOP działa w sposób określony w Regulaminie Pracy KOP, przyjmowanym uchwałą ZWM dla wszystkich naborów w ramach PT FEM, organizowanych przez Departament </w:t>
      </w:r>
      <w:r w:rsidR="00BC0480">
        <w:rPr>
          <w:rFonts w:ascii="Arial" w:hAnsi="Arial" w:cs="Arial"/>
          <w:sz w:val="24"/>
          <w:szCs w:val="24"/>
        </w:rPr>
        <w:t>SP</w:t>
      </w:r>
      <w:r w:rsidR="00E044CC">
        <w:rPr>
          <w:rFonts w:ascii="Arial" w:hAnsi="Arial" w:cs="Arial"/>
          <w:sz w:val="24"/>
          <w:szCs w:val="24"/>
        </w:rPr>
        <w:t>.</w:t>
      </w:r>
    </w:p>
    <w:p w14:paraId="0CCF99F9" w14:textId="32BA8D9D" w:rsidR="001A4083" w:rsidRDefault="004B732D" w:rsidP="001A4083">
      <w:pPr>
        <w:shd w:val="clear" w:color="auto" w:fill="FFFFFF"/>
        <w:spacing w:after="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A4083" w:rsidRPr="00C361C3">
        <w:rPr>
          <w:rFonts w:ascii="Arial" w:hAnsi="Arial" w:cs="Arial"/>
          <w:sz w:val="24"/>
          <w:szCs w:val="24"/>
        </w:rPr>
        <w:t>Ocena przeprowadzana jest w ciągu 15 dni roboczych od zakończenia naboru.</w:t>
      </w:r>
    </w:p>
    <w:p w14:paraId="13529A0F" w14:textId="79C6178F" w:rsidR="001A4083" w:rsidRDefault="001A4083" w:rsidP="001A4083">
      <w:pPr>
        <w:shd w:val="clear" w:color="auto" w:fill="FFFFFF"/>
        <w:spacing w:after="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C361C3">
        <w:rPr>
          <w:rFonts w:ascii="Arial" w:hAnsi="Arial" w:cs="Arial"/>
          <w:sz w:val="24"/>
          <w:szCs w:val="24"/>
        </w:rPr>
        <w:t>W przypadku konieczności złoże</w:t>
      </w:r>
      <w:r>
        <w:rPr>
          <w:rFonts w:ascii="Arial" w:hAnsi="Arial" w:cs="Arial"/>
          <w:sz w:val="24"/>
          <w:szCs w:val="24"/>
        </w:rPr>
        <w:t>nia wyjaśnień/poprawy wniosku o </w:t>
      </w:r>
      <w:r w:rsidRPr="00C361C3">
        <w:rPr>
          <w:rFonts w:ascii="Arial" w:hAnsi="Arial" w:cs="Arial"/>
          <w:sz w:val="24"/>
          <w:szCs w:val="24"/>
        </w:rPr>
        <w:t>dofinansowanie</w:t>
      </w:r>
      <w:r w:rsidR="00E85157">
        <w:rPr>
          <w:rFonts w:ascii="Arial" w:hAnsi="Arial" w:cs="Arial"/>
          <w:sz w:val="24"/>
          <w:szCs w:val="24"/>
        </w:rPr>
        <w:t>,</w:t>
      </w:r>
      <w:r w:rsidRPr="00C361C3">
        <w:rPr>
          <w:rFonts w:ascii="Arial" w:hAnsi="Arial" w:cs="Arial"/>
          <w:sz w:val="24"/>
          <w:szCs w:val="24"/>
        </w:rPr>
        <w:t xml:space="preserve"> Wnioskodawca </w:t>
      </w:r>
      <w:r w:rsidR="00BC45F8">
        <w:rPr>
          <w:rFonts w:ascii="Arial" w:hAnsi="Arial" w:cs="Arial"/>
          <w:sz w:val="24"/>
          <w:szCs w:val="24"/>
        </w:rPr>
        <w:t>zobowiązany jest do ich przedłożenia w terminie</w:t>
      </w:r>
      <w:r w:rsidRPr="00C361C3">
        <w:rPr>
          <w:rFonts w:ascii="Arial" w:hAnsi="Arial" w:cs="Arial"/>
          <w:sz w:val="24"/>
          <w:szCs w:val="24"/>
        </w:rPr>
        <w:t xml:space="preserve"> </w:t>
      </w:r>
      <w:r w:rsidR="00C03E14">
        <w:rPr>
          <w:rFonts w:ascii="Arial" w:hAnsi="Arial" w:cs="Arial"/>
          <w:sz w:val="24"/>
          <w:szCs w:val="24"/>
        </w:rPr>
        <w:br/>
      </w:r>
      <w:r w:rsidRPr="00C361C3">
        <w:rPr>
          <w:rFonts w:ascii="Arial" w:hAnsi="Arial" w:cs="Arial"/>
          <w:sz w:val="24"/>
          <w:szCs w:val="24"/>
        </w:rPr>
        <w:t>5 dni roboczych, licząc od dnia otrzymania wezwania.</w:t>
      </w:r>
    </w:p>
    <w:p w14:paraId="5F71C18D" w14:textId="4EEA47B9" w:rsidR="001A4083" w:rsidRDefault="001A4083" w:rsidP="00CB1D79">
      <w:pPr>
        <w:shd w:val="clear" w:color="auto" w:fill="FFFFFF"/>
        <w:spacing w:after="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B46482">
        <w:rPr>
          <w:rFonts w:ascii="Arial" w:hAnsi="Arial" w:cs="Arial"/>
          <w:sz w:val="24"/>
          <w:szCs w:val="24"/>
        </w:rPr>
        <w:t>Wezwanie Wnioskodawcy do przeds</w:t>
      </w:r>
      <w:r>
        <w:rPr>
          <w:rFonts w:ascii="Arial" w:hAnsi="Arial" w:cs="Arial"/>
          <w:sz w:val="24"/>
          <w:szCs w:val="24"/>
        </w:rPr>
        <w:t>tawienia wyjaśnień/uzupełnień/</w:t>
      </w:r>
      <w:r w:rsidRPr="00B46482">
        <w:rPr>
          <w:rFonts w:ascii="Arial" w:hAnsi="Arial" w:cs="Arial"/>
          <w:sz w:val="24"/>
          <w:szCs w:val="24"/>
        </w:rPr>
        <w:t>korekty drobnych błędów i uchybień wstrzymuje bieg terminu oceny.</w:t>
      </w:r>
    </w:p>
    <w:p w14:paraId="2C444ACF" w14:textId="63DA6BFF" w:rsidR="004B732D" w:rsidRDefault="001A4083" w:rsidP="00CB1D79">
      <w:pPr>
        <w:shd w:val="clear" w:color="auto" w:fill="FFFFFF"/>
        <w:spacing w:after="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B732D">
        <w:rPr>
          <w:rFonts w:ascii="Arial" w:hAnsi="Arial" w:cs="Arial"/>
          <w:sz w:val="24"/>
          <w:szCs w:val="24"/>
        </w:rPr>
        <w:t>Złożony wniosek o dofinansowanie podlega ocenie formalno-merytorycznej przez KOP</w:t>
      </w:r>
      <w:r w:rsidR="00DF4111">
        <w:rPr>
          <w:rFonts w:ascii="Arial" w:hAnsi="Arial" w:cs="Arial"/>
          <w:sz w:val="24"/>
          <w:szCs w:val="24"/>
        </w:rPr>
        <w:t>,</w:t>
      </w:r>
      <w:r w:rsidR="004B732D">
        <w:rPr>
          <w:rFonts w:ascii="Arial" w:hAnsi="Arial" w:cs="Arial"/>
          <w:sz w:val="24"/>
          <w:szCs w:val="24"/>
        </w:rPr>
        <w:t xml:space="preserve"> zgodnie z kryteriami zatwierdzonymi przez KM </w:t>
      </w:r>
      <w:r w:rsidR="005D39D3">
        <w:rPr>
          <w:rFonts w:ascii="Arial" w:hAnsi="Arial" w:cs="Arial"/>
          <w:sz w:val="24"/>
          <w:szCs w:val="24"/>
        </w:rPr>
        <w:t>FEM 2021-2027</w:t>
      </w:r>
      <w:r w:rsidR="00716CF5">
        <w:rPr>
          <w:rFonts w:ascii="Arial" w:hAnsi="Arial" w:cs="Arial"/>
          <w:sz w:val="24"/>
          <w:szCs w:val="24"/>
        </w:rPr>
        <w:t>. Ocena przeprowadzona zostaje w Systemie IGA.</w:t>
      </w:r>
    </w:p>
    <w:p w14:paraId="4E67A72E" w14:textId="55B3AFB2" w:rsidR="00DF4111" w:rsidRDefault="001A4083" w:rsidP="00CB1D79">
      <w:pPr>
        <w:shd w:val="clear" w:color="auto" w:fill="FFFFFF"/>
        <w:spacing w:after="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DF4111">
        <w:rPr>
          <w:rFonts w:ascii="Arial" w:hAnsi="Arial" w:cs="Arial"/>
          <w:sz w:val="24"/>
          <w:szCs w:val="24"/>
        </w:rPr>
        <w:t>. Wybrany do dofinansowani</w:t>
      </w:r>
      <w:r w:rsidR="002C6ACB">
        <w:rPr>
          <w:rFonts w:ascii="Arial" w:hAnsi="Arial" w:cs="Arial"/>
          <w:sz w:val="24"/>
          <w:szCs w:val="24"/>
        </w:rPr>
        <w:t>a</w:t>
      </w:r>
      <w:r w:rsidR="00DF4111">
        <w:rPr>
          <w:rFonts w:ascii="Arial" w:hAnsi="Arial" w:cs="Arial"/>
          <w:sz w:val="24"/>
          <w:szCs w:val="24"/>
        </w:rPr>
        <w:t xml:space="preserve"> może zostać wyłącznie projekt spełniający wszystkie kryteria wyboru projektów.</w:t>
      </w:r>
    </w:p>
    <w:p w14:paraId="5742D619" w14:textId="010F7E6D" w:rsidR="00F81CE1" w:rsidRDefault="001A4083" w:rsidP="00CB1D79">
      <w:pPr>
        <w:shd w:val="clear" w:color="auto" w:fill="FFFFFF"/>
        <w:spacing w:after="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F06029">
        <w:rPr>
          <w:rFonts w:ascii="Arial" w:hAnsi="Arial" w:cs="Arial"/>
          <w:sz w:val="24"/>
          <w:szCs w:val="24"/>
        </w:rPr>
        <w:t xml:space="preserve">. </w:t>
      </w:r>
      <w:r w:rsidR="00BE6F20">
        <w:rPr>
          <w:rFonts w:ascii="Arial" w:hAnsi="Arial" w:cs="Arial"/>
          <w:sz w:val="24"/>
          <w:szCs w:val="24"/>
        </w:rPr>
        <w:t xml:space="preserve">Jeżeli wniosek o dofinansowanie nie spełnia któregokolwiek kryterium, zostanie </w:t>
      </w:r>
      <w:r w:rsidR="008B171A">
        <w:rPr>
          <w:rFonts w:ascii="Arial" w:hAnsi="Arial" w:cs="Arial"/>
          <w:sz w:val="24"/>
          <w:szCs w:val="24"/>
        </w:rPr>
        <w:t xml:space="preserve">on </w:t>
      </w:r>
      <w:r w:rsidR="00BE6F20">
        <w:rPr>
          <w:rFonts w:ascii="Arial" w:hAnsi="Arial" w:cs="Arial"/>
          <w:sz w:val="24"/>
          <w:szCs w:val="24"/>
        </w:rPr>
        <w:t xml:space="preserve">zwrócony Wnioskodawcy </w:t>
      </w:r>
      <w:r w:rsidR="008B171A">
        <w:rPr>
          <w:rFonts w:ascii="Arial" w:hAnsi="Arial" w:cs="Arial"/>
          <w:sz w:val="24"/>
          <w:szCs w:val="24"/>
        </w:rPr>
        <w:t>celem</w:t>
      </w:r>
      <w:r w:rsidR="00DB11AB">
        <w:rPr>
          <w:rFonts w:ascii="Arial" w:hAnsi="Arial" w:cs="Arial"/>
          <w:sz w:val="24"/>
          <w:szCs w:val="24"/>
        </w:rPr>
        <w:t xml:space="preserve"> wyjaśnienia,</w:t>
      </w:r>
      <w:r w:rsidR="00BE6F20">
        <w:rPr>
          <w:rFonts w:ascii="Arial" w:hAnsi="Arial" w:cs="Arial"/>
          <w:sz w:val="24"/>
          <w:szCs w:val="24"/>
        </w:rPr>
        <w:t xml:space="preserve"> poprawy lub uzupełnienia</w:t>
      </w:r>
      <w:r w:rsidR="008B171A">
        <w:rPr>
          <w:rFonts w:ascii="Arial" w:hAnsi="Arial" w:cs="Arial"/>
          <w:sz w:val="24"/>
          <w:szCs w:val="24"/>
        </w:rPr>
        <w:t>.</w:t>
      </w:r>
      <w:r w:rsidR="00BE6F20">
        <w:rPr>
          <w:rFonts w:ascii="Arial" w:hAnsi="Arial" w:cs="Arial"/>
          <w:sz w:val="24"/>
          <w:szCs w:val="24"/>
        </w:rPr>
        <w:t xml:space="preserve"> </w:t>
      </w:r>
      <w:r w:rsidR="00C03E14">
        <w:rPr>
          <w:rFonts w:ascii="Arial" w:hAnsi="Arial" w:cs="Arial"/>
          <w:sz w:val="24"/>
          <w:szCs w:val="24"/>
        </w:rPr>
        <w:br/>
      </w:r>
      <w:r w:rsidR="00BE6F20">
        <w:rPr>
          <w:rFonts w:ascii="Arial" w:hAnsi="Arial" w:cs="Arial"/>
          <w:sz w:val="24"/>
          <w:szCs w:val="24"/>
        </w:rPr>
        <w:t>P</w:t>
      </w:r>
      <w:r w:rsidR="00F81CE1">
        <w:rPr>
          <w:rFonts w:ascii="Arial" w:hAnsi="Arial" w:cs="Arial"/>
          <w:sz w:val="24"/>
          <w:szCs w:val="24"/>
        </w:rPr>
        <w:t>o otrzymaniu wezwania</w:t>
      </w:r>
      <w:r w:rsidR="00BE6F20">
        <w:rPr>
          <w:rFonts w:ascii="Arial" w:hAnsi="Arial" w:cs="Arial"/>
          <w:sz w:val="24"/>
          <w:szCs w:val="24"/>
        </w:rPr>
        <w:t xml:space="preserve"> Wnioskodawca, w terminie </w:t>
      </w:r>
      <w:r w:rsidR="007522B0">
        <w:rPr>
          <w:rFonts w:ascii="Arial" w:hAnsi="Arial" w:cs="Arial"/>
          <w:sz w:val="24"/>
          <w:szCs w:val="24"/>
        </w:rPr>
        <w:t>o którym mowa w ust. 4</w:t>
      </w:r>
      <w:r w:rsidR="00F81CE1">
        <w:rPr>
          <w:rFonts w:ascii="Arial" w:hAnsi="Arial" w:cs="Arial"/>
          <w:sz w:val="24"/>
          <w:szCs w:val="24"/>
        </w:rPr>
        <w:t xml:space="preserve">, </w:t>
      </w:r>
      <w:r w:rsidR="00F06029">
        <w:rPr>
          <w:rFonts w:ascii="Arial" w:hAnsi="Arial" w:cs="Arial"/>
          <w:sz w:val="24"/>
          <w:szCs w:val="24"/>
        </w:rPr>
        <w:lastRenderedPageBreak/>
        <w:t xml:space="preserve">wprowadza poprawki/uzupełnienia we wniosku w zakresie wskazanym w </w:t>
      </w:r>
      <w:r w:rsidR="00BE6F20">
        <w:rPr>
          <w:rFonts w:ascii="Arial" w:hAnsi="Arial" w:cs="Arial"/>
          <w:sz w:val="24"/>
          <w:szCs w:val="24"/>
        </w:rPr>
        <w:t>wezwaniu.</w:t>
      </w:r>
      <w:r w:rsidR="00DB11AB">
        <w:rPr>
          <w:rFonts w:ascii="Arial" w:hAnsi="Arial" w:cs="Arial"/>
          <w:sz w:val="24"/>
          <w:szCs w:val="24"/>
        </w:rPr>
        <w:t xml:space="preserve"> Jeżeli jest to oczywista omyłka pisarska lub rachunkowa</w:t>
      </w:r>
      <w:r w:rsidR="00CE3788">
        <w:rPr>
          <w:rFonts w:ascii="Arial" w:hAnsi="Arial" w:cs="Arial"/>
          <w:sz w:val="24"/>
          <w:szCs w:val="24"/>
        </w:rPr>
        <w:t>,</w:t>
      </w:r>
      <w:r w:rsidR="00DB11AB">
        <w:rPr>
          <w:rFonts w:ascii="Arial" w:hAnsi="Arial" w:cs="Arial"/>
          <w:sz w:val="24"/>
          <w:szCs w:val="24"/>
        </w:rPr>
        <w:t xml:space="preserve"> oceniający </w:t>
      </w:r>
      <w:r w:rsidR="00200EB5">
        <w:rPr>
          <w:rFonts w:ascii="Arial" w:hAnsi="Arial" w:cs="Arial"/>
          <w:sz w:val="24"/>
          <w:szCs w:val="24"/>
        </w:rPr>
        <w:t xml:space="preserve">Członek KOP </w:t>
      </w:r>
      <w:r w:rsidR="000065E1" w:rsidRPr="00E26A02">
        <w:rPr>
          <w:rFonts w:ascii="Arial" w:hAnsi="Arial" w:cs="Arial"/>
          <w:sz w:val="24"/>
          <w:szCs w:val="24"/>
        </w:rPr>
        <w:t xml:space="preserve">może poprawić go z urzędu, informując o tym </w:t>
      </w:r>
      <w:r w:rsidR="005377C3" w:rsidRPr="00E26A02">
        <w:rPr>
          <w:rFonts w:ascii="Arial" w:hAnsi="Arial" w:cs="Arial"/>
          <w:sz w:val="24"/>
          <w:szCs w:val="24"/>
        </w:rPr>
        <w:t>W</w:t>
      </w:r>
      <w:r w:rsidR="000065E1" w:rsidRPr="00E26A02">
        <w:rPr>
          <w:rFonts w:ascii="Arial" w:hAnsi="Arial" w:cs="Arial"/>
          <w:sz w:val="24"/>
          <w:szCs w:val="24"/>
        </w:rPr>
        <w:t>nioskodawcę</w:t>
      </w:r>
      <w:r w:rsidR="008945CF" w:rsidRPr="00E26A02">
        <w:rPr>
          <w:rFonts w:ascii="Arial" w:hAnsi="Arial" w:cs="Arial"/>
          <w:sz w:val="24"/>
          <w:szCs w:val="24"/>
        </w:rPr>
        <w:t xml:space="preserve">. Jeżeli </w:t>
      </w:r>
      <w:r w:rsidR="005377C3" w:rsidRPr="00E26A02">
        <w:rPr>
          <w:rFonts w:ascii="Arial" w:hAnsi="Arial" w:cs="Arial"/>
          <w:sz w:val="24"/>
          <w:szCs w:val="24"/>
        </w:rPr>
        <w:t>W</w:t>
      </w:r>
      <w:r w:rsidR="008945CF" w:rsidRPr="00E26A02">
        <w:rPr>
          <w:rFonts w:ascii="Arial" w:hAnsi="Arial" w:cs="Arial"/>
          <w:sz w:val="24"/>
          <w:szCs w:val="24"/>
        </w:rPr>
        <w:t xml:space="preserve">nioskodawca nie uzupełni lub nie poprawi wniosku o dofinansowanie w wyznaczonym terminie, lub zrobi to niezgodnie z zakresem określonym w wezwaniu, </w:t>
      </w:r>
      <w:r w:rsidR="00E26A02" w:rsidRPr="00E26A02">
        <w:rPr>
          <w:rFonts w:ascii="Arial" w:hAnsi="Arial" w:cs="Arial"/>
          <w:sz w:val="24"/>
          <w:szCs w:val="24"/>
        </w:rPr>
        <w:t xml:space="preserve">ION ponownie wzywa Wnioskodawcę do uzupełnień. Wnioskodawca </w:t>
      </w:r>
      <w:r w:rsidR="001829E8">
        <w:rPr>
          <w:rFonts w:ascii="Arial" w:hAnsi="Arial" w:cs="Arial"/>
          <w:sz w:val="24"/>
          <w:szCs w:val="24"/>
        </w:rPr>
        <w:t xml:space="preserve">zobowiązany jest do ich przedłożenia w terminie </w:t>
      </w:r>
      <w:r w:rsidR="00E26A02" w:rsidRPr="00E26A02">
        <w:rPr>
          <w:rFonts w:ascii="Arial" w:hAnsi="Arial" w:cs="Arial"/>
          <w:sz w:val="24"/>
          <w:szCs w:val="24"/>
        </w:rPr>
        <w:t>3 dni robocz</w:t>
      </w:r>
      <w:r w:rsidR="001829E8">
        <w:rPr>
          <w:rFonts w:ascii="Arial" w:hAnsi="Arial" w:cs="Arial"/>
          <w:sz w:val="24"/>
          <w:szCs w:val="24"/>
        </w:rPr>
        <w:t>ych</w:t>
      </w:r>
      <w:r w:rsidR="00E26A02" w:rsidRPr="00E26A02">
        <w:rPr>
          <w:rFonts w:ascii="Arial" w:hAnsi="Arial" w:cs="Arial"/>
          <w:sz w:val="24"/>
          <w:szCs w:val="24"/>
        </w:rPr>
        <w:t>, licząc od dnia otrzymania wezwania</w:t>
      </w:r>
      <w:r w:rsidR="00E26A02" w:rsidRPr="006228F7" w:rsidDel="00E26A02">
        <w:rPr>
          <w:rFonts w:ascii="Arial" w:hAnsi="Arial" w:cs="Arial"/>
          <w:sz w:val="24"/>
          <w:szCs w:val="24"/>
        </w:rPr>
        <w:t xml:space="preserve"> </w:t>
      </w:r>
      <w:r w:rsidR="008945CF" w:rsidRPr="00E26A02">
        <w:rPr>
          <w:rFonts w:ascii="Arial" w:hAnsi="Arial" w:cs="Arial"/>
          <w:sz w:val="24"/>
          <w:szCs w:val="24"/>
        </w:rPr>
        <w:t>.</w:t>
      </w:r>
    </w:p>
    <w:p w14:paraId="686051CD" w14:textId="59C11A5F" w:rsidR="00F81CE1" w:rsidRDefault="001A4083" w:rsidP="00CB1D79">
      <w:pPr>
        <w:shd w:val="clear" w:color="auto" w:fill="FFFFFF"/>
        <w:spacing w:after="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F81CE1">
        <w:rPr>
          <w:rFonts w:ascii="Arial" w:hAnsi="Arial" w:cs="Arial"/>
          <w:sz w:val="24"/>
          <w:szCs w:val="24"/>
        </w:rPr>
        <w:t>. Wnioskodawca składa poprawę/uzupełnienie wniosku w systemie IGA</w:t>
      </w:r>
      <w:r w:rsidR="008B171A">
        <w:rPr>
          <w:rFonts w:ascii="Arial" w:hAnsi="Arial" w:cs="Arial"/>
          <w:sz w:val="24"/>
          <w:szCs w:val="24"/>
        </w:rPr>
        <w:t>.</w:t>
      </w:r>
      <w:r w:rsidR="008945CF">
        <w:rPr>
          <w:rFonts w:ascii="Arial" w:hAnsi="Arial" w:cs="Arial"/>
          <w:sz w:val="24"/>
          <w:szCs w:val="24"/>
        </w:rPr>
        <w:t xml:space="preserve"> Poprawiony i złożony w systemie IGA wniosek o dofinansowanie podlega ponownej ocenie formalno-merytorycznej.</w:t>
      </w:r>
    </w:p>
    <w:p w14:paraId="096FE856" w14:textId="601D892C" w:rsidR="00D77654" w:rsidRDefault="001A4083" w:rsidP="00CB1D79">
      <w:pPr>
        <w:shd w:val="clear" w:color="auto" w:fill="FFFFFF"/>
        <w:spacing w:after="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D77654">
        <w:rPr>
          <w:rFonts w:ascii="Arial" w:hAnsi="Arial" w:cs="Arial"/>
          <w:sz w:val="24"/>
          <w:szCs w:val="24"/>
        </w:rPr>
        <w:t xml:space="preserve">. </w:t>
      </w:r>
      <w:r w:rsidR="004A5C8B">
        <w:rPr>
          <w:rFonts w:ascii="Arial" w:hAnsi="Arial" w:cs="Arial"/>
          <w:sz w:val="24"/>
          <w:szCs w:val="24"/>
        </w:rPr>
        <w:t>Wnioskodawca może uzupełnić lub poprawić wniosek tylko na wezwanie ION.</w:t>
      </w:r>
    </w:p>
    <w:p w14:paraId="0F3BF7EE" w14:textId="682454F1" w:rsidR="0064472C" w:rsidRDefault="001A4083" w:rsidP="00CB1D79">
      <w:pPr>
        <w:shd w:val="clear" w:color="auto" w:fill="FFFFFF"/>
        <w:spacing w:after="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64472C">
        <w:rPr>
          <w:rFonts w:ascii="Arial" w:hAnsi="Arial" w:cs="Arial"/>
          <w:sz w:val="24"/>
          <w:szCs w:val="24"/>
        </w:rPr>
        <w:t xml:space="preserve">. </w:t>
      </w:r>
      <w:r w:rsidR="0064472C" w:rsidRPr="0064472C">
        <w:rPr>
          <w:rFonts w:ascii="Arial" w:hAnsi="Arial" w:cs="Arial"/>
          <w:sz w:val="24"/>
          <w:szCs w:val="24"/>
        </w:rPr>
        <w:t>Wnioskodawca ma prawo do wycofania złożonego przez siebie wniosku o</w:t>
      </w:r>
      <w:r w:rsidR="000F639C">
        <w:rPr>
          <w:rFonts w:ascii="Arial" w:hAnsi="Arial" w:cs="Arial"/>
          <w:sz w:val="24"/>
          <w:szCs w:val="24"/>
        </w:rPr>
        <w:t> </w:t>
      </w:r>
      <w:r w:rsidR="0064472C" w:rsidRPr="0064472C">
        <w:rPr>
          <w:rFonts w:ascii="Arial" w:hAnsi="Arial" w:cs="Arial"/>
          <w:sz w:val="24"/>
          <w:szCs w:val="24"/>
        </w:rPr>
        <w:t xml:space="preserve">dofinansowanie z procedury oceny. </w:t>
      </w:r>
      <w:r w:rsidR="0064472C">
        <w:rPr>
          <w:rFonts w:ascii="Arial" w:hAnsi="Arial" w:cs="Arial"/>
          <w:sz w:val="24"/>
          <w:szCs w:val="24"/>
        </w:rPr>
        <w:t>Prośba</w:t>
      </w:r>
      <w:r w:rsidR="0064472C" w:rsidRPr="0064472C">
        <w:rPr>
          <w:rFonts w:ascii="Arial" w:hAnsi="Arial" w:cs="Arial"/>
          <w:sz w:val="24"/>
          <w:szCs w:val="24"/>
        </w:rPr>
        <w:t xml:space="preserve"> o wycofanie wniosku powinn</w:t>
      </w:r>
      <w:r w:rsidR="0064472C">
        <w:rPr>
          <w:rFonts w:ascii="Arial" w:hAnsi="Arial" w:cs="Arial"/>
          <w:sz w:val="24"/>
          <w:szCs w:val="24"/>
        </w:rPr>
        <w:t>a</w:t>
      </w:r>
      <w:r w:rsidR="0064472C" w:rsidRPr="0064472C">
        <w:rPr>
          <w:rFonts w:ascii="Arial" w:hAnsi="Arial" w:cs="Arial"/>
          <w:sz w:val="24"/>
          <w:szCs w:val="24"/>
        </w:rPr>
        <w:t xml:space="preserve"> być </w:t>
      </w:r>
      <w:r w:rsidR="0064472C">
        <w:rPr>
          <w:rFonts w:ascii="Arial" w:hAnsi="Arial" w:cs="Arial"/>
          <w:sz w:val="24"/>
          <w:szCs w:val="24"/>
        </w:rPr>
        <w:t>podpisana</w:t>
      </w:r>
      <w:r w:rsidR="0064472C" w:rsidRPr="0064472C">
        <w:rPr>
          <w:rFonts w:ascii="Arial" w:hAnsi="Arial" w:cs="Arial"/>
          <w:sz w:val="24"/>
          <w:szCs w:val="24"/>
        </w:rPr>
        <w:t xml:space="preserve"> przez osobę upoważnioną do składania wniosku.</w:t>
      </w:r>
    </w:p>
    <w:p w14:paraId="06CFD167" w14:textId="54DB9A56" w:rsidR="008A4B97" w:rsidRDefault="001A4083" w:rsidP="00CB1D79">
      <w:pPr>
        <w:shd w:val="clear" w:color="auto" w:fill="FFFFFF"/>
        <w:spacing w:after="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2809AA">
        <w:rPr>
          <w:rFonts w:ascii="Arial" w:hAnsi="Arial" w:cs="Arial"/>
          <w:sz w:val="24"/>
          <w:szCs w:val="24"/>
        </w:rPr>
        <w:t xml:space="preserve">. </w:t>
      </w:r>
      <w:r w:rsidR="008A4B97">
        <w:rPr>
          <w:rFonts w:ascii="Arial" w:hAnsi="Arial" w:cs="Arial"/>
          <w:sz w:val="24"/>
          <w:szCs w:val="24"/>
        </w:rPr>
        <w:t xml:space="preserve">Wniosek o dofinansowanie zostanie oceniony pozytywnie, jeśli projekt spełnia wszystkie kryteria. Pozytywna ocena wniosku stanowi podstawę do podjęcia przez ZWM uchwały w sprawie wyboru projektu do dofinansowania, zgodnie ze wzorem będącym </w:t>
      </w:r>
      <w:r w:rsidR="008A4B97" w:rsidRPr="00CB1D79">
        <w:rPr>
          <w:rFonts w:ascii="Arial" w:hAnsi="Arial" w:cs="Arial"/>
          <w:b/>
          <w:sz w:val="24"/>
          <w:szCs w:val="24"/>
        </w:rPr>
        <w:t>załącznikiem nr 4</w:t>
      </w:r>
      <w:r w:rsidR="008A4B97">
        <w:rPr>
          <w:rFonts w:ascii="Arial" w:hAnsi="Arial" w:cs="Arial"/>
          <w:sz w:val="24"/>
          <w:szCs w:val="24"/>
        </w:rPr>
        <w:t xml:space="preserve"> do Regulaminu.</w:t>
      </w:r>
    </w:p>
    <w:p w14:paraId="3DF981F8" w14:textId="07BCA798" w:rsidR="00D804C1" w:rsidRDefault="008A4B97" w:rsidP="00CB1D79">
      <w:pPr>
        <w:shd w:val="clear" w:color="auto" w:fill="FFFFFF"/>
        <w:spacing w:after="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1A408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</w:t>
      </w:r>
      <w:r w:rsidR="002809AA" w:rsidRPr="008D02D9">
        <w:rPr>
          <w:rFonts w:ascii="Arial" w:hAnsi="Arial" w:cs="Arial"/>
          <w:sz w:val="24"/>
          <w:szCs w:val="24"/>
        </w:rPr>
        <w:t xml:space="preserve">ION przekazuje niezwłocznie </w:t>
      </w:r>
      <w:r w:rsidR="005377C3" w:rsidRPr="008D02D9">
        <w:rPr>
          <w:rFonts w:ascii="Arial" w:hAnsi="Arial" w:cs="Arial"/>
          <w:sz w:val="24"/>
          <w:szCs w:val="24"/>
        </w:rPr>
        <w:t>W</w:t>
      </w:r>
      <w:r w:rsidR="002809AA" w:rsidRPr="008D02D9">
        <w:rPr>
          <w:rFonts w:ascii="Arial" w:hAnsi="Arial" w:cs="Arial"/>
          <w:sz w:val="24"/>
          <w:szCs w:val="24"/>
        </w:rPr>
        <w:t>nioskodawcy w formie pisemnej lub w formie elektronicznej informację o zatwierdzonym wyniku oceny projektu oznaczającym wybór projektu do dofinansowania albo informację o negatywnej ocenie projektu</w:t>
      </w:r>
      <w:r w:rsidR="00F70158" w:rsidRPr="008D02D9">
        <w:rPr>
          <w:rFonts w:ascii="Arial" w:hAnsi="Arial" w:cs="Arial"/>
          <w:sz w:val="24"/>
          <w:szCs w:val="24"/>
        </w:rPr>
        <w:t xml:space="preserve"> wraz z uzasadnieniem</w:t>
      </w:r>
      <w:r w:rsidR="002809AA" w:rsidRPr="008D02D9">
        <w:rPr>
          <w:rFonts w:ascii="Arial" w:hAnsi="Arial" w:cs="Arial"/>
          <w:sz w:val="24"/>
          <w:szCs w:val="24"/>
        </w:rPr>
        <w:t>.</w:t>
      </w:r>
    </w:p>
    <w:p w14:paraId="3AE12F7F" w14:textId="6B76173B" w:rsidR="00887DC7" w:rsidRDefault="00887DC7" w:rsidP="00C6299D">
      <w:pPr>
        <w:shd w:val="clear" w:color="auto" w:fill="FFFFFF"/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1A408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Zgodnie z art. 57 </w:t>
      </w:r>
      <w:r w:rsidR="008A4B97">
        <w:rPr>
          <w:rFonts w:ascii="Arial" w:hAnsi="Arial" w:cs="Arial"/>
          <w:sz w:val="24"/>
          <w:szCs w:val="24"/>
        </w:rPr>
        <w:t xml:space="preserve">ustawy </w:t>
      </w:r>
      <w:r>
        <w:rPr>
          <w:rFonts w:ascii="Arial" w:hAnsi="Arial" w:cs="Arial"/>
          <w:sz w:val="24"/>
          <w:szCs w:val="24"/>
        </w:rPr>
        <w:t>wdrożeniowej</w:t>
      </w:r>
      <w:r w:rsidR="0011316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 zatwierdzeniu wyników oceny dla wszystkich projektów objętych postępowaniem i po podjęciu uchwały ZWM w sprawie wyboru projektu do</w:t>
      </w:r>
      <w:r w:rsidR="00FF0491">
        <w:rPr>
          <w:rFonts w:ascii="Arial" w:hAnsi="Arial" w:cs="Arial"/>
          <w:sz w:val="24"/>
          <w:szCs w:val="24"/>
        </w:rPr>
        <w:t xml:space="preserve"> dofinansowania</w:t>
      </w:r>
      <w:r>
        <w:rPr>
          <w:rFonts w:ascii="Arial" w:hAnsi="Arial" w:cs="Arial"/>
          <w:sz w:val="24"/>
          <w:szCs w:val="24"/>
        </w:rPr>
        <w:t>, IZ zamieszcza na swojej stronie internetowej oraz na Portalu listę projektów wybranych do dofinansowania, tj. tych, które spełniły wszystkie kryteria wyboru i mieszczą się w ramach dostępnej alokacji</w:t>
      </w:r>
      <w:r w:rsidR="00614841">
        <w:rPr>
          <w:rFonts w:ascii="Arial" w:hAnsi="Arial" w:cs="Arial"/>
          <w:sz w:val="24"/>
          <w:szCs w:val="24"/>
        </w:rPr>
        <w:t xml:space="preserve"> </w:t>
      </w:r>
      <w:r w:rsidR="009A6322">
        <w:rPr>
          <w:rFonts w:ascii="Arial" w:hAnsi="Arial" w:cs="Arial"/>
          <w:sz w:val="24"/>
          <w:szCs w:val="24"/>
        </w:rPr>
        <w:t xml:space="preserve">(wraz z kwotą przyznanego dofinansowania) </w:t>
      </w:r>
      <w:r w:rsidR="00614841">
        <w:rPr>
          <w:rFonts w:ascii="Arial" w:hAnsi="Arial" w:cs="Arial"/>
          <w:sz w:val="24"/>
          <w:szCs w:val="24"/>
        </w:rPr>
        <w:t>oraz o projektach, które otrzymały ocenę negatywną</w:t>
      </w:r>
      <w:r w:rsidR="00B72A6F">
        <w:rPr>
          <w:rFonts w:ascii="Arial" w:hAnsi="Arial" w:cs="Arial"/>
          <w:sz w:val="24"/>
          <w:szCs w:val="24"/>
        </w:rPr>
        <w:t>, a</w:t>
      </w:r>
      <w:r w:rsidR="006228F7">
        <w:rPr>
          <w:rFonts w:ascii="Arial" w:hAnsi="Arial" w:cs="Arial"/>
          <w:sz w:val="24"/>
          <w:szCs w:val="24"/>
        </w:rPr>
        <w:t> </w:t>
      </w:r>
      <w:r w:rsidR="00B72A6F">
        <w:rPr>
          <w:rFonts w:ascii="Arial" w:hAnsi="Arial" w:cs="Arial"/>
          <w:sz w:val="24"/>
          <w:szCs w:val="24"/>
        </w:rPr>
        <w:t>także informację o składzie osobowym KOP</w:t>
      </w:r>
      <w:r w:rsidR="0038218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Zakończenie naboru oraz opublikowanie ww. informacji oznacza zakończenie tego postępowania.</w:t>
      </w:r>
    </w:p>
    <w:p w14:paraId="1F497C21" w14:textId="24ACEE26" w:rsidR="00012AC0" w:rsidRDefault="00012AC0" w:rsidP="00C6299D">
      <w:pPr>
        <w:shd w:val="clear" w:color="auto" w:fill="FFFFFF"/>
        <w:spacing w:after="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Rozdział 4. Decyzja o dofinansowaniu, umowa o dofinansowanie</w:t>
      </w:r>
    </w:p>
    <w:p w14:paraId="466CB047" w14:textId="675219ED" w:rsidR="00A90281" w:rsidRPr="00A90281" w:rsidRDefault="00A90281" w:rsidP="006228F7">
      <w:pPr>
        <w:pStyle w:val="Akapitzlist"/>
        <w:numPr>
          <w:ilvl w:val="0"/>
          <w:numId w:val="32"/>
        </w:numPr>
        <w:shd w:val="clear" w:color="auto" w:fill="FFFFFF"/>
        <w:tabs>
          <w:tab w:val="left" w:pos="284"/>
        </w:tabs>
        <w:spacing w:after="160"/>
        <w:ind w:left="0" w:firstLine="0"/>
        <w:contextualSpacing w:val="0"/>
        <w:rPr>
          <w:rFonts w:ascii="Arial" w:hAnsi="Arial" w:cs="Arial"/>
          <w:sz w:val="24"/>
          <w:szCs w:val="24"/>
        </w:rPr>
      </w:pPr>
      <w:r w:rsidRPr="00324854">
        <w:rPr>
          <w:rFonts w:ascii="Arial" w:hAnsi="Arial" w:cs="Arial"/>
          <w:sz w:val="24"/>
          <w:szCs w:val="24"/>
        </w:rPr>
        <w:t>IZ, kontraktując środki, uwzględnia aktualną w danym miesiącu wartość algorytmu wyrażającego w PLN miesięczny limit środków możliwych do zakontraktowania</w:t>
      </w:r>
      <w:r>
        <w:rPr>
          <w:rFonts w:ascii="Arial" w:hAnsi="Arial" w:cs="Arial"/>
          <w:sz w:val="24"/>
          <w:szCs w:val="24"/>
        </w:rPr>
        <w:t>.</w:t>
      </w:r>
    </w:p>
    <w:p w14:paraId="77239446" w14:textId="7ACE1E76" w:rsidR="00CF2478" w:rsidRDefault="00270A78" w:rsidP="00376CB8">
      <w:pPr>
        <w:pStyle w:val="Akapitzlist"/>
        <w:numPr>
          <w:ilvl w:val="0"/>
          <w:numId w:val="32"/>
        </w:numPr>
        <w:shd w:val="clear" w:color="auto" w:fill="FFFFFF"/>
        <w:tabs>
          <w:tab w:val="left" w:pos="284"/>
        </w:tabs>
        <w:spacing w:after="160"/>
        <w:ind w:left="0" w:firstLine="0"/>
        <w:contextualSpacing w:val="0"/>
        <w:rPr>
          <w:rFonts w:ascii="Arial" w:hAnsi="Arial" w:cs="Arial"/>
          <w:sz w:val="24"/>
          <w:szCs w:val="24"/>
        </w:rPr>
      </w:pPr>
      <w:r w:rsidRPr="00270A78">
        <w:rPr>
          <w:rFonts w:ascii="Arial" w:hAnsi="Arial" w:cs="Arial"/>
          <w:sz w:val="24"/>
          <w:szCs w:val="24"/>
        </w:rPr>
        <w:t>W celu</w:t>
      </w:r>
      <w:r>
        <w:rPr>
          <w:rFonts w:ascii="Arial" w:hAnsi="Arial" w:cs="Arial"/>
          <w:sz w:val="24"/>
          <w:szCs w:val="24"/>
        </w:rPr>
        <w:t xml:space="preserve"> objęcia projektu dofinansowaniem, IZ </w:t>
      </w:r>
      <w:r w:rsidR="00686557">
        <w:rPr>
          <w:rFonts w:ascii="Arial" w:hAnsi="Arial" w:cs="Arial"/>
          <w:sz w:val="24"/>
          <w:szCs w:val="24"/>
        </w:rPr>
        <w:t>po dokonaniu wyboru</w:t>
      </w:r>
      <w:r>
        <w:rPr>
          <w:rFonts w:ascii="Arial" w:hAnsi="Arial" w:cs="Arial"/>
          <w:sz w:val="24"/>
          <w:szCs w:val="24"/>
        </w:rPr>
        <w:t>, zawiera z</w:t>
      </w:r>
      <w:r w:rsidR="009D38AD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jego wnioskodawcą umowę o dofinansowanie projektu, której wzór określa </w:t>
      </w:r>
      <w:r w:rsidR="00716CF5">
        <w:rPr>
          <w:rFonts w:ascii="Arial" w:hAnsi="Arial" w:cs="Arial"/>
          <w:b/>
          <w:sz w:val="24"/>
          <w:szCs w:val="24"/>
        </w:rPr>
        <w:t>z</w:t>
      </w:r>
      <w:r w:rsidRPr="00D77654">
        <w:rPr>
          <w:rFonts w:ascii="Arial" w:hAnsi="Arial" w:cs="Arial"/>
          <w:b/>
          <w:sz w:val="24"/>
          <w:szCs w:val="24"/>
        </w:rPr>
        <w:t xml:space="preserve">ałącznik nr </w:t>
      </w:r>
      <w:r w:rsidR="00716CF5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do Regulaminu lub po</w:t>
      </w:r>
      <w:r w:rsidR="00686557">
        <w:rPr>
          <w:rFonts w:ascii="Arial" w:hAnsi="Arial" w:cs="Arial"/>
          <w:sz w:val="24"/>
          <w:szCs w:val="24"/>
        </w:rPr>
        <w:t xml:space="preserve">dejmuje w drodze uchwały </w:t>
      </w:r>
      <w:r>
        <w:rPr>
          <w:rFonts w:ascii="Arial" w:hAnsi="Arial" w:cs="Arial"/>
          <w:sz w:val="24"/>
          <w:szCs w:val="24"/>
        </w:rPr>
        <w:t>decyzję o</w:t>
      </w:r>
      <w:r w:rsidR="00E71BD4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dofinansowaniu projektu, zgodnie ze wzorem określonym w </w:t>
      </w:r>
      <w:r w:rsidR="00716CF5">
        <w:rPr>
          <w:rFonts w:ascii="Arial" w:hAnsi="Arial" w:cs="Arial"/>
          <w:b/>
          <w:sz w:val="24"/>
          <w:szCs w:val="24"/>
        </w:rPr>
        <w:t>z</w:t>
      </w:r>
      <w:r w:rsidRPr="00270A78">
        <w:rPr>
          <w:rFonts w:ascii="Arial" w:hAnsi="Arial" w:cs="Arial"/>
          <w:b/>
          <w:sz w:val="24"/>
          <w:szCs w:val="24"/>
        </w:rPr>
        <w:t xml:space="preserve">ałączniku nr </w:t>
      </w:r>
      <w:r w:rsidR="00716CF5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do Regulaminu.</w:t>
      </w:r>
    </w:p>
    <w:p w14:paraId="6CD1AA4D" w14:textId="50CE63D2" w:rsidR="00EB6427" w:rsidRDefault="00EB6427" w:rsidP="00975071">
      <w:pPr>
        <w:pStyle w:val="Akapitzlist"/>
        <w:numPr>
          <w:ilvl w:val="0"/>
          <w:numId w:val="32"/>
        </w:numPr>
        <w:shd w:val="clear" w:color="auto" w:fill="FFFFFF"/>
        <w:tabs>
          <w:tab w:val="left" w:pos="284"/>
        </w:tabs>
        <w:spacing w:after="160"/>
        <w:ind w:left="0" w:firstLine="0"/>
        <w:rPr>
          <w:rFonts w:ascii="Arial" w:hAnsi="Arial" w:cs="Arial"/>
          <w:sz w:val="24"/>
          <w:szCs w:val="24"/>
        </w:rPr>
      </w:pPr>
      <w:r w:rsidRPr="0081562D">
        <w:rPr>
          <w:rFonts w:ascii="Arial" w:hAnsi="Arial" w:cs="Arial"/>
          <w:sz w:val="24"/>
          <w:szCs w:val="24"/>
        </w:rPr>
        <w:t>Przed zawarciem umowy o dofinansowanie lub podjęciem decyzji o</w:t>
      </w:r>
      <w:r w:rsidR="00A42135">
        <w:rPr>
          <w:rFonts w:ascii="Arial" w:hAnsi="Arial" w:cs="Arial"/>
          <w:sz w:val="24"/>
          <w:szCs w:val="24"/>
        </w:rPr>
        <w:t> </w:t>
      </w:r>
      <w:r w:rsidRPr="0081562D">
        <w:rPr>
          <w:rFonts w:ascii="Arial" w:hAnsi="Arial" w:cs="Arial"/>
          <w:sz w:val="24"/>
          <w:szCs w:val="24"/>
        </w:rPr>
        <w:t>dofinansowaniu</w:t>
      </w:r>
      <w:r>
        <w:rPr>
          <w:rFonts w:ascii="Arial" w:hAnsi="Arial" w:cs="Arial"/>
          <w:sz w:val="24"/>
          <w:szCs w:val="24"/>
        </w:rPr>
        <w:t xml:space="preserve"> projektu</w:t>
      </w:r>
      <w:r w:rsidRPr="0081562D">
        <w:rPr>
          <w:rFonts w:ascii="Arial" w:hAnsi="Arial" w:cs="Arial"/>
          <w:sz w:val="24"/>
          <w:szCs w:val="24"/>
        </w:rPr>
        <w:t>, wnioskodawca, którego projekt został wybrany do dofinansowania</w:t>
      </w:r>
      <w:r>
        <w:rPr>
          <w:rFonts w:ascii="Arial" w:hAnsi="Arial" w:cs="Arial"/>
          <w:sz w:val="24"/>
          <w:szCs w:val="24"/>
        </w:rPr>
        <w:t>,</w:t>
      </w:r>
      <w:r w:rsidRPr="0081562D">
        <w:rPr>
          <w:rFonts w:ascii="Arial" w:hAnsi="Arial" w:cs="Arial"/>
          <w:sz w:val="24"/>
          <w:szCs w:val="24"/>
        </w:rPr>
        <w:t xml:space="preserve"> udostępnia IZ w systemie IGA </w:t>
      </w:r>
      <w:r w:rsidR="00217675">
        <w:rPr>
          <w:rFonts w:ascii="Arial" w:hAnsi="Arial" w:cs="Arial"/>
          <w:sz w:val="24"/>
          <w:szCs w:val="24"/>
        </w:rPr>
        <w:t xml:space="preserve">(moduł Umowa) </w:t>
      </w:r>
      <w:r w:rsidRPr="0081562D">
        <w:rPr>
          <w:rFonts w:ascii="Arial" w:hAnsi="Arial" w:cs="Arial"/>
          <w:sz w:val="24"/>
          <w:szCs w:val="24"/>
        </w:rPr>
        <w:t>dane niezbędne do zawarcia umowy/podjęcia decyzji. L</w:t>
      </w:r>
      <w:r w:rsidRPr="00237BF3">
        <w:rPr>
          <w:rFonts w:ascii="Arial" w:hAnsi="Arial" w:cs="Arial"/>
          <w:sz w:val="24"/>
          <w:szCs w:val="24"/>
        </w:rPr>
        <w:t>ist</w:t>
      </w:r>
      <w:r>
        <w:rPr>
          <w:rFonts w:ascii="Arial" w:hAnsi="Arial" w:cs="Arial"/>
          <w:sz w:val="24"/>
          <w:szCs w:val="24"/>
        </w:rPr>
        <w:t>ę</w:t>
      </w:r>
      <w:r w:rsidRPr="0081562D">
        <w:rPr>
          <w:rFonts w:ascii="Arial" w:hAnsi="Arial" w:cs="Arial"/>
          <w:sz w:val="24"/>
          <w:szCs w:val="24"/>
        </w:rPr>
        <w:t xml:space="preserve"> </w:t>
      </w:r>
      <w:r w:rsidRPr="00CE6BE3">
        <w:rPr>
          <w:rFonts w:ascii="Arial" w:hAnsi="Arial" w:cs="Arial"/>
          <w:sz w:val="24"/>
          <w:szCs w:val="24"/>
        </w:rPr>
        <w:t>informacji niezbędnych</w:t>
      </w:r>
      <w:r w:rsidRPr="0081562D">
        <w:rPr>
          <w:rFonts w:ascii="Arial" w:hAnsi="Arial" w:cs="Arial"/>
          <w:sz w:val="24"/>
          <w:szCs w:val="24"/>
        </w:rPr>
        <w:t xml:space="preserve"> do podpisania umowy o dofinansowanie projektu/przygotowania uchwały w sprawie decyzji o</w:t>
      </w:r>
      <w:r w:rsidR="00A42135">
        <w:rPr>
          <w:rFonts w:ascii="Arial" w:hAnsi="Arial" w:cs="Arial"/>
          <w:sz w:val="24"/>
          <w:szCs w:val="24"/>
        </w:rPr>
        <w:t> </w:t>
      </w:r>
      <w:r w:rsidRPr="0081562D">
        <w:rPr>
          <w:rFonts w:ascii="Arial" w:hAnsi="Arial" w:cs="Arial"/>
          <w:sz w:val="24"/>
          <w:szCs w:val="24"/>
        </w:rPr>
        <w:t>dofinansowaniu projektu</w:t>
      </w:r>
      <w:r>
        <w:rPr>
          <w:rFonts w:ascii="Arial" w:hAnsi="Arial" w:cs="Arial"/>
          <w:sz w:val="24"/>
          <w:szCs w:val="24"/>
        </w:rPr>
        <w:t xml:space="preserve"> określa </w:t>
      </w:r>
      <w:r w:rsidRPr="0081562D">
        <w:rPr>
          <w:rFonts w:ascii="Arial" w:hAnsi="Arial" w:cs="Arial"/>
          <w:b/>
          <w:sz w:val="24"/>
          <w:szCs w:val="24"/>
        </w:rPr>
        <w:t>załącznik nr 7</w:t>
      </w:r>
      <w:r>
        <w:rPr>
          <w:rFonts w:ascii="Arial" w:hAnsi="Arial" w:cs="Arial"/>
          <w:sz w:val="24"/>
          <w:szCs w:val="24"/>
        </w:rPr>
        <w:t>.</w:t>
      </w:r>
    </w:p>
    <w:p w14:paraId="369493D3" w14:textId="77777777" w:rsidR="00EB6427" w:rsidRPr="00EB6427" w:rsidRDefault="00EB6427" w:rsidP="00975071">
      <w:pPr>
        <w:pStyle w:val="Akapitzlist"/>
        <w:shd w:val="clear" w:color="auto" w:fill="FFFFFF"/>
        <w:tabs>
          <w:tab w:val="left" w:pos="284"/>
        </w:tabs>
        <w:spacing w:after="160"/>
        <w:ind w:left="0"/>
        <w:rPr>
          <w:rFonts w:ascii="Arial" w:hAnsi="Arial" w:cs="Arial"/>
          <w:sz w:val="24"/>
          <w:szCs w:val="24"/>
        </w:rPr>
      </w:pPr>
    </w:p>
    <w:p w14:paraId="487C69FC" w14:textId="53DC30E0" w:rsidR="00CF4E15" w:rsidRDefault="006B1229" w:rsidP="00376CB8">
      <w:pPr>
        <w:pStyle w:val="Akapitzlist"/>
        <w:numPr>
          <w:ilvl w:val="0"/>
          <w:numId w:val="32"/>
        </w:numPr>
        <w:shd w:val="clear" w:color="auto" w:fill="FFFFFF"/>
        <w:tabs>
          <w:tab w:val="left" w:pos="284"/>
        </w:tabs>
        <w:spacing w:after="160"/>
        <w:ind w:left="0" w:firstLine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IZ zastrzega możliwość zmiany zapisów Umowy/Decyzji, wynikających z</w:t>
      </w:r>
      <w:r w:rsidR="001B11E3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dostosowania do zmieniających się aktów prawnych, stanowisk IZ FEM 2021-2027 lub wytycznych. Zmiany Umowy/Decyzji są dokonywane w sposób i na warunkach w</w:t>
      </w:r>
      <w:r w:rsidR="001B11E3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nich zawartych.</w:t>
      </w:r>
    </w:p>
    <w:p w14:paraId="515F350A" w14:textId="5A16F6DF" w:rsidR="004D483F" w:rsidRDefault="006B1229" w:rsidP="00C6299D">
      <w:pPr>
        <w:pStyle w:val="Akapitzlist"/>
        <w:numPr>
          <w:ilvl w:val="0"/>
          <w:numId w:val="32"/>
        </w:numPr>
        <w:shd w:val="clear" w:color="auto" w:fill="FFFFFF"/>
        <w:tabs>
          <w:tab w:val="left" w:pos="284"/>
        </w:tabs>
        <w:spacing w:after="120"/>
        <w:ind w:left="0" w:firstLine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 objęty dofinansowaniem może być zmieniony za zgodą IZ, jeśli zmiany nie wpłynęłyby na wynik oceny projektu w sposób, który skutkowałby negatywną oceną projektu, albo zmiany wynikają z wystąpienia okoliczności niezależnych od Beneficjenta, których nie mógł przewidzieć, działając z należytą starannością oraz zmieniony projekt w wystarczającym stopniu będzie przyczyniał się do realizacji celów programu (art. 62 ustawy wdrożeniowej</w:t>
      </w:r>
      <w:r w:rsidR="001C4B2C">
        <w:rPr>
          <w:rFonts w:ascii="Arial" w:hAnsi="Arial" w:cs="Arial"/>
          <w:sz w:val="24"/>
          <w:szCs w:val="24"/>
        </w:rPr>
        <w:t>)</w:t>
      </w:r>
      <w:r w:rsidR="00BE45A6">
        <w:rPr>
          <w:rFonts w:ascii="Arial" w:hAnsi="Arial" w:cs="Arial"/>
          <w:sz w:val="24"/>
          <w:szCs w:val="24"/>
        </w:rPr>
        <w:t>.</w:t>
      </w:r>
    </w:p>
    <w:p w14:paraId="6BD168B5" w14:textId="0D3D823F" w:rsidR="004D483F" w:rsidRPr="008219FF" w:rsidRDefault="004D483F" w:rsidP="008219FF">
      <w:pPr>
        <w:shd w:val="clear" w:color="auto" w:fill="FFFFFF"/>
        <w:spacing w:after="160" w:line="360" w:lineRule="auto"/>
        <w:rPr>
          <w:rFonts w:ascii="Arial" w:hAnsi="Arial" w:cs="Arial"/>
          <w:b/>
          <w:sz w:val="24"/>
          <w:szCs w:val="24"/>
        </w:rPr>
      </w:pPr>
      <w:r w:rsidRPr="008219FF">
        <w:rPr>
          <w:rFonts w:ascii="Arial" w:hAnsi="Arial" w:cs="Arial"/>
          <w:b/>
          <w:sz w:val="24"/>
          <w:szCs w:val="24"/>
        </w:rPr>
        <w:t>Rozdział 5. Komunikacja</w:t>
      </w:r>
    </w:p>
    <w:p w14:paraId="3F1E74BF" w14:textId="2C66284C" w:rsidR="004D483F" w:rsidRPr="00BE45A6" w:rsidRDefault="004D483F" w:rsidP="00573F9C">
      <w:pPr>
        <w:shd w:val="clear" w:color="auto" w:fill="FFFFFF"/>
        <w:tabs>
          <w:tab w:val="left" w:pos="284"/>
        </w:tabs>
        <w:spacing w:after="160"/>
        <w:rPr>
          <w:rFonts w:ascii="Arial" w:hAnsi="Arial" w:cs="Arial"/>
          <w:sz w:val="24"/>
          <w:szCs w:val="24"/>
        </w:rPr>
      </w:pPr>
      <w:r w:rsidRPr="00BE45A6">
        <w:rPr>
          <w:rFonts w:ascii="Arial" w:hAnsi="Arial" w:cs="Arial"/>
          <w:sz w:val="24"/>
          <w:szCs w:val="24"/>
        </w:rPr>
        <w:t xml:space="preserve">Komunikacja z ION odbywa się drogą elektroniczną </w:t>
      </w:r>
      <w:r>
        <w:rPr>
          <w:rFonts w:ascii="Arial" w:hAnsi="Arial" w:cs="Arial"/>
          <w:sz w:val="24"/>
          <w:szCs w:val="24"/>
        </w:rPr>
        <w:t>(</w:t>
      </w:r>
      <w:r w:rsidR="00020643">
        <w:rPr>
          <w:rFonts w:ascii="Arial" w:hAnsi="Arial" w:cs="Arial"/>
          <w:sz w:val="24"/>
          <w:szCs w:val="24"/>
        </w:rPr>
        <w:t xml:space="preserve">IGA, </w:t>
      </w:r>
      <w:proofErr w:type="spellStart"/>
      <w:r w:rsidRPr="00BE45A6">
        <w:rPr>
          <w:rFonts w:ascii="Arial" w:hAnsi="Arial" w:cs="Arial"/>
          <w:sz w:val="24"/>
          <w:szCs w:val="24"/>
        </w:rPr>
        <w:t>ePUAP</w:t>
      </w:r>
      <w:r w:rsidRPr="00A405BF">
        <w:rPr>
          <w:rFonts w:ascii="Arial" w:hAnsi="Arial" w:cs="Arial"/>
          <w:sz w:val="24"/>
          <w:szCs w:val="24"/>
        </w:rPr>
        <w:t>,</w:t>
      </w:r>
      <w:r w:rsidR="00BC0480" w:rsidRPr="00A405BF">
        <w:rPr>
          <w:rFonts w:ascii="Arial" w:hAnsi="Arial" w:cs="Arial"/>
          <w:sz w:val="24"/>
          <w:szCs w:val="24"/>
        </w:rPr>
        <w:t>e</w:t>
      </w:r>
      <w:proofErr w:type="spellEnd"/>
      <w:r w:rsidR="00BC0480" w:rsidRPr="00A405BF">
        <w:rPr>
          <w:rFonts w:ascii="Arial" w:hAnsi="Arial" w:cs="Arial"/>
          <w:sz w:val="24"/>
          <w:szCs w:val="24"/>
        </w:rPr>
        <w:t>-doręczenia</w:t>
      </w:r>
      <w:r w:rsidR="00BC0480">
        <w:rPr>
          <w:rFonts w:ascii="Arial" w:hAnsi="Arial" w:cs="Arial"/>
          <w:sz w:val="24"/>
          <w:szCs w:val="24"/>
        </w:rPr>
        <w:t>,</w:t>
      </w:r>
      <w:r w:rsidRPr="00BE45A6">
        <w:rPr>
          <w:rFonts w:ascii="Arial" w:hAnsi="Arial" w:cs="Arial"/>
          <w:sz w:val="24"/>
          <w:szCs w:val="24"/>
        </w:rPr>
        <w:t xml:space="preserve"> e</w:t>
      </w:r>
      <w:r w:rsidR="00E11D74">
        <w:rPr>
          <w:rFonts w:ascii="Arial" w:hAnsi="Arial" w:cs="Arial"/>
          <w:sz w:val="24"/>
          <w:szCs w:val="24"/>
        </w:rPr>
        <w:t> - </w:t>
      </w:r>
      <w:r w:rsidRPr="00BE45A6">
        <w:rPr>
          <w:rFonts w:ascii="Arial" w:hAnsi="Arial" w:cs="Arial"/>
          <w:sz w:val="24"/>
          <w:szCs w:val="24"/>
        </w:rPr>
        <w:t>mail) oraz telefoniczną</w:t>
      </w:r>
      <w:r w:rsidR="00573F9C">
        <w:rPr>
          <w:rFonts w:ascii="Arial" w:hAnsi="Arial" w:cs="Arial"/>
          <w:sz w:val="24"/>
          <w:szCs w:val="24"/>
        </w:rPr>
        <w:t>, z zastrzeżeniem czynności wymagających zastosowania określonego sposobu komunikacji, wskazanego w niniejszym Regulaminie</w:t>
      </w:r>
      <w:r w:rsidRPr="00BE45A6">
        <w:rPr>
          <w:rFonts w:ascii="Arial" w:hAnsi="Arial" w:cs="Arial"/>
          <w:sz w:val="24"/>
          <w:szCs w:val="24"/>
        </w:rPr>
        <w:t xml:space="preserve">: </w:t>
      </w:r>
    </w:p>
    <w:p w14:paraId="0E71A492" w14:textId="476CE038" w:rsidR="004D483F" w:rsidRPr="00BE45A6" w:rsidRDefault="004D483F" w:rsidP="004A6A11">
      <w:pPr>
        <w:shd w:val="clear" w:color="auto" w:fill="FFFFFF"/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BE45A6">
        <w:rPr>
          <w:rFonts w:ascii="Arial" w:hAnsi="Arial" w:cs="Arial"/>
          <w:sz w:val="24"/>
          <w:szCs w:val="24"/>
        </w:rPr>
        <w:t xml:space="preserve">Urząd Marszałkowski Województwa </w:t>
      </w:r>
      <w:r>
        <w:rPr>
          <w:rFonts w:ascii="Arial" w:hAnsi="Arial" w:cs="Arial"/>
          <w:sz w:val="24"/>
          <w:szCs w:val="24"/>
        </w:rPr>
        <w:t>Małopolskiego</w:t>
      </w:r>
    </w:p>
    <w:p w14:paraId="1F3E6C87" w14:textId="2A1F70D1" w:rsidR="004D483F" w:rsidRDefault="004D483F" w:rsidP="004A6A11">
      <w:pPr>
        <w:shd w:val="clear" w:color="auto" w:fill="FFFFFF"/>
        <w:tabs>
          <w:tab w:val="left" w:pos="0"/>
        </w:tabs>
        <w:rPr>
          <w:rFonts w:ascii="Arial" w:hAnsi="Arial" w:cs="Arial"/>
          <w:sz w:val="24"/>
          <w:szCs w:val="24"/>
        </w:rPr>
      </w:pPr>
      <w:r w:rsidRPr="00BE45A6">
        <w:rPr>
          <w:rFonts w:ascii="Arial" w:hAnsi="Arial" w:cs="Arial"/>
          <w:sz w:val="24"/>
          <w:szCs w:val="24"/>
        </w:rPr>
        <w:t xml:space="preserve">Departament </w:t>
      </w:r>
      <w:r w:rsidR="00BC0480">
        <w:rPr>
          <w:rFonts w:ascii="Arial" w:hAnsi="Arial" w:cs="Arial"/>
          <w:sz w:val="24"/>
          <w:szCs w:val="24"/>
        </w:rPr>
        <w:t>Systemu Zarządzania Programami</w:t>
      </w:r>
      <w:r>
        <w:rPr>
          <w:rFonts w:ascii="Arial" w:hAnsi="Arial" w:cs="Arial"/>
          <w:sz w:val="24"/>
          <w:szCs w:val="24"/>
        </w:rPr>
        <w:t xml:space="preserve"> Europejski</w:t>
      </w:r>
      <w:r w:rsidR="00BC0480">
        <w:rPr>
          <w:rFonts w:ascii="Arial" w:hAnsi="Arial" w:cs="Arial"/>
          <w:sz w:val="24"/>
          <w:szCs w:val="24"/>
        </w:rPr>
        <w:t>mi</w:t>
      </w:r>
    </w:p>
    <w:p w14:paraId="49CED34C" w14:textId="1337BEB2" w:rsidR="004D483F" w:rsidRDefault="004D483F">
      <w:pPr>
        <w:shd w:val="clear" w:color="auto" w:fill="FFFFFF"/>
        <w:tabs>
          <w:tab w:val="left" w:pos="0"/>
        </w:tabs>
        <w:rPr>
          <w:rFonts w:ascii="Arial" w:hAnsi="Arial" w:cs="Arial"/>
          <w:sz w:val="24"/>
          <w:szCs w:val="24"/>
        </w:rPr>
      </w:pPr>
      <w:r w:rsidRPr="00BE45A6">
        <w:rPr>
          <w:rFonts w:ascii="Arial" w:hAnsi="Arial" w:cs="Arial"/>
          <w:sz w:val="24"/>
          <w:szCs w:val="24"/>
        </w:rPr>
        <w:t xml:space="preserve">E-mail: </w:t>
      </w:r>
      <w:hyperlink r:id="rId11" w:history="1">
        <w:r w:rsidR="00BC0480" w:rsidRPr="00BC0480">
          <w:rPr>
            <w:rStyle w:val="Hipercze"/>
            <w:rFonts w:ascii="Arial" w:hAnsi="Arial" w:cs="Arial"/>
            <w:sz w:val="24"/>
            <w:szCs w:val="24"/>
          </w:rPr>
          <w:t>sekretariat.sp@umwm.malopolska.pl</w:t>
        </w:r>
      </w:hyperlink>
    </w:p>
    <w:p w14:paraId="45CB1CC0" w14:textId="5C9B720D" w:rsidR="004D483F" w:rsidRDefault="004D483F" w:rsidP="004A6A11">
      <w:pPr>
        <w:shd w:val="clear" w:color="auto" w:fill="FFFFFF"/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Telefon: +48 (12) 29 90</w:t>
      </w:r>
      <w:r w:rsidR="00E1507D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940</w:t>
      </w:r>
    </w:p>
    <w:p w14:paraId="4CE12BFE" w14:textId="77777777" w:rsidR="00E1507D" w:rsidRDefault="00E1507D" w:rsidP="004A6A11">
      <w:pPr>
        <w:shd w:val="clear" w:color="auto" w:fill="FFFFFF"/>
        <w:tabs>
          <w:tab w:val="left" w:pos="0"/>
        </w:tabs>
        <w:spacing w:after="120"/>
        <w:rPr>
          <w:rFonts w:ascii="Arial" w:hAnsi="Arial" w:cs="Arial"/>
          <w:sz w:val="24"/>
          <w:szCs w:val="24"/>
        </w:rPr>
      </w:pPr>
      <w:r w:rsidRPr="00203B8B">
        <w:rPr>
          <w:rFonts w:ascii="Arial" w:hAnsi="Arial" w:cs="Arial"/>
          <w:sz w:val="24"/>
          <w:szCs w:val="24"/>
        </w:rPr>
        <w:t>Informacji dla Wnioskodawców ubiegającyc</w:t>
      </w:r>
      <w:r>
        <w:rPr>
          <w:rFonts w:ascii="Arial" w:hAnsi="Arial" w:cs="Arial"/>
          <w:sz w:val="24"/>
          <w:szCs w:val="24"/>
        </w:rPr>
        <w:t>h się o dofinansowanie udziela również</w:t>
      </w:r>
    </w:p>
    <w:p w14:paraId="7561A00A" w14:textId="77777777" w:rsidR="00E1507D" w:rsidRDefault="00E1507D" w:rsidP="00E1507D">
      <w:pPr>
        <w:shd w:val="clear" w:color="auto" w:fill="FFFFFF"/>
        <w:tabs>
          <w:tab w:val="left" w:pos="0"/>
        </w:tabs>
        <w:rPr>
          <w:rFonts w:ascii="Arial" w:hAnsi="Arial" w:cs="Arial"/>
          <w:sz w:val="24"/>
          <w:szCs w:val="24"/>
        </w:rPr>
      </w:pPr>
      <w:r w:rsidRPr="00203B8B">
        <w:rPr>
          <w:rFonts w:ascii="Arial" w:hAnsi="Arial" w:cs="Arial"/>
          <w:sz w:val="24"/>
          <w:szCs w:val="24"/>
        </w:rPr>
        <w:t>Główny Punkt Informacyjny F</w:t>
      </w:r>
      <w:r>
        <w:rPr>
          <w:rFonts w:ascii="Arial" w:hAnsi="Arial" w:cs="Arial"/>
          <w:sz w:val="24"/>
          <w:szCs w:val="24"/>
        </w:rPr>
        <w:t xml:space="preserve">unduszy Europejskich w Krakowie </w:t>
      </w:r>
      <w:r>
        <w:rPr>
          <w:rFonts w:ascii="Arial" w:hAnsi="Arial" w:cs="Arial"/>
          <w:sz w:val="24"/>
          <w:szCs w:val="24"/>
        </w:rPr>
        <w:br/>
        <w:t>ul. Wielicka 72B, 30-552 Kraków</w:t>
      </w:r>
      <w:r>
        <w:rPr>
          <w:rFonts w:ascii="Arial" w:hAnsi="Arial" w:cs="Arial"/>
          <w:sz w:val="24"/>
          <w:szCs w:val="24"/>
        </w:rPr>
        <w:br/>
      </w:r>
      <w:r w:rsidRPr="00D14387">
        <w:rPr>
          <w:rFonts w:ascii="Arial" w:hAnsi="Arial" w:cs="Arial"/>
          <w:sz w:val="24"/>
          <w:szCs w:val="24"/>
        </w:rPr>
        <w:t>e-mail: PIFE.KRAKOW@umwm.malopolska.pl;</w:t>
      </w:r>
    </w:p>
    <w:p w14:paraId="3D4587A2" w14:textId="77777777" w:rsidR="00E1507D" w:rsidRDefault="00E1507D" w:rsidP="00E1507D">
      <w:pPr>
        <w:shd w:val="clear" w:color="auto" w:fill="FFFFFF"/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godzinach: pon. 8:00 –</w:t>
      </w:r>
      <w:r w:rsidRPr="00203B8B">
        <w:rPr>
          <w:rFonts w:ascii="Arial" w:hAnsi="Arial" w:cs="Arial"/>
          <w:sz w:val="24"/>
          <w:szCs w:val="24"/>
        </w:rPr>
        <w:t>18:00, wt. – pt. 8:00 – 16:00</w:t>
      </w:r>
    </w:p>
    <w:p w14:paraId="653EF752" w14:textId="77777777" w:rsidR="00E1507D" w:rsidRPr="00BE45A6" w:rsidRDefault="00E1507D" w:rsidP="004A6A11">
      <w:pPr>
        <w:shd w:val="clear" w:color="auto" w:fill="FFFFFF"/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00EE8E39" w14:textId="69AE72DF" w:rsidR="000157A6" w:rsidRPr="001C4B2C" w:rsidRDefault="00890186" w:rsidP="001C4B2C">
      <w:pPr>
        <w:shd w:val="clear" w:color="auto" w:fill="FFFFFF"/>
        <w:tabs>
          <w:tab w:val="left" w:pos="426"/>
        </w:tabs>
        <w:spacing w:after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C4B2C">
        <w:rPr>
          <w:rFonts w:ascii="Arial" w:hAnsi="Arial" w:cs="Arial"/>
          <w:b/>
          <w:sz w:val="24"/>
          <w:szCs w:val="24"/>
        </w:rPr>
        <w:t>S</w:t>
      </w:r>
      <w:r w:rsidR="000157A6" w:rsidRPr="001C4B2C">
        <w:rPr>
          <w:rFonts w:ascii="Arial" w:hAnsi="Arial" w:cs="Arial"/>
          <w:b/>
          <w:sz w:val="24"/>
          <w:szCs w:val="24"/>
        </w:rPr>
        <w:t>pis za</w:t>
      </w:r>
      <w:r w:rsidR="000157A6" w:rsidRPr="001C4B2C">
        <w:rPr>
          <w:rFonts w:ascii="Arial" w:eastAsia="Times New Roman" w:hAnsi="Arial" w:cs="Arial"/>
          <w:b/>
          <w:sz w:val="24"/>
          <w:szCs w:val="24"/>
        </w:rPr>
        <w:t>łączników</w:t>
      </w:r>
      <w:r w:rsidR="002458A1" w:rsidRPr="001C4B2C">
        <w:rPr>
          <w:rFonts w:ascii="Arial" w:eastAsia="Times New Roman" w:hAnsi="Arial" w:cs="Arial"/>
          <w:b/>
          <w:sz w:val="24"/>
          <w:szCs w:val="24"/>
        </w:rPr>
        <w:t xml:space="preserve"> do </w:t>
      </w:r>
      <w:r w:rsidR="001C4B2C" w:rsidRPr="001C4B2C">
        <w:rPr>
          <w:rFonts w:ascii="Arial" w:eastAsia="Times New Roman" w:hAnsi="Arial" w:cs="Arial"/>
          <w:b/>
          <w:sz w:val="24"/>
          <w:szCs w:val="24"/>
        </w:rPr>
        <w:t>Regulaminu</w:t>
      </w:r>
      <w:r w:rsidR="00873C34" w:rsidRPr="001C4B2C">
        <w:rPr>
          <w:rFonts w:ascii="Arial" w:eastAsia="Times New Roman" w:hAnsi="Arial" w:cs="Arial"/>
          <w:b/>
          <w:sz w:val="24"/>
          <w:szCs w:val="24"/>
        </w:rPr>
        <w:t>:</w:t>
      </w:r>
    </w:p>
    <w:p w14:paraId="374FEB34" w14:textId="155A11F4" w:rsidR="003328E9" w:rsidRDefault="003328E9" w:rsidP="001334FB">
      <w:pPr>
        <w:shd w:val="clear" w:color="auto" w:fill="FFFFFF"/>
        <w:tabs>
          <w:tab w:val="left" w:pos="451"/>
        </w:tabs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Załącznik nr 1 – Kryteria wyboru zatwierdzone przez KM FEM 2021-2027</w:t>
      </w:r>
    </w:p>
    <w:p w14:paraId="1CA0F4B7" w14:textId="31DA7832" w:rsidR="003328E9" w:rsidRDefault="003328E9" w:rsidP="001334FB">
      <w:pPr>
        <w:shd w:val="clear" w:color="auto" w:fill="FFFFFF"/>
        <w:tabs>
          <w:tab w:val="left" w:pos="451"/>
        </w:tabs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Załącznik nr </w:t>
      </w:r>
      <w:r w:rsidR="00AE5AD9">
        <w:rPr>
          <w:rFonts w:ascii="Arial" w:hAnsi="Arial" w:cs="Arial"/>
          <w:spacing w:val="-3"/>
        </w:rPr>
        <w:t>2</w:t>
      </w:r>
      <w:r>
        <w:rPr>
          <w:rFonts w:ascii="Arial" w:hAnsi="Arial" w:cs="Arial"/>
          <w:spacing w:val="-3"/>
        </w:rPr>
        <w:t xml:space="preserve"> – Instrukcja wypełniania wniosku o dofinansowanie</w:t>
      </w:r>
    </w:p>
    <w:p w14:paraId="5D9075AC" w14:textId="7F788F22" w:rsidR="00B941BB" w:rsidRDefault="00B941BB" w:rsidP="001334FB">
      <w:pPr>
        <w:shd w:val="clear" w:color="auto" w:fill="FFFFFF"/>
        <w:tabs>
          <w:tab w:val="left" w:pos="451"/>
        </w:tabs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Załącznik nr </w:t>
      </w:r>
      <w:r w:rsidR="00AE5AD9">
        <w:rPr>
          <w:rFonts w:ascii="Arial" w:hAnsi="Arial" w:cs="Arial"/>
          <w:spacing w:val="-3"/>
        </w:rPr>
        <w:t>3</w:t>
      </w:r>
      <w:r>
        <w:rPr>
          <w:rFonts w:ascii="Arial" w:hAnsi="Arial" w:cs="Arial"/>
          <w:spacing w:val="-3"/>
        </w:rPr>
        <w:t xml:space="preserve"> </w:t>
      </w:r>
      <w:r w:rsidR="00573F9C">
        <w:rPr>
          <w:rFonts w:ascii="Arial" w:hAnsi="Arial" w:cs="Arial"/>
          <w:spacing w:val="-3"/>
        </w:rPr>
        <w:t>–</w:t>
      </w:r>
      <w:r>
        <w:rPr>
          <w:rFonts w:ascii="Arial" w:hAnsi="Arial" w:cs="Arial"/>
          <w:spacing w:val="-3"/>
        </w:rPr>
        <w:t xml:space="preserve"> </w:t>
      </w:r>
      <w:r w:rsidR="00573F9C">
        <w:rPr>
          <w:rFonts w:ascii="Arial" w:hAnsi="Arial" w:cs="Arial"/>
          <w:spacing w:val="-3"/>
        </w:rPr>
        <w:t>Wzór oświadczenia</w:t>
      </w:r>
      <w:r w:rsidRPr="00B941BB">
        <w:rPr>
          <w:rFonts w:ascii="Arial" w:hAnsi="Arial" w:cs="Arial"/>
          <w:spacing w:val="-3"/>
        </w:rPr>
        <w:t xml:space="preserve"> o przestrzeganiu przepisów antydyskryminacyjnych</w:t>
      </w:r>
    </w:p>
    <w:p w14:paraId="73329C8D" w14:textId="4F3DF971" w:rsidR="000831AA" w:rsidRDefault="003328E9" w:rsidP="001334FB">
      <w:pPr>
        <w:shd w:val="clear" w:color="auto" w:fill="FFFFFF"/>
        <w:tabs>
          <w:tab w:val="left" w:pos="451"/>
        </w:tabs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Załącznik nr </w:t>
      </w:r>
      <w:r w:rsidR="00AE5AD9">
        <w:rPr>
          <w:rFonts w:ascii="Arial" w:hAnsi="Arial" w:cs="Arial"/>
          <w:spacing w:val="-3"/>
        </w:rPr>
        <w:t>4</w:t>
      </w:r>
      <w:r>
        <w:rPr>
          <w:rFonts w:ascii="Arial" w:hAnsi="Arial" w:cs="Arial"/>
          <w:spacing w:val="-3"/>
        </w:rPr>
        <w:t xml:space="preserve"> – Wzór uchwały w sprawie</w:t>
      </w:r>
      <w:r w:rsidR="007C48C2">
        <w:rPr>
          <w:rFonts w:ascii="Arial" w:hAnsi="Arial" w:cs="Arial"/>
          <w:spacing w:val="-3"/>
        </w:rPr>
        <w:t xml:space="preserve"> wyboru projektu do dofinansowani</w:t>
      </w:r>
      <w:r w:rsidR="005E0B6A">
        <w:rPr>
          <w:rFonts w:ascii="Arial" w:hAnsi="Arial" w:cs="Arial"/>
          <w:spacing w:val="-3"/>
        </w:rPr>
        <w:t>a</w:t>
      </w:r>
      <w:r w:rsidR="007C48C2">
        <w:rPr>
          <w:rFonts w:ascii="Arial" w:hAnsi="Arial" w:cs="Arial"/>
          <w:spacing w:val="-3"/>
        </w:rPr>
        <w:t xml:space="preserve"> </w:t>
      </w:r>
    </w:p>
    <w:p w14:paraId="3E60831C" w14:textId="6A9BEAD2" w:rsidR="007C48C2" w:rsidRDefault="007C48C2" w:rsidP="001334FB">
      <w:pPr>
        <w:shd w:val="clear" w:color="auto" w:fill="FFFFFF"/>
        <w:tabs>
          <w:tab w:val="left" w:pos="451"/>
        </w:tabs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Załącznik nr </w:t>
      </w:r>
      <w:r w:rsidR="00AE5AD9">
        <w:rPr>
          <w:rFonts w:ascii="Arial" w:hAnsi="Arial" w:cs="Arial"/>
          <w:spacing w:val="-3"/>
        </w:rPr>
        <w:t>5</w:t>
      </w:r>
      <w:r>
        <w:rPr>
          <w:rFonts w:ascii="Arial" w:hAnsi="Arial" w:cs="Arial"/>
          <w:spacing w:val="-3"/>
        </w:rPr>
        <w:t xml:space="preserve"> – Wzór umowy o dofinansowanie</w:t>
      </w:r>
      <w:r w:rsidR="00AE5AD9">
        <w:rPr>
          <w:rFonts w:ascii="Arial" w:hAnsi="Arial" w:cs="Arial"/>
          <w:spacing w:val="-3"/>
        </w:rPr>
        <w:t xml:space="preserve"> </w:t>
      </w:r>
    </w:p>
    <w:p w14:paraId="65713FD8" w14:textId="7CBEF669" w:rsidR="007C48C2" w:rsidRDefault="007C48C2" w:rsidP="001334FB">
      <w:pPr>
        <w:shd w:val="clear" w:color="auto" w:fill="FFFFFF"/>
        <w:tabs>
          <w:tab w:val="left" w:pos="451"/>
        </w:tabs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Załącznik nr </w:t>
      </w:r>
      <w:r w:rsidR="00AE5AD9">
        <w:rPr>
          <w:rFonts w:ascii="Arial" w:hAnsi="Arial" w:cs="Arial"/>
          <w:spacing w:val="-3"/>
        </w:rPr>
        <w:t>6</w:t>
      </w:r>
      <w:r>
        <w:rPr>
          <w:rFonts w:ascii="Arial" w:hAnsi="Arial" w:cs="Arial"/>
          <w:spacing w:val="-3"/>
        </w:rPr>
        <w:t xml:space="preserve"> – Wzór uchwały w s</w:t>
      </w:r>
      <w:r w:rsidR="009F5D6C">
        <w:rPr>
          <w:rFonts w:ascii="Arial" w:hAnsi="Arial" w:cs="Arial"/>
          <w:spacing w:val="-3"/>
        </w:rPr>
        <w:t>prawie decyzji o dofinansowani</w:t>
      </w:r>
      <w:r w:rsidR="005E0B6A">
        <w:rPr>
          <w:rFonts w:ascii="Arial" w:hAnsi="Arial" w:cs="Arial"/>
          <w:spacing w:val="-3"/>
        </w:rPr>
        <w:t>u</w:t>
      </w:r>
    </w:p>
    <w:p w14:paraId="10CB0238" w14:textId="412EE068" w:rsidR="009F43BB" w:rsidRPr="008942DD" w:rsidRDefault="009F43BB" w:rsidP="001334FB">
      <w:pPr>
        <w:shd w:val="clear" w:color="auto" w:fill="FFFFFF"/>
        <w:tabs>
          <w:tab w:val="left" w:pos="451"/>
        </w:tabs>
        <w:rPr>
          <w:rFonts w:ascii="Arial" w:hAnsi="Arial" w:cs="Arial"/>
          <w:spacing w:val="-3"/>
        </w:rPr>
      </w:pPr>
      <w:r w:rsidRPr="00056935">
        <w:rPr>
          <w:rFonts w:ascii="Arial" w:hAnsi="Arial" w:cs="Arial"/>
          <w:spacing w:val="-3"/>
        </w:rPr>
        <w:t>Załącznik nr 7 – Informacje niezbędne do podpisania umowy o dofinansowanie projektu/przygotowania uchwały w sprawie de</w:t>
      </w:r>
      <w:r w:rsidR="005E0B6A" w:rsidRPr="00056935">
        <w:rPr>
          <w:rFonts w:ascii="Arial" w:hAnsi="Arial" w:cs="Arial"/>
          <w:spacing w:val="-3"/>
        </w:rPr>
        <w:t>cyzji o dofinansowaniu projektu</w:t>
      </w:r>
    </w:p>
    <w:p w14:paraId="0172AEC4" w14:textId="77777777" w:rsidR="009F43BB" w:rsidRPr="008942DD" w:rsidRDefault="009F43BB" w:rsidP="009F5D6C">
      <w:pPr>
        <w:shd w:val="clear" w:color="auto" w:fill="FFFFFF"/>
        <w:tabs>
          <w:tab w:val="left" w:pos="451"/>
        </w:tabs>
        <w:ind w:left="567"/>
        <w:rPr>
          <w:rFonts w:ascii="Arial" w:hAnsi="Arial" w:cs="Arial"/>
          <w:spacing w:val="-3"/>
        </w:rPr>
      </w:pPr>
    </w:p>
    <w:sectPr w:rsidR="009F43BB" w:rsidRPr="008942DD" w:rsidSect="00F10EB0">
      <w:footerReference w:type="default" r:id="rId12"/>
      <w:headerReference w:type="first" r:id="rId13"/>
      <w:pgSz w:w="11909" w:h="16834"/>
      <w:pgMar w:top="1417" w:right="1417" w:bottom="1417" w:left="1417" w:header="708" w:footer="708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7BEE9" w14:textId="77777777" w:rsidR="007F02AD" w:rsidRDefault="007F02AD" w:rsidP="00B84F4C">
      <w:r>
        <w:separator/>
      </w:r>
    </w:p>
  </w:endnote>
  <w:endnote w:type="continuationSeparator" w:id="0">
    <w:p w14:paraId="3D0604BA" w14:textId="77777777" w:rsidR="007F02AD" w:rsidRDefault="007F02AD" w:rsidP="00B8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4328424"/>
      <w:docPartObj>
        <w:docPartGallery w:val="Page Numbers (Bottom of Page)"/>
        <w:docPartUnique/>
      </w:docPartObj>
    </w:sdtPr>
    <w:sdtEndPr/>
    <w:sdtContent>
      <w:p w14:paraId="4117D000" w14:textId="250E5E08" w:rsidR="00C92568" w:rsidRDefault="00C925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3AA">
          <w:rPr>
            <w:noProof/>
          </w:rPr>
          <w:t>7</w:t>
        </w:r>
        <w:r>
          <w:fldChar w:fldCharType="end"/>
        </w:r>
      </w:p>
    </w:sdtContent>
  </w:sdt>
  <w:p w14:paraId="49936079" w14:textId="77777777" w:rsidR="00C92568" w:rsidRDefault="00C925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58F94" w14:textId="77777777" w:rsidR="007F02AD" w:rsidRDefault="007F02AD" w:rsidP="00B84F4C">
      <w:r>
        <w:separator/>
      </w:r>
    </w:p>
  </w:footnote>
  <w:footnote w:type="continuationSeparator" w:id="0">
    <w:p w14:paraId="78ABC335" w14:textId="77777777" w:rsidR="007F02AD" w:rsidRDefault="007F02AD" w:rsidP="00B84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E72BF" w14:textId="16870968" w:rsidR="00C92568" w:rsidRDefault="00C92568">
    <w:pPr>
      <w:pStyle w:val="Nagwek"/>
    </w:pPr>
    <w:r>
      <w:rPr>
        <w:noProof/>
      </w:rPr>
      <w:drawing>
        <wp:inline distT="0" distB="0" distL="0" distR="0" wp14:anchorId="5580A2C9" wp14:editId="42F1E837">
          <wp:extent cx="5760720" cy="494665"/>
          <wp:effectExtent l="0" t="0" r="0" b="0"/>
          <wp:docPr id="1" name="Obraz 1" descr="Logo systemu IG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systemu IG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96EA9D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06962986"/>
    <w:lvl w:ilvl="0">
      <w:numFmt w:val="bullet"/>
      <w:lvlText w:val="*"/>
      <w:lvlJc w:val="left"/>
    </w:lvl>
  </w:abstractNum>
  <w:abstractNum w:abstractNumId="2" w15:restartNumberingAfterBreak="0">
    <w:nsid w:val="04317F70"/>
    <w:multiLevelType w:val="hybridMultilevel"/>
    <w:tmpl w:val="5D4EFE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2A793E"/>
    <w:multiLevelType w:val="hybridMultilevel"/>
    <w:tmpl w:val="0936D232"/>
    <w:lvl w:ilvl="0" w:tplc="C3181B6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161DE"/>
    <w:multiLevelType w:val="singleLevel"/>
    <w:tmpl w:val="BCA0D302"/>
    <w:lvl w:ilvl="0">
      <w:start w:val="5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5" w15:restartNumberingAfterBreak="0">
    <w:nsid w:val="17D16441"/>
    <w:multiLevelType w:val="hybridMultilevel"/>
    <w:tmpl w:val="C7102D0C"/>
    <w:lvl w:ilvl="0" w:tplc="0415000D">
      <w:start w:val="1"/>
      <w:numFmt w:val="bullet"/>
      <w:lvlText w:val=""/>
      <w:lvlJc w:val="left"/>
      <w:pPr>
        <w:ind w:left="71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6" w15:restartNumberingAfterBreak="0">
    <w:nsid w:val="19F46483"/>
    <w:multiLevelType w:val="singleLevel"/>
    <w:tmpl w:val="A28C5ECA"/>
    <w:lvl w:ilvl="0">
      <w:start w:val="1"/>
      <w:numFmt w:val="decimal"/>
      <w:lvlText w:val="%1."/>
      <w:legacy w:legacy="1" w:legacySpace="0" w:legacyIndent="456"/>
      <w:lvlJc w:val="left"/>
      <w:rPr>
        <w:rFonts w:ascii="Arial" w:hAnsi="Arial" w:cs="Arial" w:hint="default"/>
      </w:rPr>
    </w:lvl>
  </w:abstractNum>
  <w:abstractNum w:abstractNumId="7" w15:restartNumberingAfterBreak="0">
    <w:nsid w:val="1A5B418B"/>
    <w:multiLevelType w:val="hybridMultilevel"/>
    <w:tmpl w:val="92BA786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CD83047"/>
    <w:multiLevelType w:val="hybridMultilevel"/>
    <w:tmpl w:val="DF0EB4A4"/>
    <w:lvl w:ilvl="0" w:tplc="433845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DE5C8A"/>
    <w:multiLevelType w:val="hybridMultilevel"/>
    <w:tmpl w:val="B8901968"/>
    <w:lvl w:ilvl="0" w:tplc="A312942A">
      <w:start w:val="1"/>
      <w:numFmt w:val="bullet"/>
      <w:lvlText w:val=""/>
      <w:lvlJc w:val="left"/>
      <w:pPr>
        <w:ind w:left="170" w:firstLine="18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052AD0"/>
    <w:multiLevelType w:val="multilevel"/>
    <w:tmpl w:val="E7B813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6" w:hanging="1800"/>
      </w:pPr>
      <w:rPr>
        <w:rFonts w:hint="default"/>
      </w:rPr>
    </w:lvl>
  </w:abstractNum>
  <w:abstractNum w:abstractNumId="11" w15:restartNumberingAfterBreak="0">
    <w:nsid w:val="362E494E"/>
    <w:multiLevelType w:val="singleLevel"/>
    <w:tmpl w:val="4ADA09E8"/>
    <w:lvl w:ilvl="0">
      <w:start w:val="13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2" w15:restartNumberingAfterBreak="0">
    <w:nsid w:val="3A6916F5"/>
    <w:multiLevelType w:val="hybridMultilevel"/>
    <w:tmpl w:val="D8362110"/>
    <w:lvl w:ilvl="0" w:tplc="0415000B">
      <w:start w:val="1"/>
      <w:numFmt w:val="bullet"/>
      <w:lvlText w:val=""/>
      <w:lvlJc w:val="left"/>
      <w:pPr>
        <w:ind w:left="71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3" w15:restartNumberingAfterBreak="0">
    <w:nsid w:val="3EBC76C6"/>
    <w:multiLevelType w:val="singleLevel"/>
    <w:tmpl w:val="81FAB164"/>
    <w:lvl w:ilvl="0">
      <w:start w:val="1"/>
      <w:numFmt w:val="decimal"/>
      <w:lvlText w:val="%1."/>
      <w:legacy w:legacy="1" w:legacySpace="0" w:legacyIndent="451"/>
      <w:lvlJc w:val="left"/>
      <w:rPr>
        <w:rFonts w:ascii="Arial" w:hAnsi="Arial" w:cs="Arial" w:hint="default"/>
      </w:rPr>
    </w:lvl>
  </w:abstractNum>
  <w:abstractNum w:abstractNumId="14" w15:restartNumberingAfterBreak="0">
    <w:nsid w:val="422552ED"/>
    <w:multiLevelType w:val="singleLevel"/>
    <w:tmpl w:val="406493DA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5" w15:restartNumberingAfterBreak="0">
    <w:nsid w:val="458A7334"/>
    <w:multiLevelType w:val="hybridMultilevel"/>
    <w:tmpl w:val="B91621A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83ACD"/>
    <w:multiLevelType w:val="singleLevel"/>
    <w:tmpl w:val="1E76FF64"/>
    <w:lvl w:ilvl="0">
      <w:start w:val="3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7" w15:restartNumberingAfterBreak="0">
    <w:nsid w:val="46F43016"/>
    <w:multiLevelType w:val="hybridMultilevel"/>
    <w:tmpl w:val="5B16B524"/>
    <w:lvl w:ilvl="0" w:tplc="8182C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4551FA"/>
    <w:multiLevelType w:val="singleLevel"/>
    <w:tmpl w:val="BCA0D302"/>
    <w:lvl w:ilvl="0">
      <w:start w:val="5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9" w15:restartNumberingAfterBreak="0">
    <w:nsid w:val="4DEF1212"/>
    <w:multiLevelType w:val="hybridMultilevel"/>
    <w:tmpl w:val="71147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E036B"/>
    <w:multiLevelType w:val="hybridMultilevel"/>
    <w:tmpl w:val="B0C87E1E"/>
    <w:lvl w:ilvl="0" w:tplc="0415000D">
      <w:start w:val="1"/>
      <w:numFmt w:val="bullet"/>
      <w:lvlText w:val=""/>
      <w:lvlJc w:val="left"/>
      <w:pPr>
        <w:ind w:left="170" w:firstLine="185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407422"/>
    <w:multiLevelType w:val="hybridMultilevel"/>
    <w:tmpl w:val="278687FE"/>
    <w:lvl w:ilvl="0" w:tplc="BFB28C34">
      <w:start w:val="1"/>
      <w:numFmt w:val="decimal"/>
      <w:lvlText w:val="%1."/>
      <w:lvlJc w:val="left"/>
      <w:pPr>
        <w:ind w:left="340" w:hanging="34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C6B0B"/>
    <w:multiLevelType w:val="singleLevel"/>
    <w:tmpl w:val="81FAB164"/>
    <w:lvl w:ilvl="0">
      <w:start w:val="1"/>
      <w:numFmt w:val="decimal"/>
      <w:lvlText w:val="%1."/>
      <w:legacy w:legacy="1" w:legacySpace="0" w:legacyIndent="451"/>
      <w:lvlJc w:val="left"/>
      <w:rPr>
        <w:rFonts w:ascii="Arial" w:hAnsi="Arial" w:cs="Arial" w:hint="default"/>
      </w:rPr>
    </w:lvl>
  </w:abstractNum>
  <w:abstractNum w:abstractNumId="23" w15:restartNumberingAfterBreak="0">
    <w:nsid w:val="5D01349E"/>
    <w:multiLevelType w:val="singleLevel"/>
    <w:tmpl w:val="A28C5ECA"/>
    <w:lvl w:ilvl="0">
      <w:start w:val="1"/>
      <w:numFmt w:val="decimal"/>
      <w:lvlText w:val="%1."/>
      <w:legacy w:legacy="1" w:legacySpace="0" w:legacyIndent="456"/>
      <w:lvlJc w:val="left"/>
      <w:rPr>
        <w:rFonts w:ascii="Arial" w:hAnsi="Arial" w:cs="Arial" w:hint="default"/>
      </w:rPr>
    </w:lvl>
  </w:abstractNum>
  <w:abstractNum w:abstractNumId="24" w15:restartNumberingAfterBreak="0">
    <w:nsid w:val="5E0D53B8"/>
    <w:multiLevelType w:val="singleLevel"/>
    <w:tmpl w:val="BCA0D302"/>
    <w:lvl w:ilvl="0">
      <w:start w:val="5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25" w15:restartNumberingAfterBreak="0">
    <w:nsid w:val="5F516458"/>
    <w:multiLevelType w:val="hybridMultilevel"/>
    <w:tmpl w:val="2F4A9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864370"/>
    <w:multiLevelType w:val="singleLevel"/>
    <w:tmpl w:val="B030C43E"/>
    <w:lvl w:ilvl="0">
      <w:start w:val="2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27" w15:restartNumberingAfterBreak="0">
    <w:nsid w:val="62C6099B"/>
    <w:multiLevelType w:val="singleLevel"/>
    <w:tmpl w:val="7804B416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8" w15:restartNumberingAfterBreak="0">
    <w:nsid w:val="6B405412"/>
    <w:multiLevelType w:val="hybridMultilevel"/>
    <w:tmpl w:val="2F4A9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52858"/>
    <w:multiLevelType w:val="singleLevel"/>
    <w:tmpl w:val="D952B760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0" w15:restartNumberingAfterBreak="0">
    <w:nsid w:val="748201AC"/>
    <w:multiLevelType w:val="multilevel"/>
    <w:tmpl w:val="9500C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C3B2AA2"/>
    <w:multiLevelType w:val="hybridMultilevel"/>
    <w:tmpl w:val="71A07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DD73AC"/>
    <w:multiLevelType w:val="hybridMultilevel"/>
    <w:tmpl w:val="6A5CD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06D53"/>
    <w:multiLevelType w:val="multilevel"/>
    <w:tmpl w:val="2B3ABC2E"/>
    <w:lvl w:ilvl="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Arial" w:hAnsi="Arial" w:cs="Arial" w:hint="default"/>
        </w:rPr>
      </w:lvl>
    </w:lvlOverride>
  </w:num>
  <w:num w:numId="2">
    <w:abstractNumId w:val="23"/>
  </w:num>
  <w:num w:numId="3">
    <w:abstractNumId w:val="26"/>
  </w:num>
  <w:num w:numId="4">
    <w:abstractNumId w:val="1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4"/>
  </w:num>
  <w:num w:numId="6">
    <w:abstractNumId w:val="1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7">
    <w:abstractNumId w:val="11"/>
  </w:num>
  <w:num w:numId="8">
    <w:abstractNumId w:val="22"/>
  </w:num>
  <w:num w:numId="9">
    <w:abstractNumId w:val="29"/>
  </w:num>
  <w:num w:numId="10">
    <w:abstractNumId w:val="14"/>
  </w:num>
  <w:num w:numId="11">
    <w:abstractNumId w:val="16"/>
  </w:num>
  <w:num w:numId="12">
    <w:abstractNumId w:val="6"/>
  </w:num>
  <w:num w:numId="13">
    <w:abstractNumId w:val="13"/>
  </w:num>
  <w:num w:numId="14">
    <w:abstractNumId w:val="27"/>
  </w:num>
  <w:num w:numId="15">
    <w:abstractNumId w:val="0"/>
  </w:num>
  <w:num w:numId="16">
    <w:abstractNumId w:val="12"/>
  </w:num>
  <w:num w:numId="17">
    <w:abstractNumId w:val="18"/>
  </w:num>
  <w:num w:numId="18">
    <w:abstractNumId w:val="10"/>
  </w:num>
  <w:num w:numId="19">
    <w:abstractNumId w:val="2"/>
  </w:num>
  <w:num w:numId="20">
    <w:abstractNumId w:val="24"/>
  </w:num>
  <w:num w:numId="21">
    <w:abstractNumId w:val="21"/>
  </w:num>
  <w:num w:numId="22">
    <w:abstractNumId w:val="7"/>
  </w:num>
  <w:num w:numId="23">
    <w:abstractNumId w:val="9"/>
  </w:num>
  <w:num w:numId="24">
    <w:abstractNumId w:val="5"/>
  </w:num>
  <w:num w:numId="25">
    <w:abstractNumId w:val="20"/>
  </w:num>
  <w:num w:numId="26">
    <w:abstractNumId w:val="25"/>
  </w:num>
  <w:num w:numId="27">
    <w:abstractNumId w:val="15"/>
  </w:num>
  <w:num w:numId="28">
    <w:abstractNumId w:val="30"/>
  </w:num>
  <w:num w:numId="29">
    <w:abstractNumId w:val="8"/>
  </w:num>
  <w:num w:numId="30">
    <w:abstractNumId w:val="17"/>
  </w:num>
  <w:num w:numId="31">
    <w:abstractNumId w:val="19"/>
  </w:num>
  <w:num w:numId="32">
    <w:abstractNumId w:val="32"/>
  </w:num>
  <w:num w:numId="33">
    <w:abstractNumId w:val="31"/>
  </w:num>
  <w:num w:numId="34">
    <w:abstractNumId w:val="28"/>
  </w:num>
  <w:num w:numId="35">
    <w:abstractNumId w:val="33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1DD"/>
    <w:rsid w:val="00004E08"/>
    <w:rsid w:val="000065E1"/>
    <w:rsid w:val="00006B45"/>
    <w:rsid w:val="00006DAF"/>
    <w:rsid w:val="000071A1"/>
    <w:rsid w:val="00011B7E"/>
    <w:rsid w:val="00012AC0"/>
    <w:rsid w:val="00012F2D"/>
    <w:rsid w:val="00013187"/>
    <w:rsid w:val="000153CA"/>
    <w:rsid w:val="000157A6"/>
    <w:rsid w:val="000163FE"/>
    <w:rsid w:val="00016ACC"/>
    <w:rsid w:val="00020643"/>
    <w:rsid w:val="0002205D"/>
    <w:rsid w:val="00031533"/>
    <w:rsid w:val="00031586"/>
    <w:rsid w:val="00033167"/>
    <w:rsid w:val="00033F19"/>
    <w:rsid w:val="00034E9A"/>
    <w:rsid w:val="0003602A"/>
    <w:rsid w:val="00043731"/>
    <w:rsid w:val="00045CC5"/>
    <w:rsid w:val="000471D5"/>
    <w:rsid w:val="00056935"/>
    <w:rsid w:val="000572FF"/>
    <w:rsid w:val="000618AC"/>
    <w:rsid w:val="00062417"/>
    <w:rsid w:val="000627E9"/>
    <w:rsid w:val="0006375B"/>
    <w:rsid w:val="0006739C"/>
    <w:rsid w:val="00073D2A"/>
    <w:rsid w:val="00076405"/>
    <w:rsid w:val="000831AA"/>
    <w:rsid w:val="000857A9"/>
    <w:rsid w:val="000867C3"/>
    <w:rsid w:val="000913E4"/>
    <w:rsid w:val="00097F5A"/>
    <w:rsid w:val="000A5383"/>
    <w:rsid w:val="000A736C"/>
    <w:rsid w:val="000C7478"/>
    <w:rsid w:val="000C76D8"/>
    <w:rsid w:val="000D03AA"/>
    <w:rsid w:val="000D5C16"/>
    <w:rsid w:val="000D7F84"/>
    <w:rsid w:val="000E0855"/>
    <w:rsid w:val="000E2CE1"/>
    <w:rsid w:val="000E2F0D"/>
    <w:rsid w:val="000F09F4"/>
    <w:rsid w:val="000F1AF2"/>
    <w:rsid w:val="000F241E"/>
    <w:rsid w:val="000F2569"/>
    <w:rsid w:val="000F639C"/>
    <w:rsid w:val="00113167"/>
    <w:rsid w:val="001136A5"/>
    <w:rsid w:val="001216F2"/>
    <w:rsid w:val="001220D7"/>
    <w:rsid w:val="00124F49"/>
    <w:rsid w:val="00125FE1"/>
    <w:rsid w:val="00130F19"/>
    <w:rsid w:val="0013202D"/>
    <w:rsid w:val="001334FB"/>
    <w:rsid w:val="00143057"/>
    <w:rsid w:val="00146F80"/>
    <w:rsid w:val="00156790"/>
    <w:rsid w:val="00160F77"/>
    <w:rsid w:val="00163B17"/>
    <w:rsid w:val="00167F72"/>
    <w:rsid w:val="0017340F"/>
    <w:rsid w:val="0017734D"/>
    <w:rsid w:val="00180291"/>
    <w:rsid w:val="001829E8"/>
    <w:rsid w:val="00184DF0"/>
    <w:rsid w:val="00187246"/>
    <w:rsid w:val="00194AB2"/>
    <w:rsid w:val="001A30D3"/>
    <w:rsid w:val="001A4083"/>
    <w:rsid w:val="001A4141"/>
    <w:rsid w:val="001A5745"/>
    <w:rsid w:val="001A5EA6"/>
    <w:rsid w:val="001B016D"/>
    <w:rsid w:val="001B11E3"/>
    <w:rsid w:val="001B1F43"/>
    <w:rsid w:val="001C10FB"/>
    <w:rsid w:val="001C1469"/>
    <w:rsid w:val="001C3B2F"/>
    <w:rsid w:val="001C4B2C"/>
    <w:rsid w:val="001C50C2"/>
    <w:rsid w:val="001C7B94"/>
    <w:rsid w:val="001D7F11"/>
    <w:rsid w:val="001E018A"/>
    <w:rsid w:val="001E08A7"/>
    <w:rsid w:val="001E1035"/>
    <w:rsid w:val="001E4437"/>
    <w:rsid w:val="001E54FB"/>
    <w:rsid w:val="001E6366"/>
    <w:rsid w:val="001E65C8"/>
    <w:rsid w:val="001F685D"/>
    <w:rsid w:val="001F6FB0"/>
    <w:rsid w:val="001F7FC8"/>
    <w:rsid w:val="00200EB5"/>
    <w:rsid w:val="00201BDA"/>
    <w:rsid w:val="00203A25"/>
    <w:rsid w:val="00204931"/>
    <w:rsid w:val="002108FD"/>
    <w:rsid w:val="00214D6B"/>
    <w:rsid w:val="00217675"/>
    <w:rsid w:val="002260B8"/>
    <w:rsid w:val="0023438C"/>
    <w:rsid w:val="00240ED9"/>
    <w:rsid w:val="00240F1E"/>
    <w:rsid w:val="00243425"/>
    <w:rsid w:val="002458A1"/>
    <w:rsid w:val="00250F05"/>
    <w:rsid w:val="00257262"/>
    <w:rsid w:val="00263E7A"/>
    <w:rsid w:val="00267359"/>
    <w:rsid w:val="00270A78"/>
    <w:rsid w:val="00271CE9"/>
    <w:rsid w:val="002809AA"/>
    <w:rsid w:val="00282D02"/>
    <w:rsid w:val="00285472"/>
    <w:rsid w:val="00285A89"/>
    <w:rsid w:val="002A2A7A"/>
    <w:rsid w:val="002A55D4"/>
    <w:rsid w:val="002A6E84"/>
    <w:rsid w:val="002A760C"/>
    <w:rsid w:val="002B1F4B"/>
    <w:rsid w:val="002B3213"/>
    <w:rsid w:val="002B68ED"/>
    <w:rsid w:val="002C3DE8"/>
    <w:rsid w:val="002C5AF2"/>
    <w:rsid w:val="002C6ACB"/>
    <w:rsid w:val="002D0C3C"/>
    <w:rsid w:val="002D2972"/>
    <w:rsid w:val="002D2FBD"/>
    <w:rsid w:val="002D492C"/>
    <w:rsid w:val="002D5E39"/>
    <w:rsid w:val="002D718E"/>
    <w:rsid w:val="002E0058"/>
    <w:rsid w:val="002E2CA7"/>
    <w:rsid w:val="002E77D9"/>
    <w:rsid w:val="002E7B74"/>
    <w:rsid w:val="002F1C4B"/>
    <w:rsid w:val="002F4A78"/>
    <w:rsid w:val="003000C8"/>
    <w:rsid w:val="00307051"/>
    <w:rsid w:val="003137C5"/>
    <w:rsid w:val="00314843"/>
    <w:rsid w:val="0031484C"/>
    <w:rsid w:val="00317C81"/>
    <w:rsid w:val="00317E64"/>
    <w:rsid w:val="00331101"/>
    <w:rsid w:val="003328E9"/>
    <w:rsid w:val="00340C0F"/>
    <w:rsid w:val="003417D6"/>
    <w:rsid w:val="0034632F"/>
    <w:rsid w:val="00346414"/>
    <w:rsid w:val="00347764"/>
    <w:rsid w:val="00347B6A"/>
    <w:rsid w:val="00354AA6"/>
    <w:rsid w:val="0035590F"/>
    <w:rsid w:val="00374A9F"/>
    <w:rsid w:val="00375E3A"/>
    <w:rsid w:val="00376480"/>
    <w:rsid w:val="00376CB8"/>
    <w:rsid w:val="00382186"/>
    <w:rsid w:val="003841B3"/>
    <w:rsid w:val="003869A3"/>
    <w:rsid w:val="00387711"/>
    <w:rsid w:val="003A0176"/>
    <w:rsid w:val="003A0DFD"/>
    <w:rsid w:val="003A37BB"/>
    <w:rsid w:val="003B355B"/>
    <w:rsid w:val="003B3E27"/>
    <w:rsid w:val="003B5EE2"/>
    <w:rsid w:val="003C1C1B"/>
    <w:rsid w:val="003C3EA1"/>
    <w:rsid w:val="003C5157"/>
    <w:rsid w:val="003D00A7"/>
    <w:rsid w:val="003D0606"/>
    <w:rsid w:val="003D7CFD"/>
    <w:rsid w:val="003E6860"/>
    <w:rsid w:val="003F02C9"/>
    <w:rsid w:val="003F1D25"/>
    <w:rsid w:val="003F258C"/>
    <w:rsid w:val="00401B2F"/>
    <w:rsid w:val="00403906"/>
    <w:rsid w:val="00405F9A"/>
    <w:rsid w:val="00407F81"/>
    <w:rsid w:val="00411F65"/>
    <w:rsid w:val="004133AF"/>
    <w:rsid w:val="0041648A"/>
    <w:rsid w:val="00421729"/>
    <w:rsid w:val="00421A3B"/>
    <w:rsid w:val="004367EF"/>
    <w:rsid w:val="0045062E"/>
    <w:rsid w:val="00461EBD"/>
    <w:rsid w:val="00465061"/>
    <w:rsid w:val="00466837"/>
    <w:rsid w:val="0049297D"/>
    <w:rsid w:val="00495353"/>
    <w:rsid w:val="004A5C8B"/>
    <w:rsid w:val="004A6A11"/>
    <w:rsid w:val="004B2C37"/>
    <w:rsid w:val="004B4DC7"/>
    <w:rsid w:val="004B732D"/>
    <w:rsid w:val="004C0BAA"/>
    <w:rsid w:val="004C6045"/>
    <w:rsid w:val="004C6344"/>
    <w:rsid w:val="004C7073"/>
    <w:rsid w:val="004D09B2"/>
    <w:rsid w:val="004D0E92"/>
    <w:rsid w:val="004D35F2"/>
    <w:rsid w:val="004D483F"/>
    <w:rsid w:val="004D4F3F"/>
    <w:rsid w:val="004E0C63"/>
    <w:rsid w:val="00501AE9"/>
    <w:rsid w:val="0051536B"/>
    <w:rsid w:val="00516A40"/>
    <w:rsid w:val="00524B35"/>
    <w:rsid w:val="00526304"/>
    <w:rsid w:val="00526CB4"/>
    <w:rsid w:val="00530F40"/>
    <w:rsid w:val="005327AC"/>
    <w:rsid w:val="0053334C"/>
    <w:rsid w:val="005377C3"/>
    <w:rsid w:val="00546A19"/>
    <w:rsid w:val="00554A99"/>
    <w:rsid w:val="00557692"/>
    <w:rsid w:val="00560377"/>
    <w:rsid w:val="005605D4"/>
    <w:rsid w:val="00560E64"/>
    <w:rsid w:val="00561108"/>
    <w:rsid w:val="00567E13"/>
    <w:rsid w:val="00570E2C"/>
    <w:rsid w:val="00573098"/>
    <w:rsid w:val="00573F9C"/>
    <w:rsid w:val="00574073"/>
    <w:rsid w:val="00575D93"/>
    <w:rsid w:val="00577241"/>
    <w:rsid w:val="00584386"/>
    <w:rsid w:val="00584ADD"/>
    <w:rsid w:val="005850E9"/>
    <w:rsid w:val="00590BAB"/>
    <w:rsid w:val="00592DC9"/>
    <w:rsid w:val="0059309D"/>
    <w:rsid w:val="00597C06"/>
    <w:rsid w:val="005A1062"/>
    <w:rsid w:val="005A22BD"/>
    <w:rsid w:val="005A40B9"/>
    <w:rsid w:val="005A55C3"/>
    <w:rsid w:val="005B06E7"/>
    <w:rsid w:val="005B357F"/>
    <w:rsid w:val="005B44E4"/>
    <w:rsid w:val="005B59A7"/>
    <w:rsid w:val="005B78EF"/>
    <w:rsid w:val="005C52A8"/>
    <w:rsid w:val="005C6490"/>
    <w:rsid w:val="005C69AA"/>
    <w:rsid w:val="005D0023"/>
    <w:rsid w:val="005D39D3"/>
    <w:rsid w:val="005D7D28"/>
    <w:rsid w:val="005E0B6A"/>
    <w:rsid w:val="005E2BEC"/>
    <w:rsid w:val="005F156B"/>
    <w:rsid w:val="00600BA5"/>
    <w:rsid w:val="00603989"/>
    <w:rsid w:val="006041EB"/>
    <w:rsid w:val="00606E28"/>
    <w:rsid w:val="00607A11"/>
    <w:rsid w:val="00614841"/>
    <w:rsid w:val="00614B67"/>
    <w:rsid w:val="00614E7E"/>
    <w:rsid w:val="00621930"/>
    <w:rsid w:val="006228F7"/>
    <w:rsid w:val="00622AB4"/>
    <w:rsid w:val="006326B7"/>
    <w:rsid w:val="00633FCF"/>
    <w:rsid w:val="00636481"/>
    <w:rsid w:val="00637C7D"/>
    <w:rsid w:val="00640706"/>
    <w:rsid w:val="0064472C"/>
    <w:rsid w:val="006538CD"/>
    <w:rsid w:val="00654CE6"/>
    <w:rsid w:val="00655FD9"/>
    <w:rsid w:val="00665DFC"/>
    <w:rsid w:val="00673F09"/>
    <w:rsid w:val="00680DD0"/>
    <w:rsid w:val="00686557"/>
    <w:rsid w:val="00690CB8"/>
    <w:rsid w:val="006931E4"/>
    <w:rsid w:val="0069577A"/>
    <w:rsid w:val="00695F10"/>
    <w:rsid w:val="006A04A8"/>
    <w:rsid w:val="006A42A5"/>
    <w:rsid w:val="006B0FE2"/>
    <w:rsid w:val="006B1229"/>
    <w:rsid w:val="006B1FF6"/>
    <w:rsid w:val="006B2BDF"/>
    <w:rsid w:val="006B2C36"/>
    <w:rsid w:val="006B594B"/>
    <w:rsid w:val="006C16D6"/>
    <w:rsid w:val="006C389E"/>
    <w:rsid w:val="006C4AB9"/>
    <w:rsid w:val="006C58D5"/>
    <w:rsid w:val="006C5F2C"/>
    <w:rsid w:val="006C72D7"/>
    <w:rsid w:val="006D0F7F"/>
    <w:rsid w:val="006D1E01"/>
    <w:rsid w:val="006D2CA4"/>
    <w:rsid w:val="006D4052"/>
    <w:rsid w:val="006D598A"/>
    <w:rsid w:val="006E178E"/>
    <w:rsid w:val="006E26AF"/>
    <w:rsid w:val="006E7E93"/>
    <w:rsid w:val="006F3EE6"/>
    <w:rsid w:val="006F6D0F"/>
    <w:rsid w:val="0070044F"/>
    <w:rsid w:val="00703F46"/>
    <w:rsid w:val="00713887"/>
    <w:rsid w:val="00713BDC"/>
    <w:rsid w:val="00716CF5"/>
    <w:rsid w:val="007172A7"/>
    <w:rsid w:val="00723677"/>
    <w:rsid w:val="007345AB"/>
    <w:rsid w:val="00735A7D"/>
    <w:rsid w:val="00736F71"/>
    <w:rsid w:val="00746B2C"/>
    <w:rsid w:val="0075054F"/>
    <w:rsid w:val="007522B0"/>
    <w:rsid w:val="00756530"/>
    <w:rsid w:val="00760C12"/>
    <w:rsid w:val="007621B5"/>
    <w:rsid w:val="0076325B"/>
    <w:rsid w:val="00765B7F"/>
    <w:rsid w:val="007733E2"/>
    <w:rsid w:val="00774F8B"/>
    <w:rsid w:val="007765B5"/>
    <w:rsid w:val="00777738"/>
    <w:rsid w:val="007777A2"/>
    <w:rsid w:val="00783D78"/>
    <w:rsid w:val="00786BFA"/>
    <w:rsid w:val="00787CD0"/>
    <w:rsid w:val="00790F9B"/>
    <w:rsid w:val="00792EA3"/>
    <w:rsid w:val="00792F71"/>
    <w:rsid w:val="00793326"/>
    <w:rsid w:val="00794ECF"/>
    <w:rsid w:val="00795C9A"/>
    <w:rsid w:val="007A0FA2"/>
    <w:rsid w:val="007A6812"/>
    <w:rsid w:val="007B2804"/>
    <w:rsid w:val="007B2EBC"/>
    <w:rsid w:val="007B39A7"/>
    <w:rsid w:val="007B6E24"/>
    <w:rsid w:val="007C327E"/>
    <w:rsid w:val="007C452B"/>
    <w:rsid w:val="007C48C2"/>
    <w:rsid w:val="007C792E"/>
    <w:rsid w:val="007D1601"/>
    <w:rsid w:val="007D4385"/>
    <w:rsid w:val="007D5676"/>
    <w:rsid w:val="007E433C"/>
    <w:rsid w:val="007E52F9"/>
    <w:rsid w:val="007F02AD"/>
    <w:rsid w:val="008105CA"/>
    <w:rsid w:val="00812921"/>
    <w:rsid w:val="008130E4"/>
    <w:rsid w:val="00813846"/>
    <w:rsid w:val="00814A1E"/>
    <w:rsid w:val="008154BF"/>
    <w:rsid w:val="00820787"/>
    <w:rsid w:val="008218F0"/>
    <w:rsid w:val="008219FF"/>
    <w:rsid w:val="00821BD4"/>
    <w:rsid w:val="008432A3"/>
    <w:rsid w:val="00844159"/>
    <w:rsid w:val="00847EC2"/>
    <w:rsid w:val="00851F86"/>
    <w:rsid w:val="008529DA"/>
    <w:rsid w:val="00853954"/>
    <w:rsid w:val="00873C34"/>
    <w:rsid w:val="00877188"/>
    <w:rsid w:val="00881A02"/>
    <w:rsid w:val="00887DC7"/>
    <w:rsid w:val="00890186"/>
    <w:rsid w:val="00891BB6"/>
    <w:rsid w:val="008942DD"/>
    <w:rsid w:val="008945CF"/>
    <w:rsid w:val="00895FEE"/>
    <w:rsid w:val="008A0E3A"/>
    <w:rsid w:val="008A3F76"/>
    <w:rsid w:val="008A4B97"/>
    <w:rsid w:val="008A7114"/>
    <w:rsid w:val="008B171A"/>
    <w:rsid w:val="008B36C8"/>
    <w:rsid w:val="008B431F"/>
    <w:rsid w:val="008B55EF"/>
    <w:rsid w:val="008B5BF3"/>
    <w:rsid w:val="008C023B"/>
    <w:rsid w:val="008C5AF0"/>
    <w:rsid w:val="008D02D9"/>
    <w:rsid w:val="008D1542"/>
    <w:rsid w:val="008D2725"/>
    <w:rsid w:val="008D5F0F"/>
    <w:rsid w:val="008E2441"/>
    <w:rsid w:val="008F1EDB"/>
    <w:rsid w:val="008F595B"/>
    <w:rsid w:val="008F7E89"/>
    <w:rsid w:val="0090159F"/>
    <w:rsid w:val="00907F9B"/>
    <w:rsid w:val="00911A40"/>
    <w:rsid w:val="0091381C"/>
    <w:rsid w:val="0091619B"/>
    <w:rsid w:val="009162E5"/>
    <w:rsid w:val="00921CBC"/>
    <w:rsid w:val="0092629A"/>
    <w:rsid w:val="009271EA"/>
    <w:rsid w:val="0093136A"/>
    <w:rsid w:val="00936B31"/>
    <w:rsid w:val="00941814"/>
    <w:rsid w:val="00952A22"/>
    <w:rsid w:val="0095327C"/>
    <w:rsid w:val="00954C35"/>
    <w:rsid w:val="00962003"/>
    <w:rsid w:val="0096267C"/>
    <w:rsid w:val="00962EE4"/>
    <w:rsid w:val="00963579"/>
    <w:rsid w:val="009678AA"/>
    <w:rsid w:val="00971092"/>
    <w:rsid w:val="00972F37"/>
    <w:rsid w:val="00975071"/>
    <w:rsid w:val="00977601"/>
    <w:rsid w:val="00982431"/>
    <w:rsid w:val="00990B16"/>
    <w:rsid w:val="00992C19"/>
    <w:rsid w:val="00995F87"/>
    <w:rsid w:val="0099633F"/>
    <w:rsid w:val="009971F5"/>
    <w:rsid w:val="00997A9F"/>
    <w:rsid w:val="009A1E93"/>
    <w:rsid w:val="009A311E"/>
    <w:rsid w:val="009A4346"/>
    <w:rsid w:val="009A6322"/>
    <w:rsid w:val="009A64D1"/>
    <w:rsid w:val="009A71E3"/>
    <w:rsid w:val="009B24F1"/>
    <w:rsid w:val="009C5552"/>
    <w:rsid w:val="009D3000"/>
    <w:rsid w:val="009D38AD"/>
    <w:rsid w:val="009D7082"/>
    <w:rsid w:val="009E0603"/>
    <w:rsid w:val="009E3241"/>
    <w:rsid w:val="009E48C5"/>
    <w:rsid w:val="009E7F47"/>
    <w:rsid w:val="009F1B3E"/>
    <w:rsid w:val="009F43BB"/>
    <w:rsid w:val="009F5D6C"/>
    <w:rsid w:val="00A023FD"/>
    <w:rsid w:val="00A02CCC"/>
    <w:rsid w:val="00A12C2B"/>
    <w:rsid w:val="00A1333A"/>
    <w:rsid w:val="00A13EC7"/>
    <w:rsid w:val="00A17669"/>
    <w:rsid w:val="00A20340"/>
    <w:rsid w:val="00A27067"/>
    <w:rsid w:val="00A343C6"/>
    <w:rsid w:val="00A405BF"/>
    <w:rsid w:val="00A40FF3"/>
    <w:rsid w:val="00A42135"/>
    <w:rsid w:val="00A440A7"/>
    <w:rsid w:val="00A50F2B"/>
    <w:rsid w:val="00A5462A"/>
    <w:rsid w:val="00A55663"/>
    <w:rsid w:val="00A61BA8"/>
    <w:rsid w:val="00A633A3"/>
    <w:rsid w:val="00A67296"/>
    <w:rsid w:val="00A67772"/>
    <w:rsid w:val="00A71D6A"/>
    <w:rsid w:val="00A721F3"/>
    <w:rsid w:val="00A730C9"/>
    <w:rsid w:val="00A7349E"/>
    <w:rsid w:val="00A76F3B"/>
    <w:rsid w:val="00A90281"/>
    <w:rsid w:val="00A93C61"/>
    <w:rsid w:val="00A9463E"/>
    <w:rsid w:val="00AA3A6B"/>
    <w:rsid w:val="00AA7C9F"/>
    <w:rsid w:val="00AC069E"/>
    <w:rsid w:val="00AC31A5"/>
    <w:rsid w:val="00AC4C9E"/>
    <w:rsid w:val="00AC7A90"/>
    <w:rsid w:val="00AD4852"/>
    <w:rsid w:val="00AE38CE"/>
    <w:rsid w:val="00AE519B"/>
    <w:rsid w:val="00AE5AD9"/>
    <w:rsid w:val="00AE6227"/>
    <w:rsid w:val="00AE6D73"/>
    <w:rsid w:val="00AF3A61"/>
    <w:rsid w:val="00AF3AC7"/>
    <w:rsid w:val="00AF5ECA"/>
    <w:rsid w:val="00B06CDE"/>
    <w:rsid w:val="00B102C2"/>
    <w:rsid w:val="00B1038F"/>
    <w:rsid w:val="00B20157"/>
    <w:rsid w:val="00B3501A"/>
    <w:rsid w:val="00B36991"/>
    <w:rsid w:val="00B37006"/>
    <w:rsid w:val="00B41B36"/>
    <w:rsid w:val="00B42C40"/>
    <w:rsid w:val="00B446FE"/>
    <w:rsid w:val="00B52E45"/>
    <w:rsid w:val="00B5394E"/>
    <w:rsid w:val="00B5629F"/>
    <w:rsid w:val="00B572AE"/>
    <w:rsid w:val="00B72A6F"/>
    <w:rsid w:val="00B84F4C"/>
    <w:rsid w:val="00B90C1A"/>
    <w:rsid w:val="00B941BB"/>
    <w:rsid w:val="00BA0006"/>
    <w:rsid w:val="00BA0943"/>
    <w:rsid w:val="00BA27E8"/>
    <w:rsid w:val="00BA4A77"/>
    <w:rsid w:val="00BA511E"/>
    <w:rsid w:val="00BA5272"/>
    <w:rsid w:val="00BA59DC"/>
    <w:rsid w:val="00BA5E3C"/>
    <w:rsid w:val="00BB05EF"/>
    <w:rsid w:val="00BB386C"/>
    <w:rsid w:val="00BB5057"/>
    <w:rsid w:val="00BB68B6"/>
    <w:rsid w:val="00BC0480"/>
    <w:rsid w:val="00BC0DFA"/>
    <w:rsid w:val="00BC3C8F"/>
    <w:rsid w:val="00BC45F8"/>
    <w:rsid w:val="00BD21B3"/>
    <w:rsid w:val="00BE01F2"/>
    <w:rsid w:val="00BE2530"/>
    <w:rsid w:val="00BE30A1"/>
    <w:rsid w:val="00BE3D64"/>
    <w:rsid w:val="00BE4105"/>
    <w:rsid w:val="00BE45A6"/>
    <w:rsid w:val="00BE6F20"/>
    <w:rsid w:val="00BF097A"/>
    <w:rsid w:val="00BF5361"/>
    <w:rsid w:val="00C03E14"/>
    <w:rsid w:val="00C07C20"/>
    <w:rsid w:val="00C10E03"/>
    <w:rsid w:val="00C12273"/>
    <w:rsid w:val="00C14C97"/>
    <w:rsid w:val="00C1655F"/>
    <w:rsid w:val="00C16A5F"/>
    <w:rsid w:val="00C20261"/>
    <w:rsid w:val="00C20B09"/>
    <w:rsid w:val="00C231E1"/>
    <w:rsid w:val="00C25235"/>
    <w:rsid w:val="00C35BBA"/>
    <w:rsid w:val="00C36B9C"/>
    <w:rsid w:val="00C417E0"/>
    <w:rsid w:val="00C4449F"/>
    <w:rsid w:val="00C50272"/>
    <w:rsid w:val="00C52CBC"/>
    <w:rsid w:val="00C5440B"/>
    <w:rsid w:val="00C549C0"/>
    <w:rsid w:val="00C6024A"/>
    <w:rsid w:val="00C6061F"/>
    <w:rsid w:val="00C6299D"/>
    <w:rsid w:val="00C63A8D"/>
    <w:rsid w:val="00C67EC9"/>
    <w:rsid w:val="00C73B31"/>
    <w:rsid w:val="00C77223"/>
    <w:rsid w:val="00C80819"/>
    <w:rsid w:val="00C82F76"/>
    <w:rsid w:val="00C83842"/>
    <w:rsid w:val="00C867AD"/>
    <w:rsid w:val="00C870AC"/>
    <w:rsid w:val="00C92568"/>
    <w:rsid w:val="00C940E0"/>
    <w:rsid w:val="00CA03D5"/>
    <w:rsid w:val="00CB1504"/>
    <w:rsid w:val="00CB1840"/>
    <w:rsid w:val="00CB1D79"/>
    <w:rsid w:val="00CB4F8B"/>
    <w:rsid w:val="00CB605A"/>
    <w:rsid w:val="00CB6613"/>
    <w:rsid w:val="00CB7E7F"/>
    <w:rsid w:val="00CC56DC"/>
    <w:rsid w:val="00CD0DBA"/>
    <w:rsid w:val="00CD5DDC"/>
    <w:rsid w:val="00CD7DA3"/>
    <w:rsid w:val="00CE06CF"/>
    <w:rsid w:val="00CE1C0A"/>
    <w:rsid w:val="00CE3130"/>
    <w:rsid w:val="00CE3788"/>
    <w:rsid w:val="00CF09B0"/>
    <w:rsid w:val="00CF2478"/>
    <w:rsid w:val="00CF4E15"/>
    <w:rsid w:val="00D01164"/>
    <w:rsid w:val="00D01975"/>
    <w:rsid w:val="00D0366D"/>
    <w:rsid w:val="00D13204"/>
    <w:rsid w:val="00D17F24"/>
    <w:rsid w:val="00D239C8"/>
    <w:rsid w:val="00D23A8B"/>
    <w:rsid w:val="00D41538"/>
    <w:rsid w:val="00D449DA"/>
    <w:rsid w:val="00D55F8E"/>
    <w:rsid w:val="00D70174"/>
    <w:rsid w:val="00D72084"/>
    <w:rsid w:val="00D75FB3"/>
    <w:rsid w:val="00D77654"/>
    <w:rsid w:val="00D804C1"/>
    <w:rsid w:val="00D8267A"/>
    <w:rsid w:val="00D84E5D"/>
    <w:rsid w:val="00D87C26"/>
    <w:rsid w:val="00D94B90"/>
    <w:rsid w:val="00D97BA6"/>
    <w:rsid w:val="00DA07F7"/>
    <w:rsid w:val="00DA237A"/>
    <w:rsid w:val="00DA5946"/>
    <w:rsid w:val="00DA5C7A"/>
    <w:rsid w:val="00DA5D1E"/>
    <w:rsid w:val="00DB11AB"/>
    <w:rsid w:val="00DB35F0"/>
    <w:rsid w:val="00DB40AC"/>
    <w:rsid w:val="00DB60D6"/>
    <w:rsid w:val="00DC01BC"/>
    <w:rsid w:val="00DC5981"/>
    <w:rsid w:val="00DD6F38"/>
    <w:rsid w:val="00DD6FF1"/>
    <w:rsid w:val="00DE6909"/>
    <w:rsid w:val="00DF4111"/>
    <w:rsid w:val="00DF4210"/>
    <w:rsid w:val="00DF4AB7"/>
    <w:rsid w:val="00E044CC"/>
    <w:rsid w:val="00E11D74"/>
    <w:rsid w:val="00E13949"/>
    <w:rsid w:val="00E1507D"/>
    <w:rsid w:val="00E220B4"/>
    <w:rsid w:val="00E26A02"/>
    <w:rsid w:val="00E30F3A"/>
    <w:rsid w:val="00E35196"/>
    <w:rsid w:val="00E366D5"/>
    <w:rsid w:val="00E42271"/>
    <w:rsid w:val="00E447B4"/>
    <w:rsid w:val="00E45D30"/>
    <w:rsid w:val="00E46B9E"/>
    <w:rsid w:val="00E46E6C"/>
    <w:rsid w:val="00E478D3"/>
    <w:rsid w:val="00E5603B"/>
    <w:rsid w:val="00E652C3"/>
    <w:rsid w:val="00E71BD4"/>
    <w:rsid w:val="00E77292"/>
    <w:rsid w:val="00E85157"/>
    <w:rsid w:val="00E85309"/>
    <w:rsid w:val="00E864BC"/>
    <w:rsid w:val="00E919B4"/>
    <w:rsid w:val="00E91A0F"/>
    <w:rsid w:val="00E92E11"/>
    <w:rsid w:val="00E9710C"/>
    <w:rsid w:val="00E97843"/>
    <w:rsid w:val="00EB08AA"/>
    <w:rsid w:val="00EB3850"/>
    <w:rsid w:val="00EB6427"/>
    <w:rsid w:val="00EC033B"/>
    <w:rsid w:val="00EC0B5E"/>
    <w:rsid w:val="00EC1AE1"/>
    <w:rsid w:val="00EC54FD"/>
    <w:rsid w:val="00EC5E83"/>
    <w:rsid w:val="00ED3F28"/>
    <w:rsid w:val="00EE37AD"/>
    <w:rsid w:val="00EF18AA"/>
    <w:rsid w:val="00EF6186"/>
    <w:rsid w:val="00EF70DE"/>
    <w:rsid w:val="00F0411A"/>
    <w:rsid w:val="00F06029"/>
    <w:rsid w:val="00F10EB0"/>
    <w:rsid w:val="00F134D4"/>
    <w:rsid w:val="00F21D9A"/>
    <w:rsid w:val="00F24033"/>
    <w:rsid w:val="00F31FFF"/>
    <w:rsid w:val="00F32187"/>
    <w:rsid w:val="00F34B4C"/>
    <w:rsid w:val="00F371E8"/>
    <w:rsid w:val="00F43937"/>
    <w:rsid w:val="00F52498"/>
    <w:rsid w:val="00F54FE8"/>
    <w:rsid w:val="00F5548F"/>
    <w:rsid w:val="00F575EB"/>
    <w:rsid w:val="00F57A69"/>
    <w:rsid w:val="00F618F4"/>
    <w:rsid w:val="00F63057"/>
    <w:rsid w:val="00F65E15"/>
    <w:rsid w:val="00F66E66"/>
    <w:rsid w:val="00F700B6"/>
    <w:rsid w:val="00F70158"/>
    <w:rsid w:val="00F71629"/>
    <w:rsid w:val="00F77A38"/>
    <w:rsid w:val="00F80CF1"/>
    <w:rsid w:val="00F81CE1"/>
    <w:rsid w:val="00F82049"/>
    <w:rsid w:val="00F851DD"/>
    <w:rsid w:val="00F91E03"/>
    <w:rsid w:val="00F9265C"/>
    <w:rsid w:val="00F9460A"/>
    <w:rsid w:val="00F96114"/>
    <w:rsid w:val="00F97EE4"/>
    <w:rsid w:val="00FA0642"/>
    <w:rsid w:val="00FA250F"/>
    <w:rsid w:val="00FB34B1"/>
    <w:rsid w:val="00FC521D"/>
    <w:rsid w:val="00FC5957"/>
    <w:rsid w:val="00FD1B89"/>
    <w:rsid w:val="00FD5FA6"/>
    <w:rsid w:val="00FD7D86"/>
    <w:rsid w:val="00FE08CF"/>
    <w:rsid w:val="00FF0491"/>
    <w:rsid w:val="00FF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8C83AEF"/>
  <w14:defaultImageDpi w14:val="96"/>
  <w15:docId w15:val="{6ED79F5B-76A9-4181-A54A-F3CD0474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2F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5F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0E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47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uiPriority w:val="99"/>
    <w:unhideWhenUsed/>
    <w:rsid w:val="00B84F4C"/>
    <w:pPr>
      <w:numPr>
        <w:numId w:val="15"/>
      </w:numPr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4F4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4F4C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4F4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869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69A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86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69A3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aliases w:val="Numerowanie,List Paragraph,wypunktowanie,sw tekst,BulletC,L1,Akapit z listą5,CW_Lista,Odstavec,maz_wyliczenie,opis dzialania,K-P_odwolanie,A_wyliczenie,Akapit z listą 1,Table of contents numbered,Wyliczanie,Obiekt,normalny tekst,Bullets,L"/>
    <w:basedOn w:val="Normalny"/>
    <w:link w:val="AkapitzlistZnak"/>
    <w:uiPriority w:val="34"/>
    <w:qFormat/>
    <w:rsid w:val="001C3B2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73C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3C3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3C34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3C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3C34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C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C3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9463E"/>
    <w:pPr>
      <w:autoSpaceDE w:val="0"/>
      <w:autoSpaceDN w:val="0"/>
      <w:adjustRightInd w:val="0"/>
      <w:spacing w:after="0" w:line="240" w:lineRule="auto"/>
    </w:pPr>
    <w:rPr>
      <w:rFonts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E519B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0C3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0C3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0C3C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8218F0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55F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D55F8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5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F10E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kapitzlistZnak">
    <w:name w:val="Akapit z listą Znak"/>
    <w:aliases w:val="Numerowanie Znak,List Paragraph Znak,wypunktowanie Znak,sw tekst Znak,BulletC Znak,L1 Znak,Akapit z listą5 Znak,CW_Lista Znak,Odstavec Znak,maz_wyliczenie Znak,opis dzialania Znak,K-P_odwolanie Znak,A_wyliczenie Znak,Wyliczanie Znak"/>
    <w:link w:val="Akapitzlist"/>
    <w:uiPriority w:val="34"/>
    <w:qFormat/>
    <w:locked/>
    <w:rsid w:val="00BF097A"/>
    <w:rPr>
      <w:rFonts w:ascii="Times New Roman" w:hAnsi="Times New Roman" w:cs="Times New Roman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47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4B2C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4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4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.sp@umwm.malopolsk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ga.malopolsk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.malopolsk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E653C-2E0F-4EA8-ACD2-701336BA4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2214</Words>
  <Characters>15012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Zasady IZ WRPO w zakresie korzystania z PT WRPO 2014+ (2)</vt:lpstr>
    </vt:vector>
  </TitlesOfParts>
  <Company/>
  <LinksUpToDate>false</LinksUpToDate>
  <CharactersWithSpaces>17192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Zasady IZ WRPO w zakresie korzystania z PT WRPO 2014+ (2)</dc:title>
  <dc:subject/>
  <dc:creator>krzysztof.michalak</dc:creator>
  <cp:keywords/>
  <dc:description/>
  <cp:lastModifiedBy>Cortines-Jochemczyk, Aleksandra</cp:lastModifiedBy>
  <cp:revision>29</cp:revision>
  <cp:lastPrinted>2023-09-21T13:59:00Z</cp:lastPrinted>
  <dcterms:created xsi:type="dcterms:W3CDTF">2025-11-27T08:33:00Z</dcterms:created>
  <dcterms:modified xsi:type="dcterms:W3CDTF">2026-02-24T11:05:00Z</dcterms:modified>
</cp:coreProperties>
</file>